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陶瓷插芯项目规划设计蓝图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4" w:history="1">
        <w:r>
          <w:rPr>
            <w:rFonts w:ascii="仿宋" w:eastAsia="仿宋" w:hAnsi="仿宋" w:cs="仿宋" w:hint="eastAsia"/>
            <w:lang w:eastAsia="zh-CN"/>
          </w:rPr>
          <w:t>序言</w:t>
        </w:r>
        <w:r>
          <w:tab/>
        </w:r>
        <w:r>
          <w:fldChar w:fldCharType="begin"/>
        </w:r>
        <w:r>
          <w:instrText xml:space="preserve"> PAGEREF _Toc29984 \h </w:instrText>
        </w:r>
        <w:r>
          <w:fldChar w:fldCharType="separate"/>
        </w:r>
        <w:r>
          <w:t>3</w:t>
        </w:r>
        <w:r>
          <w:fldChar w:fldCharType="end"/>
        </w:r>
      </w:hyperlink>
    </w:p>
    <w:p>
      <w:pPr>
        <w:pStyle w:val="TOC1"/>
        <w:tabs>
          <w:tab w:val="right" w:leader="dot" w:pos="8306"/>
        </w:tabs>
      </w:pPr>
      <w:hyperlink w:anchor="_Toc61" w:history="1">
        <w:r>
          <w:rPr>
            <w:rFonts w:ascii="仿宋" w:eastAsia="仿宋" w:hAnsi="仿宋" w:cs="仿宋" w:hint="eastAsia"/>
            <w:lang w:eastAsia="zh-CN"/>
          </w:rPr>
          <w:t>一、陶瓷插芯项目文档管理</w:t>
        </w:r>
        <w:r>
          <w:tab/>
        </w:r>
        <w:r>
          <w:fldChar w:fldCharType="begin"/>
        </w:r>
        <w:r>
          <w:instrText xml:space="preserve"> PAGEREF _Toc61 \h </w:instrText>
        </w:r>
        <w:r>
          <w:fldChar w:fldCharType="separate"/>
        </w:r>
        <w:r>
          <w:t>3</w:t>
        </w:r>
        <w:r>
          <w:fldChar w:fldCharType="end"/>
        </w:r>
      </w:hyperlink>
    </w:p>
    <w:p>
      <w:pPr>
        <w:pStyle w:val="TOC2"/>
        <w:tabs>
          <w:tab w:val="right" w:leader="dot" w:pos="8306"/>
        </w:tabs>
      </w:pPr>
      <w:hyperlink w:anchor="_Toc19110" w:history="1">
        <w:r>
          <w:rPr>
            <w:rFonts w:ascii="仿宋" w:eastAsia="仿宋" w:hAnsi="仿宋" w:cs="仿宋" w:hint="eastAsia"/>
            <w:lang w:eastAsia="zh-CN"/>
          </w:rPr>
          <w:t>(一)、文档编制与审查</w:t>
        </w:r>
        <w:r>
          <w:tab/>
        </w:r>
        <w:r>
          <w:fldChar w:fldCharType="begin"/>
        </w:r>
        <w:r>
          <w:instrText xml:space="preserve"> PAGEREF _Toc19110 \h </w:instrText>
        </w:r>
        <w:r>
          <w:fldChar w:fldCharType="separate"/>
        </w:r>
        <w:r>
          <w:t>3</w:t>
        </w:r>
        <w:r>
          <w:fldChar w:fldCharType="end"/>
        </w:r>
      </w:hyperlink>
    </w:p>
    <w:p>
      <w:pPr>
        <w:pStyle w:val="TOC2"/>
        <w:tabs>
          <w:tab w:val="right" w:leader="dot" w:pos="8306"/>
        </w:tabs>
      </w:pPr>
      <w:hyperlink w:anchor="_Toc9627" w:history="1">
        <w:r>
          <w:rPr>
            <w:rFonts w:ascii="仿宋" w:eastAsia="仿宋" w:hAnsi="仿宋" w:cs="仿宋" w:hint="eastAsia"/>
            <w:lang w:eastAsia="zh-CN"/>
          </w:rPr>
          <w:t>(二)、文档发布与分发</w:t>
        </w:r>
        <w:r>
          <w:tab/>
        </w:r>
        <w:r>
          <w:fldChar w:fldCharType="begin"/>
        </w:r>
        <w:r>
          <w:instrText xml:space="preserve"> PAGEREF _Toc9627 \h </w:instrText>
        </w:r>
        <w:r>
          <w:fldChar w:fldCharType="separate"/>
        </w:r>
        <w:r>
          <w:t>4</w:t>
        </w:r>
        <w:r>
          <w:fldChar w:fldCharType="end"/>
        </w:r>
      </w:hyperlink>
    </w:p>
    <w:p>
      <w:pPr>
        <w:pStyle w:val="TOC2"/>
        <w:tabs>
          <w:tab w:val="right" w:leader="dot" w:pos="8306"/>
        </w:tabs>
      </w:pPr>
      <w:hyperlink w:anchor="_Toc11746" w:history="1">
        <w:r>
          <w:rPr>
            <w:rFonts w:ascii="仿宋" w:eastAsia="仿宋" w:hAnsi="仿宋" w:cs="仿宋" w:hint="eastAsia"/>
            <w:lang w:eastAsia="zh-CN"/>
          </w:rPr>
          <w:t>(三)、文档存档与归档</w:t>
        </w:r>
        <w:r>
          <w:tab/>
        </w:r>
        <w:r>
          <w:fldChar w:fldCharType="begin"/>
        </w:r>
        <w:r>
          <w:instrText xml:space="preserve"> PAGEREF _Toc11746 \h </w:instrText>
        </w:r>
        <w:r>
          <w:fldChar w:fldCharType="separate"/>
        </w:r>
        <w:r>
          <w:t>5</w:t>
        </w:r>
        <w:r>
          <w:fldChar w:fldCharType="end"/>
        </w:r>
      </w:hyperlink>
    </w:p>
    <w:p>
      <w:pPr>
        <w:pStyle w:val="TOC1"/>
        <w:tabs>
          <w:tab w:val="right" w:leader="dot" w:pos="8306"/>
        </w:tabs>
      </w:pPr>
      <w:hyperlink w:anchor="_Toc12939" w:history="1">
        <w:r>
          <w:rPr>
            <w:rFonts w:ascii="仿宋" w:eastAsia="仿宋" w:hAnsi="仿宋" w:cs="仿宋" w:hint="eastAsia"/>
            <w:lang w:eastAsia="zh-CN"/>
          </w:rPr>
          <w:t>二、陶瓷插芯项目建设单位说明</w:t>
        </w:r>
        <w:r>
          <w:tab/>
        </w:r>
        <w:r>
          <w:fldChar w:fldCharType="begin"/>
        </w:r>
        <w:r>
          <w:instrText xml:space="preserve"> PAGEREF _Toc12939 \h </w:instrText>
        </w:r>
        <w:r>
          <w:fldChar w:fldCharType="separate"/>
        </w:r>
        <w:r>
          <w:t>6</w:t>
        </w:r>
        <w:r>
          <w:fldChar w:fldCharType="end"/>
        </w:r>
      </w:hyperlink>
    </w:p>
    <w:p>
      <w:pPr>
        <w:pStyle w:val="TOC2"/>
        <w:tabs>
          <w:tab w:val="right" w:leader="dot" w:pos="8306"/>
        </w:tabs>
      </w:pPr>
      <w:hyperlink w:anchor="_Toc20801" w:history="1">
        <w:r>
          <w:rPr>
            <w:rFonts w:ascii="仿宋" w:eastAsia="仿宋" w:hAnsi="仿宋" w:cs="仿宋" w:hint="eastAsia"/>
            <w:lang w:eastAsia="zh-CN"/>
          </w:rPr>
          <w:t>(一)、陶瓷插芯项目承办单位基本情况</w:t>
        </w:r>
        <w:r>
          <w:tab/>
        </w:r>
        <w:r>
          <w:fldChar w:fldCharType="begin"/>
        </w:r>
        <w:r>
          <w:instrText xml:space="preserve"> PAGEREF _Toc20801 \h </w:instrText>
        </w:r>
        <w:r>
          <w:fldChar w:fldCharType="separate"/>
        </w:r>
        <w:r>
          <w:t>6</w:t>
        </w:r>
        <w:r>
          <w:fldChar w:fldCharType="end"/>
        </w:r>
      </w:hyperlink>
    </w:p>
    <w:p>
      <w:pPr>
        <w:pStyle w:val="TOC2"/>
        <w:tabs>
          <w:tab w:val="right" w:leader="dot" w:pos="8306"/>
        </w:tabs>
      </w:pPr>
      <w:hyperlink w:anchor="_Toc8061" w:history="1">
        <w:r>
          <w:rPr>
            <w:rFonts w:ascii="仿宋" w:eastAsia="仿宋" w:hAnsi="仿宋" w:cs="仿宋" w:hint="eastAsia"/>
            <w:lang w:eastAsia="zh-CN"/>
          </w:rPr>
          <w:t>(二)、公司经济效益分析</w:t>
        </w:r>
        <w:r>
          <w:tab/>
        </w:r>
        <w:r>
          <w:fldChar w:fldCharType="begin"/>
        </w:r>
        <w:r>
          <w:instrText xml:space="preserve"> PAGEREF _Toc8061 \h </w:instrText>
        </w:r>
        <w:r>
          <w:fldChar w:fldCharType="separate"/>
        </w:r>
        <w:r>
          <w:t>7</w:t>
        </w:r>
        <w:r>
          <w:fldChar w:fldCharType="end"/>
        </w:r>
      </w:hyperlink>
    </w:p>
    <w:p>
      <w:pPr>
        <w:pStyle w:val="TOC1"/>
        <w:tabs>
          <w:tab w:val="right" w:leader="dot" w:pos="8306"/>
        </w:tabs>
      </w:pPr>
      <w:hyperlink w:anchor="_Toc25700" w:history="1">
        <w:r>
          <w:rPr>
            <w:rFonts w:ascii="仿宋" w:eastAsia="仿宋" w:hAnsi="仿宋" w:cs="仿宋" w:hint="eastAsia"/>
            <w:lang w:eastAsia="zh-CN"/>
          </w:rPr>
          <w:t>三、陶瓷插芯项目绩效评估</w:t>
        </w:r>
        <w:r>
          <w:tab/>
        </w:r>
        <w:r>
          <w:fldChar w:fldCharType="begin"/>
        </w:r>
        <w:r>
          <w:instrText xml:space="preserve"> PAGEREF _Toc25700 \h </w:instrText>
        </w:r>
        <w:r>
          <w:fldChar w:fldCharType="separate"/>
        </w:r>
        <w:r>
          <w:t>8</w:t>
        </w:r>
        <w:r>
          <w:fldChar w:fldCharType="end"/>
        </w:r>
      </w:hyperlink>
    </w:p>
    <w:p>
      <w:pPr>
        <w:pStyle w:val="TOC2"/>
        <w:tabs>
          <w:tab w:val="right" w:leader="dot" w:pos="8306"/>
        </w:tabs>
      </w:pPr>
      <w:hyperlink w:anchor="_Toc15050" w:history="1">
        <w:r>
          <w:rPr>
            <w:rFonts w:ascii="仿宋" w:eastAsia="仿宋" w:hAnsi="仿宋" w:cs="仿宋" w:hint="eastAsia"/>
            <w:lang w:eastAsia="zh-CN"/>
          </w:rPr>
          <w:t>(一)、绩效评估指标</w:t>
        </w:r>
        <w:r>
          <w:tab/>
        </w:r>
        <w:r>
          <w:fldChar w:fldCharType="begin"/>
        </w:r>
        <w:r>
          <w:instrText xml:space="preserve"> PAGEREF _Toc15050 \h </w:instrText>
        </w:r>
        <w:r>
          <w:fldChar w:fldCharType="separate"/>
        </w:r>
        <w:r>
          <w:t>8</w:t>
        </w:r>
        <w:r>
          <w:fldChar w:fldCharType="end"/>
        </w:r>
      </w:hyperlink>
    </w:p>
    <w:p>
      <w:pPr>
        <w:pStyle w:val="TOC2"/>
        <w:tabs>
          <w:tab w:val="right" w:leader="dot" w:pos="8306"/>
        </w:tabs>
      </w:pPr>
      <w:hyperlink w:anchor="_Toc27766" w:history="1">
        <w:r>
          <w:rPr>
            <w:rFonts w:ascii="仿宋" w:eastAsia="仿宋" w:hAnsi="仿宋" w:cs="仿宋" w:hint="eastAsia"/>
            <w:lang w:eastAsia="zh-CN"/>
          </w:rPr>
          <w:t>(二)、绩效评估方法</w:t>
        </w:r>
        <w:r>
          <w:tab/>
        </w:r>
        <w:r>
          <w:fldChar w:fldCharType="begin"/>
        </w:r>
        <w:r>
          <w:instrText xml:space="preserve"> PAGEREF _Toc27766 \h </w:instrText>
        </w:r>
        <w:r>
          <w:fldChar w:fldCharType="separate"/>
        </w:r>
        <w:r>
          <w:t>9</w:t>
        </w:r>
        <w:r>
          <w:fldChar w:fldCharType="end"/>
        </w:r>
      </w:hyperlink>
    </w:p>
    <w:p>
      <w:pPr>
        <w:pStyle w:val="TOC2"/>
        <w:tabs>
          <w:tab w:val="right" w:leader="dot" w:pos="8306"/>
        </w:tabs>
      </w:pPr>
      <w:hyperlink w:anchor="_Toc3144" w:history="1">
        <w:r>
          <w:rPr>
            <w:rFonts w:ascii="仿宋" w:eastAsia="仿宋" w:hAnsi="仿宋" w:cs="仿宋" w:hint="eastAsia"/>
            <w:lang w:eastAsia="zh-CN"/>
          </w:rPr>
          <w:t>(三)、绩效评估周期</w:t>
        </w:r>
        <w:r>
          <w:tab/>
        </w:r>
        <w:r>
          <w:fldChar w:fldCharType="begin"/>
        </w:r>
        <w:r>
          <w:instrText xml:space="preserve"> PAGEREF _Toc3144 \h </w:instrText>
        </w:r>
        <w:r>
          <w:fldChar w:fldCharType="separate"/>
        </w:r>
        <w:r>
          <w:t>10</w:t>
        </w:r>
        <w:r>
          <w:fldChar w:fldCharType="end"/>
        </w:r>
      </w:hyperlink>
    </w:p>
    <w:p>
      <w:pPr>
        <w:pStyle w:val="TOC1"/>
        <w:tabs>
          <w:tab w:val="right" w:leader="dot" w:pos="8306"/>
        </w:tabs>
      </w:pPr>
      <w:hyperlink w:anchor="_Toc21506" w:history="1">
        <w:r>
          <w:rPr>
            <w:rFonts w:ascii="仿宋" w:eastAsia="仿宋" w:hAnsi="仿宋" w:cs="仿宋" w:hint="eastAsia"/>
            <w:lang w:eastAsia="zh-CN"/>
          </w:rPr>
          <w:t>四、陶瓷插芯项目危机管理</w:t>
        </w:r>
        <w:r>
          <w:tab/>
        </w:r>
        <w:r>
          <w:fldChar w:fldCharType="begin"/>
        </w:r>
        <w:r>
          <w:instrText xml:space="preserve"> PAGEREF _Toc21506 \h </w:instrText>
        </w:r>
        <w:r>
          <w:fldChar w:fldCharType="separate"/>
        </w:r>
        <w:r>
          <w:t>11</w:t>
        </w:r>
        <w:r>
          <w:fldChar w:fldCharType="end"/>
        </w:r>
      </w:hyperlink>
    </w:p>
    <w:p>
      <w:pPr>
        <w:pStyle w:val="TOC2"/>
        <w:tabs>
          <w:tab w:val="right" w:leader="dot" w:pos="8306"/>
        </w:tabs>
      </w:pPr>
      <w:hyperlink w:anchor="_Toc30263" w:history="1">
        <w:r>
          <w:rPr>
            <w:rFonts w:ascii="仿宋" w:eastAsia="仿宋" w:hAnsi="仿宋" w:cs="仿宋" w:hint="eastAsia"/>
            <w:lang w:eastAsia="zh-CN"/>
          </w:rPr>
          <w:t>(一)、危机预警与识别</w:t>
        </w:r>
        <w:r>
          <w:tab/>
        </w:r>
        <w:r>
          <w:fldChar w:fldCharType="begin"/>
        </w:r>
        <w:r>
          <w:instrText xml:space="preserve"> PAGEREF _Toc30263 \h </w:instrText>
        </w:r>
        <w:r>
          <w:fldChar w:fldCharType="separate"/>
        </w:r>
        <w:r>
          <w:t>11</w:t>
        </w:r>
        <w:r>
          <w:fldChar w:fldCharType="end"/>
        </w:r>
      </w:hyperlink>
    </w:p>
    <w:p>
      <w:pPr>
        <w:pStyle w:val="TOC2"/>
        <w:tabs>
          <w:tab w:val="right" w:leader="dot" w:pos="8306"/>
        </w:tabs>
      </w:pPr>
      <w:hyperlink w:anchor="_Toc5791" w:history="1">
        <w:r>
          <w:rPr>
            <w:rFonts w:ascii="仿宋" w:eastAsia="仿宋" w:hAnsi="仿宋" w:cs="仿宋" w:hint="eastAsia"/>
            <w:lang w:eastAsia="zh-CN"/>
          </w:rPr>
          <w:t>(二)、危机应对与恢复</w:t>
        </w:r>
        <w:r>
          <w:tab/>
        </w:r>
        <w:r>
          <w:fldChar w:fldCharType="begin"/>
        </w:r>
        <w:r>
          <w:instrText xml:space="preserve"> PAGEREF _Toc5791 \h </w:instrText>
        </w:r>
        <w:r>
          <w:fldChar w:fldCharType="separate"/>
        </w:r>
        <w:r>
          <w:t>12</w:t>
        </w:r>
        <w:r>
          <w:fldChar w:fldCharType="end"/>
        </w:r>
      </w:hyperlink>
    </w:p>
    <w:p>
      <w:pPr>
        <w:pStyle w:val="TOC1"/>
        <w:tabs>
          <w:tab w:val="right" w:leader="dot" w:pos="8306"/>
        </w:tabs>
      </w:pPr>
      <w:hyperlink w:anchor="_Toc1730" w:history="1">
        <w:r>
          <w:rPr>
            <w:rFonts w:ascii="仿宋" w:eastAsia="仿宋" w:hAnsi="仿宋" w:cs="仿宋" w:hint="eastAsia"/>
            <w:lang w:eastAsia="zh-CN"/>
          </w:rPr>
          <w:t>五、陶瓷插芯项目土建工程</w:t>
        </w:r>
        <w:r>
          <w:tab/>
        </w:r>
        <w:r>
          <w:fldChar w:fldCharType="begin"/>
        </w:r>
        <w:r>
          <w:instrText xml:space="preserve"> PAGEREF _Toc1730 \h </w:instrText>
        </w:r>
        <w:r>
          <w:fldChar w:fldCharType="separate"/>
        </w:r>
        <w:r>
          <w:t>13</w:t>
        </w:r>
        <w:r>
          <w:fldChar w:fldCharType="end"/>
        </w:r>
      </w:hyperlink>
    </w:p>
    <w:p>
      <w:pPr>
        <w:pStyle w:val="TOC2"/>
        <w:tabs>
          <w:tab w:val="right" w:leader="dot" w:pos="8306"/>
        </w:tabs>
      </w:pPr>
      <w:hyperlink w:anchor="_Toc20213" w:history="1">
        <w:r>
          <w:rPr>
            <w:rFonts w:ascii="仿宋" w:eastAsia="仿宋" w:hAnsi="仿宋" w:cs="仿宋" w:hint="eastAsia"/>
            <w:lang w:eastAsia="zh-CN"/>
          </w:rPr>
          <w:t>(一)、建筑工程设计原则</w:t>
        </w:r>
        <w:r>
          <w:tab/>
        </w:r>
        <w:r>
          <w:fldChar w:fldCharType="begin"/>
        </w:r>
        <w:r>
          <w:instrText xml:space="preserve"> PAGEREF _Toc20213 \h </w:instrText>
        </w:r>
        <w:r>
          <w:fldChar w:fldCharType="separate"/>
        </w:r>
        <w:r>
          <w:t>13</w:t>
        </w:r>
        <w:r>
          <w:fldChar w:fldCharType="end"/>
        </w:r>
      </w:hyperlink>
    </w:p>
    <w:p>
      <w:pPr>
        <w:pStyle w:val="TOC2"/>
        <w:tabs>
          <w:tab w:val="right" w:leader="dot" w:pos="8306"/>
        </w:tabs>
      </w:pPr>
      <w:hyperlink w:anchor="_Toc18036" w:history="1">
        <w:r>
          <w:rPr>
            <w:rFonts w:ascii="仿宋" w:eastAsia="仿宋" w:hAnsi="仿宋" w:cs="仿宋" w:hint="eastAsia"/>
            <w:lang w:eastAsia="zh-CN"/>
          </w:rPr>
          <w:t>(二)、土建工程设计年限及安全等级</w:t>
        </w:r>
        <w:r>
          <w:tab/>
        </w:r>
        <w:r>
          <w:fldChar w:fldCharType="begin"/>
        </w:r>
        <w:r>
          <w:instrText xml:space="preserve"> PAGEREF _Toc18036 \h </w:instrText>
        </w:r>
        <w:r>
          <w:fldChar w:fldCharType="separate"/>
        </w:r>
        <w:r>
          <w:t>15</w:t>
        </w:r>
        <w:r>
          <w:fldChar w:fldCharType="end"/>
        </w:r>
      </w:hyperlink>
    </w:p>
    <w:p>
      <w:pPr>
        <w:pStyle w:val="TOC2"/>
        <w:tabs>
          <w:tab w:val="right" w:leader="dot" w:pos="8306"/>
        </w:tabs>
      </w:pPr>
      <w:hyperlink w:anchor="_Toc25059" w:history="1">
        <w:r>
          <w:rPr>
            <w:rFonts w:ascii="仿宋" w:eastAsia="仿宋" w:hAnsi="仿宋" w:cs="仿宋" w:hint="eastAsia"/>
            <w:lang w:eastAsia="zh-CN"/>
          </w:rPr>
          <w:t>(三)、建筑工程设计总体要求</w:t>
        </w:r>
        <w:r>
          <w:tab/>
        </w:r>
        <w:r>
          <w:fldChar w:fldCharType="begin"/>
        </w:r>
        <w:r>
          <w:instrText xml:space="preserve"> PAGEREF _Toc25059 \h </w:instrText>
        </w:r>
        <w:r>
          <w:fldChar w:fldCharType="separate"/>
        </w:r>
        <w:r>
          <w:t>16</w:t>
        </w:r>
        <w:r>
          <w:fldChar w:fldCharType="end"/>
        </w:r>
      </w:hyperlink>
    </w:p>
    <w:p>
      <w:pPr>
        <w:pStyle w:val="TOC2"/>
        <w:tabs>
          <w:tab w:val="right" w:leader="dot" w:pos="8306"/>
        </w:tabs>
      </w:pPr>
      <w:hyperlink w:anchor="_Toc29507" w:history="1">
        <w:r>
          <w:rPr>
            <w:rFonts w:ascii="仿宋" w:eastAsia="仿宋" w:hAnsi="仿宋" w:cs="仿宋" w:hint="eastAsia"/>
            <w:lang w:eastAsia="zh-CN"/>
          </w:rPr>
          <w:t>(四)、土建工程建设指标</w:t>
        </w:r>
        <w:r>
          <w:tab/>
        </w:r>
        <w:r>
          <w:fldChar w:fldCharType="begin"/>
        </w:r>
        <w:r>
          <w:instrText xml:space="preserve"> PAGEREF _Toc29507 \h </w:instrText>
        </w:r>
        <w:r>
          <w:fldChar w:fldCharType="separate"/>
        </w:r>
        <w:r>
          <w:t>16</w:t>
        </w:r>
        <w:r>
          <w:fldChar w:fldCharType="end"/>
        </w:r>
      </w:hyperlink>
    </w:p>
    <w:p>
      <w:pPr>
        <w:pStyle w:val="TOC1"/>
        <w:tabs>
          <w:tab w:val="right" w:leader="dot" w:pos="8306"/>
        </w:tabs>
      </w:pPr>
      <w:hyperlink w:anchor="_Toc6090" w:history="1">
        <w:r>
          <w:rPr>
            <w:rFonts w:ascii="仿宋" w:eastAsia="仿宋" w:hAnsi="仿宋" w:cs="仿宋" w:hint="eastAsia"/>
            <w:lang w:eastAsia="zh-CN"/>
          </w:rPr>
          <w:t>六、陶瓷插芯项目建设背景及必要性分析</w:t>
        </w:r>
        <w:r>
          <w:tab/>
        </w:r>
        <w:r>
          <w:fldChar w:fldCharType="begin"/>
        </w:r>
        <w:r>
          <w:instrText xml:space="preserve"> PAGEREF _Toc6090 \h </w:instrText>
        </w:r>
        <w:r>
          <w:fldChar w:fldCharType="separate"/>
        </w:r>
        <w:r>
          <w:t>17</w:t>
        </w:r>
        <w:r>
          <w:fldChar w:fldCharType="end"/>
        </w:r>
      </w:hyperlink>
    </w:p>
    <w:p>
      <w:pPr>
        <w:pStyle w:val="TOC2"/>
        <w:tabs>
          <w:tab w:val="right" w:leader="dot" w:pos="8306"/>
        </w:tabs>
      </w:pPr>
      <w:hyperlink w:anchor="_Toc21805" w:history="1">
        <w:r>
          <w:rPr>
            <w:rFonts w:ascii="仿宋" w:eastAsia="仿宋" w:hAnsi="仿宋" w:cs="仿宋" w:hint="eastAsia"/>
            <w:lang w:eastAsia="zh-CN"/>
          </w:rPr>
          <w:t>(一)、陶瓷插芯项目背景分析</w:t>
        </w:r>
        <w:r>
          <w:tab/>
        </w:r>
        <w:r>
          <w:fldChar w:fldCharType="begin"/>
        </w:r>
        <w:r>
          <w:instrText xml:space="preserve"> PAGEREF _Toc21805 \h </w:instrText>
        </w:r>
        <w:r>
          <w:fldChar w:fldCharType="separate"/>
        </w:r>
        <w:r>
          <w:t>17</w:t>
        </w:r>
        <w:r>
          <w:fldChar w:fldCharType="end"/>
        </w:r>
      </w:hyperlink>
    </w:p>
    <w:p>
      <w:pPr>
        <w:pStyle w:val="TOC2"/>
        <w:tabs>
          <w:tab w:val="right" w:leader="dot" w:pos="8306"/>
        </w:tabs>
      </w:pPr>
      <w:hyperlink w:anchor="_Toc15695" w:history="1">
        <w:r>
          <w:rPr>
            <w:rFonts w:ascii="仿宋" w:eastAsia="仿宋" w:hAnsi="仿宋" w:cs="仿宋" w:hint="eastAsia"/>
            <w:lang w:eastAsia="zh-CN"/>
          </w:rPr>
          <w:t>(二)、陶瓷插芯项目建设必要性分析</w:t>
        </w:r>
        <w:r>
          <w:tab/>
        </w:r>
        <w:r>
          <w:fldChar w:fldCharType="begin"/>
        </w:r>
        <w:r>
          <w:instrText xml:space="preserve"> PAGEREF _Toc15695 \h </w:instrText>
        </w:r>
        <w:r>
          <w:fldChar w:fldCharType="separate"/>
        </w:r>
        <w:r>
          <w:t>18</w:t>
        </w:r>
        <w:r>
          <w:fldChar w:fldCharType="end"/>
        </w:r>
      </w:hyperlink>
    </w:p>
    <w:p>
      <w:pPr>
        <w:pStyle w:val="TOC1"/>
        <w:tabs>
          <w:tab w:val="right" w:leader="dot" w:pos="8306"/>
        </w:tabs>
      </w:pPr>
      <w:hyperlink w:anchor="_Toc117" w:history="1">
        <w:r>
          <w:rPr>
            <w:rFonts w:ascii="仿宋" w:eastAsia="仿宋" w:hAnsi="仿宋" w:cs="仿宋" w:hint="eastAsia"/>
            <w:lang w:eastAsia="zh-CN"/>
          </w:rPr>
          <w:t>七、陶瓷插芯项目经营效益</w:t>
        </w:r>
        <w:r>
          <w:tab/>
        </w:r>
        <w:r>
          <w:fldChar w:fldCharType="begin"/>
        </w:r>
        <w:r>
          <w:instrText xml:space="preserve"> PAGEREF _Toc117 \h </w:instrText>
        </w:r>
        <w:r>
          <w:fldChar w:fldCharType="separate"/>
        </w:r>
        <w:r>
          <w:t>20</w:t>
        </w:r>
        <w:r>
          <w:fldChar w:fldCharType="end"/>
        </w:r>
      </w:hyperlink>
    </w:p>
    <w:p>
      <w:pPr>
        <w:pStyle w:val="TOC2"/>
        <w:tabs>
          <w:tab w:val="right" w:leader="dot" w:pos="8306"/>
        </w:tabs>
      </w:pPr>
      <w:hyperlink w:anchor="_Toc28434" w:history="1">
        <w:r>
          <w:rPr>
            <w:rFonts w:ascii="仿宋" w:eastAsia="仿宋" w:hAnsi="仿宋" w:cs="仿宋" w:hint="eastAsia"/>
            <w:lang w:eastAsia="zh-CN"/>
          </w:rPr>
          <w:t>(一)、经济评价财务测算</w:t>
        </w:r>
        <w:r>
          <w:tab/>
        </w:r>
        <w:r>
          <w:fldChar w:fldCharType="begin"/>
        </w:r>
        <w:r>
          <w:instrText xml:space="preserve"> PAGEREF _Toc28434 \h </w:instrText>
        </w:r>
        <w:r>
          <w:fldChar w:fldCharType="separate"/>
        </w:r>
        <w:r>
          <w:t>20</w:t>
        </w:r>
        <w:r>
          <w:fldChar w:fldCharType="end"/>
        </w:r>
      </w:hyperlink>
    </w:p>
    <w:p>
      <w:pPr>
        <w:pStyle w:val="TOC2"/>
        <w:tabs>
          <w:tab w:val="right" w:leader="dot" w:pos="8306"/>
        </w:tabs>
      </w:pPr>
      <w:hyperlink w:anchor="_Toc15100" w:history="1">
        <w:r>
          <w:rPr>
            <w:rFonts w:ascii="仿宋" w:eastAsia="仿宋" w:hAnsi="仿宋" w:cs="仿宋" w:hint="eastAsia"/>
            <w:lang w:eastAsia="zh-CN"/>
          </w:rPr>
          <w:t>(二)、陶瓷插芯项目盈利能力分析</w:t>
        </w:r>
        <w:r>
          <w:tab/>
        </w:r>
        <w:r>
          <w:fldChar w:fldCharType="begin"/>
        </w:r>
        <w:r>
          <w:instrText xml:space="preserve"> PAGEREF _Toc15100 \h </w:instrText>
        </w:r>
        <w:r>
          <w:fldChar w:fldCharType="separate"/>
        </w:r>
        <w:r>
          <w:t>21</w:t>
        </w:r>
        <w:r>
          <w:fldChar w:fldCharType="end"/>
        </w:r>
      </w:hyperlink>
    </w:p>
    <w:p>
      <w:pPr>
        <w:pStyle w:val="TOC1"/>
        <w:tabs>
          <w:tab w:val="right" w:leader="dot" w:pos="8306"/>
        </w:tabs>
      </w:pPr>
      <w:hyperlink w:anchor="_Toc4136" w:history="1">
        <w:r>
          <w:rPr>
            <w:rFonts w:ascii="仿宋" w:eastAsia="仿宋" w:hAnsi="仿宋" w:cs="仿宋" w:hint="eastAsia"/>
            <w:lang w:eastAsia="zh-CN"/>
          </w:rPr>
          <w:t>八、陶瓷插芯项目社会影响</w:t>
        </w:r>
        <w:r>
          <w:tab/>
        </w:r>
        <w:r>
          <w:fldChar w:fldCharType="begin"/>
        </w:r>
        <w:r>
          <w:instrText xml:space="preserve"> PAGEREF _Toc4136 \h </w:instrText>
        </w:r>
        <w:r>
          <w:fldChar w:fldCharType="separate"/>
        </w:r>
        <w:r>
          <w:t>22</w:t>
        </w:r>
        <w:r>
          <w:fldChar w:fldCharType="end"/>
        </w:r>
      </w:hyperlink>
    </w:p>
    <w:p>
      <w:pPr>
        <w:pStyle w:val="TOC2"/>
        <w:tabs>
          <w:tab w:val="right" w:leader="dot" w:pos="8306"/>
        </w:tabs>
      </w:pPr>
      <w:hyperlink w:anchor="_Toc9560" w:history="1">
        <w:r>
          <w:rPr>
            <w:rFonts w:ascii="仿宋" w:eastAsia="仿宋" w:hAnsi="仿宋" w:cs="仿宋" w:hint="eastAsia"/>
            <w:lang w:eastAsia="zh-CN"/>
          </w:rPr>
          <w:t>(一)、社会责任与义务</w:t>
        </w:r>
        <w:r>
          <w:tab/>
        </w:r>
        <w:r>
          <w:fldChar w:fldCharType="begin"/>
        </w:r>
        <w:r>
          <w:instrText xml:space="preserve"> PAGEREF _Toc9560 \h </w:instrText>
        </w:r>
        <w:r>
          <w:fldChar w:fldCharType="separate"/>
        </w:r>
        <w:r>
          <w:t>22</w:t>
        </w:r>
        <w:r>
          <w:fldChar w:fldCharType="end"/>
        </w:r>
      </w:hyperlink>
    </w:p>
    <w:p>
      <w:pPr>
        <w:pStyle w:val="TOC2"/>
        <w:tabs>
          <w:tab w:val="right" w:leader="dot" w:pos="8306"/>
        </w:tabs>
      </w:pPr>
      <w:hyperlink w:anchor="_Toc10588" w:history="1">
        <w:r>
          <w:rPr>
            <w:rFonts w:ascii="仿宋" w:eastAsia="仿宋" w:hAnsi="仿宋" w:cs="仿宋" w:hint="eastAsia"/>
            <w:lang w:eastAsia="zh-CN"/>
          </w:rPr>
          <w:t>(二)、社会参与与沟通</w:t>
        </w:r>
        <w:r>
          <w:tab/>
        </w:r>
        <w:r>
          <w:fldChar w:fldCharType="begin"/>
        </w:r>
        <w:r>
          <w:instrText xml:space="preserve"> PAGEREF _Toc10588 \h </w:instrText>
        </w:r>
        <w:r>
          <w:fldChar w:fldCharType="separate"/>
        </w:r>
        <w:r>
          <w:t>22</w:t>
        </w:r>
        <w:r>
          <w:fldChar w:fldCharType="end"/>
        </w:r>
      </w:hyperlink>
    </w:p>
    <w:p>
      <w:pPr>
        <w:pStyle w:val="TOC1"/>
        <w:tabs>
          <w:tab w:val="right" w:leader="dot" w:pos="8306"/>
        </w:tabs>
      </w:pPr>
      <w:hyperlink w:anchor="_Toc3466" w:history="1">
        <w:r>
          <w:rPr>
            <w:rFonts w:ascii="仿宋" w:eastAsia="仿宋" w:hAnsi="仿宋" w:cs="仿宋" w:hint="eastAsia"/>
            <w:lang w:eastAsia="zh-CN"/>
          </w:rPr>
          <w:t>九、陶瓷插芯项目投资规划</w:t>
        </w:r>
        <w:r>
          <w:tab/>
        </w:r>
        <w:r>
          <w:fldChar w:fldCharType="begin"/>
        </w:r>
        <w:r>
          <w:instrText xml:space="preserve"> PAGEREF _Toc3466 \h </w:instrText>
        </w:r>
        <w:r>
          <w:fldChar w:fldCharType="separate"/>
        </w:r>
        <w:r>
          <w:t>23</w:t>
        </w:r>
        <w:r>
          <w:fldChar w:fldCharType="end"/>
        </w:r>
      </w:hyperlink>
    </w:p>
    <w:p>
      <w:pPr>
        <w:pStyle w:val="TOC2"/>
        <w:tabs>
          <w:tab w:val="right" w:leader="dot" w:pos="8306"/>
        </w:tabs>
      </w:pPr>
      <w:hyperlink w:anchor="_Toc8064" w:history="1">
        <w:r>
          <w:rPr>
            <w:rFonts w:ascii="仿宋" w:eastAsia="仿宋" w:hAnsi="仿宋" w:cs="仿宋" w:hint="eastAsia"/>
            <w:lang w:eastAsia="zh-CN"/>
          </w:rPr>
          <w:t>(一)、陶瓷插芯项目总投资估算</w:t>
        </w:r>
        <w:r>
          <w:tab/>
        </w:r>
        <w:r>
          <w:fldChar w:fldCharType="begin"/>
        </w:r>
        <w:r>
          <w:instrText xml:space="preserve"> PAGEREF _Toc8064 \h </w:instrText>
        </w:r>
        <w:r>
          <w:fldChar w:fldCharType="separate"/>
        </w:r>
        <w:r>
          <w:t>23</w:t>
        </w:r>
        <w:r>
          <w:fldChar w:fldCharType="end"/>
        </w:r>
      </w:hyperlink>
    </w:p>
    <w:p>
      <w:pPr>
        <w:pStyle w:val="TOC2"/>
        <w:tabs>
          <w:tab w:val="right" w:leader="dot" w:pos="8306"/>
        </w:tabs>
      </w:pPr>
      <w:hyperlink w:anchor="_Toc16521" w:history="1">
        <w:r>
          <w:rPr>
            <w:rFonts w:ascii="仿宋" w:eastAsia="仿宋" w:hAnsi="仿宋" w:cs="仿宋" w:hint="eastAsia"/>
            <w:lang w:eastAsia="zh-CN"/>
          </w:rPr>
          <w:t>(二)、资金筹措</w:t>
        </w:r>
        <w:r>
          <w:tab/>
        </w:r>
        <w:r>
          <w:fldChar w:fldCharType="begin"/>
        </w:r>
        <w:r>
          <w:instrText xml:space="preserve"> PAGEREF _Toc16521 \h </w:instrText>
        </w:r>
        <w:r>
          <w:fldChar w:fldCharType="separate"/>
        </w:r>
        <w:r>
          <w:t>25</w:t>
        </w:r>
        <w:r>
          <w:fldChar w:fldCharType="end"/>
        </w:r>
      </w:hyperlink>
    </w:p>
    <w:p>
      <w:pPr>
        <w:pStyle w:val="TOC1"/>
        <w:tabs>
          <w:tab w:val="right" w:leader="dot" w:pos="8306"/>
        </w:tabs>
      </w:pPr>
      <w:hyperlink w:anchor="_Toc24928" w:history="1">
        <w:r>
          <w:rPr>
            <w:rFonts w:ascii="仿宋" w:eastAsia="仿宋" w:hAnsi="仿宋" w:cs="仿宋" w:hint="eastAsia"/>
            <w:lang w:eastAsia="zh-CN"/>
          </w:rPr>
          <w:t>十、生产安全保护</w:t>
        </w:r>
        <w:r>
          <w:tab/>
        </w:r>
        <w:r>
          <w:fldChar w:fldCharType="begin"/>
        </w:r>
        <w:r>
          <w:instrText xml:space="preserve"> PAGEREF _Toc24928 \h </w:instrText>
        </w:r>
        <w:r>
          <w:fldChar w:fldCharType="separate"/>
        </w:r>
        <w:r>
          <w:t>25</w:t>
        </w:r>
        <w:r>
          <w:fldChar w:fldCharType="end"/>
        </w:r>
      </w:hyperlink>
    </w:p>
    <w:p>
      <w:pPr>
        <w:pStyle w:val="TOC2"/>
        <w:tabs>
          <w:tab w:val="right" w:leader="dot" w:pos="8306"/>
        </w:tabs>
      </w:pPr>
      <w:hyperlink w:anchor="_Toc6392" w:history="1">
        <w:r>
          <w:rPr>
            <w:rFonts w:ascii="仿宋" w:eastAsia="仿宋" w:hAnsi="仿宋" w:cs="仿宋" w:hint="eastAsia"/>
            <w:lang w:eastAsia="zh-CN"/>
          </w:rPr>
          <w:t>(一)、消防安全</w:t>
        </w:r>
        <w:r>
          <w:tab/>
        </w:r>
        <w:r>
          <w:fldChar w:fldCharType="begin"/>
        </w:r>
        <w:r>
          <w:instrText xml:space="preserve"> PAGEREF _Toc6392 \h </w:instrText>
        </w:r>
        <w:r>
          <w:fldChar w:fldCharType="separate"/>
        </w:r>
        <w:r>
          <w:t>25</w:t>
        </w:r>
        <w:r>
          <w:fldChar w:fldCharType="end"/>
        </w:r>
      </w:hyperlink>
    </w:p>
    <w:p>
      <w:pPr>
        <w:pStyle w:val="TOC2"/>
        <w:tabs>
          <w:tab w:val="right" w:leader="dot" w:pos="8306"/>
        </w:tabs>
      </w:pPr>
      <w:hyperlink w:anchor="_Toc29192" w:history="1">
        <w:r>
          <w:rPr>
            <w:rFonts w:ascii="仿宋" w:eastAsia="仿宋" w:hAnsi="仿宋" w:cs="仿宋" w:hint="eastAsia"/>
            <w:lang w:eastAsia="zh-CN"/>
          </w:rPr>
          <w:t>(二)、防火防爆总图布置措施</w:t>
        </w:r>
        <w:r>
          <w:tab/>
        </w:r>
        <w:r>
          <w:fldChar w:fldCharType="begin"/>
        </w:r>
        <w:r>
          <w:instrText xml:space="preserve"> PAGEREF _Toc29192 \h </w:instrText>
        </w:r>
        <w:r>
          <w:fldChar w:fldCharType="separate"/>
        </w:r>
        <w:r>
          <w:t>27</w:t>
        </w:r>
        <w:r>
          <w:fldChar w:fldCharType="end"/>
        </w:r>
      </w:hyperlink>
    </w:p>
    <w:p>
      <w:pPr>
        <w:pStyle w:val="TOC2"/>
        <w:tabs>
          <w:tab w:val="right" w:leader="dot" w:pos="8306"/>
        </w:tabs>
      </w:pPr>
      <w:hyperlink w:anchor="_Toc15555" w:history="1">
        <w:r>
          <w:rPr>
            <w:rFonts w:ascii="仿宋" w:eastAsia="仿宋" w:hAnsi="仿宋" w:cs="仿宋" w:hint="eastAsia"/>
            <w:lang w:eastAsia="zh-CN"/>
          </w:rPr>
          <w:t>(三)、自然灾害防范措施</w:t>
        </w:r>
        <w:r>
          <w:tab/>
        </w:r>
        <w:r>
          <w:fldChar w:fldCharType="begin"/>
        </w:r>
        <w:r>
          <w:instrText xml:space="preserve"> PAGEREF _Toc15555 \h </w:instrText>
        </w:r>
        <w:r>
          <w:fldChar w:fldCharType="separate"/>
        </w:r>
        <w:r>
          <w:t>27</w:t>
        </w:r>
        <w:r>
          <w:fldChar w:fldCharType="end"/>
        </w:r>
      </w:hyperlink>
    </w:p>
    <w:p>
      <w:pPr>
        <w:pStyle w:val="TOC2"/>
        <w:tabs>
          <w:tab w:val="right" w:leader="dot" w:pos="8306"/>
        </w:tabs>
      </w:pPr>
      <w:hyperlink w:anchor="_Toc6781" w:history="1">
        <w:r>
          <w:rPr>
            <w:rFonts w:ascii="仿宋" w:eastAsia="仿宋" w:hAnsi="仿宋" w:cs="仿宋" w:hint="eastAsia"/>
            <w:lang w:eastAsia="zh-CN"/>
          </w:rPr>
          <w:t>(四)、安全色及安全标志使用要求</w:t>
        </w:r>
        <w:r>
          <w:tab/>
        </w:r>
        <w:r>
          <w:fldChar w:fldCharType="begin"/>
        </w:r>
        <w:r>
          <w:instrText xml:space="preserve"> PAGEREF _Toc6781 \h </w:instrText>
        </w:r>
        <w:r>
          <w:fldChar w:fldCharType="separate"/>
        </w:r>
        <w:r>
          <w:t>28</w:t>
        </w:r>
        <w:r>
          <w:fldChar w:fldCharType="end"/>
        </w:r>
      </w:hyperlink>
    </w:p>
    <w:p>
      <w:pPr>
        <w:pStyle w:val="TOC2"/>
        <w:tabs>
          <w:tab w:val="right" w:leader="dot" w:pos="8306"/>
        </w:tabs>
      </w:pPr>
      <w:hyperlink w:anchor="_Toc18557" w:history="1">
        <w:r>
          <w:rPr>
            <w:rFonts w:ascii="仿宋" w:eastAsia="仿宋" w:hAnsi="仿宋" w:cs="仿宋" w:hint="eastAsia"/>
            <w:lang w:eastAsia="zh-CN"/>
          </w:rPr>
          <w:t>(五)、防尘防毒措施</w:t>
        </w:r>
        <w:r>
          <w:tab/>
        </w:r>
        <w:r>
          <w:fldChar w:fldCharType="begin"/>
        </w:r>
        <w:r>
          <w:instrText xml:space="preserve"> PAGEREF _Toc18557 \h </w:instrText>
        </w:r>
        <w:r>
          <w:fldChar w:fldCharType="separate"/>
        </w:r>
        <w:r>
          <w:t>29</w:t>
        </w:r>
        <w:r>
          <w:fldChar w:fldCharType="end"/>
        </w:r>
      </w:hyperlink>
    </w:p>
    <w:p>
      <w:pPr>
        <w:pStyle w:val="TOC2"/>
        <w:tabs>
          <w:tab w:val="right" w:leader="dot" w:pos="8306"/>
        </w:tabs>
      </w:pPr>
      <w:hyperlink w:anchor="_Toc9765" w:history="1">
        <w:r>
          <w:rPr>
            <w:rFonts w:ascii="仿宋" w:eastAsia="仿宋" w:hAnsi="仿宋" w:cs="仿宋" w:hint="eastAsia"/>
            <w:lang w:eastAsia="zh-CN"/>
          </w:rPr>
          <w:t>(六)、防静电、触电防护及防雷措施</w:t>
        </w:r>
        <w:r>
          <w:tab/>
        </w:r>
        <w:r>
          <w:fldChar w:fldCharType="begin"/>
        </w:r>
        <w:r>
          <w:instrText xml:space="preserve"> PAGEREF _Toc9765 \h </w:instrText>
        </w:r>
        <w:r>
          <w:fldChar w:fldCharType="separate"/>
        </w:r>
        <w:r>
          <w:t>30</w:t>
        </w:r>
        <w:r>
          <w:fldChar w:fldCharType="end"/>
        </w:r>
      </w:hyperlink>
    </w:p>
    <w:p>
      <w:pPr>
        <w:pStyle w:val="TOC2"/>
        <w:tabs>
          <w:tab w:val="right" w:leader="dot" w:pos="8306"/>
        </w:tabs>
      </w:pPr>
      <w:hyperlink w:anchor="_Toc24230" w:history="1">
        <w:r>
          <w:rPr>
            <w:rFonts w:ascii="仿宋" w:eastAsia="仿宋" w:hAnsi="仿宋" w:cs="仿宋" w:hint="eastAsia"/>
            <w:lang w:eastAsia="zh-CN"/>
          </w:rPr>
          <w:t>(七)、机械设备安全保障措施</w:t>
        </w:r>
        <w:r>
          <w:tab/>
        </w:r>
        <w:r>
          <w:fldChar w:fldCharType="begin"/>
        </w:r>
        <w:r>
          <w:instrText xml:space="preserve"> PAGEREF _Toc24230 \h </w:instrText>
        </w:r>
        <w:r>
          <w:fldChar w:fldCharType="separate"/>
        </w:r>
        <w:r>
          <w:t>32</w:t>
        </w:r>
        <w:r>
          <w:fldChar w:fldCharType="end"/>
        </w:r>
      </w:hyperlink>
    </w:p>
    <w:p>
      <w:pPr>
        <w:pStyle w:val="TOC1"/>
        <w:tabs>
          <w:tab w:val="right" w:leader="dot" w:pos="8306"/>
        </w:tabs>
      </w:pPr>
      <w:hyperlink w:anchor="_Toc26470" w:history="1">
        <w:r>
          <w:rPr>
            <w:rFonts w:ascii="仿宋" w:eastAsia="仿宋" w:hAnsi="仿宋" w:cs="仿宋" w:hint="eastAsia"/>
            <w:lang w:eastAsia="zh-CN"/>
          </w:rPr>
          <w:t>十一、陶瓷插芯项目财务管理</w:t>
        </w:r>
        <w:r>
          <w:tab/>
        </w:r>
        <w:r>
          <w:fldChar w:fldCharType="begin"/>
        </w:r>
        <w:r>
          <w:instrText xml:space="preserve"> PAGEREF _Toc26470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 w:history="1">
        <w:r>
          <w:rPr>
            <w:rFonts w:ascii="仿宋" w:eastAsia="仿宋" w:hAnsi="仿宋" w:cs="仿宋" w:hint="eastAsia"/>
            <w:lang w:eastAsia="zh-CN"/>
          </w:rPr>
          <w:t>(一)、资金需求大</w:t>
        </w:r>
        <w:r>
          <w:tab/>
        </w:r>
        <w:r>
          <w:fldChar w:fldCharType="begin"/>
        </w:r>
        <w:r>
          <w:instrText xml:space="preserve"> PAGEREF _Toc592 \h </w:instrText>
        </w:r>
        <w:r>
          <w:fldChar w:fldCharType="separate"/>
        </w:r>
        <w:r>
          <w:t>33</w:t>
        </w:r>
        <w:r>
          <w:fldChar w:fldCharType="end"/>
        </w:r>
      </w:hyperlink>
    </w:p>
    <w:p>
      <w:pPr>
        <w:pStyle w:val="TOC2"/>
        <w:tabs>
          <w:tab w:val="right" w:leader="dot" w:pos="8306"/>
        </w:tabs>
      </w:pPr>
      <w:hyperlink w:anchor="_Toc28230" w:history="1">
        <w:r>
          <w:rPr>
            <w:rFonts w:ascii="仿宋" w:eastAsia="仿宋" w:hAnsi="仿宋" w:cs="仿宋" w:hint="eastAsia"/>
            <w:lang w:eastAsia="zh-CN"/>
          </w:rPr>
          <w:t>(二)、研发周期长</w:t>
        </w:r>
        <w:r>
          <w:tab/>
        </w:r>
        <w:r>
          <w:fldChar w:fldCharType="begin"/>
        </w:r>
        <w:r>
          <w:instrText xml:space="preserve"> PAGEREF _Toc28230 \h </w:instrText>
        </w:r>
        <w:r>
          <w:fldChar w:fldCharType="separate"/>
        </w:r>
        <w:r>
          <w:t>34</w:t>
        </w:r>
        <w:r>
          <w:fldChar w:fldCharType="end"/>
        </w:r>
      </w:hyperlink>
    </w:p>
    <w:p>
      <w:pPr>
        <w:pStyle w:val="TOC2"/>
        <w:tabs>
          <w:tab w:val="right" w:leader="dot" w:pos="8306"/>
        </w:tabs>
      </w:pPr>
      <w:hyperlink w:anchor="_Toc8119" w:history="1">
        <w:r>
          <w:rPr>
            <w:rFonts w:ascii="仿宋" w:eastAsia="仿宋" w:hAnsi="仿宋" w:cs="仿宋" w:hint="eastAsia"/>
            <w:lang w:eastAsia="zh-CN"/>
          </w:rPr>
          <w:t>(三)、市场风险大</w:t>
        </w:r>
        <w:r>
          <w:tab/>
        </w:r>
        <w:r>
          <w:fldChar w:fldCharType="begin"/>
        </w:r>
        <w:r>
          <w:instrText xml:space="preserve"> PAGEREF _Toc8119 \h </w:instrText>
        </w:r>
        <w:r>
          <w:fldChar w:fldCharType="separate"/>
        </w:r>
        <w:r>
          <w:t>35</w:t>
        </w:r>
        <w:r>
          <w:fldChar w:fldCharType="end"/>
        </w:r>
      </w:hyperlink>
    </w:p>
    <w:p>
      <w:pPr>
        <w:pStyle w:val="TOC2"/>
        <w:tabs>
          <w:tab w:val="right" w:leader="dot" w:pos="8306"/>
        </w:tabs>
      </w:pPr>
      <w:hyperlink w:anchor="_Toc26904" w:history="1">
        <w:r>
          <w:rPr>
            <w:rFonts w:ascii="仿宋" w:eastAsia="仿宋" w:hAnsi="仿宋" w:cs="仿宋" w:hint="eastAsia"/>
            <w:lang w:eastAsia="zh-CN"/>
          </w:rPr>
          <w:t>(四)、利润率高</w:t>
        </w:r>
        <w:r>
          <w:tab/>
        </w:r>
        <w:r>
          <w:fldChar w:fldCharType="begin"/>
        </w:r>
        <w:r>
          <w:instrText xml:space="preserve"> PAGEREF _Toc26904 \h </w:instrText>
        </w:r>
        <w:r>
          <w:fldChar w:fldCharType="separate"/>
        </w:r>
        <w:r>
          <w:t>38</w:t>
        </w:r>
        <w:r>
          <w:fldChar w:fldCharType="end"/>
        </w:r>
      </w:hyperlink>
    </w:p>
    <w:p>
      <w:pPr>
        <w:pStyle w:val="TOC1"/>
        <w:tabs>
          <w:tab w:val="right" w:leader="dot" w:pos="8306"/>
        </w:tabs>
      </w:pPr>
      <w:hyperlink w:anchor="_Toc31432" w:history="1">
        <w:r>
          <w:rPr>
            <w:rFonts w:ascii="仿宋" w:eastAsia="仿宋" w:hAnsi="仿宋" w:cs="仿宋" w:hint="eastAsia"/>
            <w:lang w:eastAsia="zh-CN"/>
          </w:rPr>
          <w:t>十二、陶瓷插芯项目计划安排</w:t>
        </w:r>
        <w:r>
          <w:tab/>
        </w:r>
        <w:r>
          <w:fldChar w:fldCharType="begin"/>
        </w:r>
        <w:r>
          <w:instrText xml:space="preserve"> PAGEREF _Toc31432 \h </w:instrText>
        </w:r>
        <w:r>
          <w:fldChar w:fldCharType="separate"/>
        </w:r>
        <w:r>
          <w:t>40</w:t>
        </w:r>
        <w:r>
          <w:fldChar w:fldCharType="end"/>
        </w:r>
      </w:hyperlink>
    </w:p>
    <w:p>
      <w:pPr>
        <w:pStyle w:val="TOC2"/>
        <w:tabs>
          <w:tab w:val="right" w:leader="dot" w:pos="8306"/>
        </w:tabs>
      </w:pPr>
      <w:hyperlink w:anchor="_Toc10100" w:history="1">
        <w:r>
          <w:rPr>
            <w:rFonts w:ascii="仿宋" w:eastAsia="仿宋" w:hAnsi="仿宋" w:cs="仿宋" w:hint="eastAsia"/>
            <w:lang w:eastAsia="zh-CN"/>
          </w:rPr>
          <w:t>(一)、建设周期</w:t>
        </w:r>
        <w:r>
          <w:tab/>
        </w:r>
        <w:r>
          <w:fldChar w:fldCharType="begin"/>
        </w:r>
        <w:r>
          <w:instrText xml:space="preserve"> PAGEREF _Toc10100 \h </w:instrText>
        </w:r>
        <w:r>
          <w:fldChar w:fldCharType="separate"/>
        </w:r>
        <w:r>
          <w:t>40</w:t>
        </w:r>
        <w:r>
          <w:fldChar w:fldCharType="end"/>
        </w:r>
      </w:hyperlink>
    </w:p>
    <w:p>
      <w:pPr>
        <w:pStyle w:val="TOC2"/>
        <w:tabs>
          <w:tab w:val="right" w:leader="dot" w:pos="8306"/>
        </w:tabs>
      </w:pPr>
      <w:hyperlink w:anchor="_Toc15017" w:history="1">
        <w:r>
          <w:rPr>
            <w:rFonts w:ascii="仿宋" w:eastAsia="仿宋" w:hAnsi="仿宋" w:cs="仿宋" w:hint="eastAsia"/>
            <w:lang w:eastAsia="zh-CN"/>
          </w:rPr>
          <w:t>(二)、建设进度</w:t>
        </w:r>
        <w:r>
          <w:tab/>
        </w:r>
        <w:r>
          <w:fldChar w:fldCharType="begin"/>
        </w:r>
        <w:r>
          <w:instrText xml:space="preserve"> PAGEREF _Toc15017 \h </w:instrText>
        </w:r>
        <w:r>
          <w:fldChar w:fldCharType="separate"/>
        </w:r>
        <w:r>
          <w:t>41</w:t>
        </w:r>
        <w:r>
          <w:fldChar w:fldCharType="end"/>
        </w:r>
      </w:hyperlink>
    </w:p>
    <w:p>
      <w:pPr>
        <w:pStyle w:val="TOC2"/>
        <w:tabs>
          <w:tab w:val="right" w:leader="dot" w:pos="8306"/>
        </w:tabs>
      </w:pPr>
      <w:hyperlink w:anchor="_Toc14863" w:history="1">
        <w:r>
          <w:rPr>
            <w:rFonts w:ascii="仿宋" w:eastAsia="仿宋" w:hAnsi="仿宋" w:cs="仿宋" w:hint="eastAsia"/>
            <w:lang w:eastAsia="zh-CN"/>
          </w:rPr>
          <w:t>(三)、进度安排注意事项</w:t>
        </w:r>
        <w:r>
          <w:tab/>
        </w:r>
        <w:r>
          <w:fldChar w:fldCharType="begin"/>
        </w:r>
        <w:r>
          <w:instrText xml:space="preserve"> PAGEREF _Toc14863 \h </w:instrText>
        </w:r>
        <w:r>
          <w:fldChar w:fldCharType="separate"/>
        </w:r>
        <w:r>
          <w:t>42</w:t>
        </w:r>
        <w:r>
          <w:fldChar w:fldCharType="end"/>
        </w:r>
      </w:hyperlink>
    </w:p>
    <w:p>
      <w:pPr>
        <w:pStyle w:val="TOC2"/>
        <w:tabs>
          <w:tab w:val="right" w:leader="dot" w:pos="8306"/>
        </w:tabs>
      </w:pPr>
      <w:hyperlink w:anchor="_Toc17089" w:history="1">
        <w:r>
          <w:rPr>
            <w:rFonts w:ascii="仿宋" w:eastAsia="仿宋" w:hAnsi="仿宋" w:cs="仿宋" w:hint="eastAsia"/>
            <w:lang w:eastAsia="zh-CN"/>
          </w:rPr>
          <w:t>(四)、人力资源配置</w:t>
        </w:r>
        <w:r>
          <w:tab/>
        </w:r>
        <w:r>
          <w:fldChar w:fldCharType="begin"/>
        </w:r>
        <w:r>
          <w:instrText xml:space="preserve"> PAGEREF _Toc17089 \h </w:instrText>
        </w:r>
        <w:r>
          <w:fldChar w:fldCharType="separate"/>
        </w:r>
        <w:r>
          <w:t>43</w:t>
        </w:r>
        <w:r>
          <w:fldChar w:fldCharType="end"/>
        </w:r>
      </w:hyperlink>
    </w:p>
    <w:p>
      <w:pPr>
        <w:pStyle w:val="TOC1"/>
        <w:tabs>
          <w:tab w:val="right" w:leader="dot" w:pos="8306"/>
        </w:tabs>
      </w:pPr>
      <w:hyperlink w:anchor="_Toc15915" w:history="1">
        <w:r>
          <w:rPr>
            <w:rFonts w:ascii="仿宋" w:eastAsia="仿宋" w:hAnsi="仿宋" w:cs="仿宋" w:hint="eastAsia"/>
            <w:lang w:eastAsia="zh-CN"/>
          </w:rPr>
          <w:t>十三、供应链管理</w:t>
        </w:r>
        <w:r>
          <w:tab/>
        </w:r>
        <w:r>
          <w:fldChar w:fldCharType="begin"/>
        </w:r>
        <w:r>
          <w:instrText xml:space="preserve"> PAGEREF _Toc15915 \h </w:instrText>
        </w:r>
        <w:r>
          <w:fldChar w:fldCharType="separate"/>
        </w:r>
        <w:r>
          <w:t>44</w:t>
        </w:r>
        <w:r>
          <w:fldChar w:fldCharType="end"/>
        </w:r>
      </w:hyperlink>
    </w:p>
    <w:p>
      <w:pPr>
        <w:pStyle w:val="TOC2"/>
        <w:tabs>
          <w:tab w:val="right" w:leader="dot" w:pos="8306"/>
        </w:tabs>
      </w:pPr>
      <w:hyperlink w:anchor="_Toc19675" w:history="1">
        <w:r>
          <w:rPr>
            <w:rFonts w:ascii="仿宋" w:eastAsia="仿宋" w:hAnsi="仿宋" w:cs="仿宋" w:hint="eastAsia"/>
            <w:lang w:eastAsia="zh-CN"/>
          </w:rPr>
          <w:t>(一)、供应链战略规划</w:t>
        </w:r>
        <w:r>
          <w:tab/>
        </w:r>
        <w:r>
          <w:fldChar w:fldCharType="begin"/>
        </w:r>
        <w:r>
          <w:instrText xml:space="preserve"> PAGEREF _Toc19675 \h </w:instrText>
        </w:r>
        <w:r>
          <w:fldChar w:fldCharType="separate"/>
        </w:r>
        <w:r>
          <w:t>44</w:t>
        </w:r>
        <w:r>
          <w:fldChar w:fldCharType="end"/>
        </w:r>
      </w:hyperlink>
    </w:p>
    <w:p>
      <w:pPr>
        <w:pStyle w:val="TOC2"/>
        <w:tabs>
          <w:tab w:val="right" w:leader="dot" w:pos="8306"/>
        </w:tabs>
      </w:pPr>
      <w:hyperlink w:anchor="_Toc6585" w:history="1">
        <w:r>
          <w:rPr>
            <w:rFonts w:ascii="仿宋" w:eastAsia="仿宋" w:hAnsi="仿宋" w:cs="仿宋" w:hint="eastAsia"/>
            <w:lang w:eastAsia="zh-CN"/>
          </w:rPr>
          <w:t>(二)、供应商选择与合作</w:t>
        </w:r>
        <w:r>
          <w:tab/>
        </w:r>
        <w:r>
          <w:fldChar w:fldCharType="begin"/>
        </w:r>
        <w:r>
          <w:instrText xml:space="preserve"> PAGEREF _Toc6585 \h </w:instrText>
        </w:r>
        <w:r>
          <w:fldChar w:fldCharType="separate"/>
        </w:r>
        <w:r>
          <w:t>46</w:t>
        </w:r>
        <w:r>
          <w:fldChar w:fldCharType="end"/>
        </w:r>
      </w:hyperlink>
    </w:p>
    <w:p>
      <w:pPr>
        <w:pStyle w:val="TOC2"/>
        <w:tabs>
          <w:tab w:val="right" w:leader="dot" w:pos="8306"/>
        </w:tabs>
      </w:pPr>
      <w:hyperlink w:anchor="_Toc5443" w:history="1">
        <w:r>
          <w:rPr>
            <w:rFonts w:ascii="仿宋" w:eastAsia="仿宋" w:hAnsi="仿宋" w:cs="仿宋" w:hint="eastAsia"/>
            <w:lang w:eastAsia="zh-CN"/>
          </w:rPr>
          <w:t>(三)、物流与库存管理</w:t>
        </w:r>
        <w:r>
          <w:tab/>
        </w:r>
        <w:r>
          <w:fldChar w:fldCharType="begin"/>
        </w:r>
        <w:r>
          <w:instrText xml:space="preserve"> PAGEREF _Toc5443 \h </w:instrText>
        </w:r>
        <w:r>
          <w:fldChar w:fldCharType="separate"/>
        </w:r>
        <w:r>
          <w:t>47</w:t>
        </w:r>
        <w:r>
          <w:fldChar w:fldCharType="end"/>
        </w:r>
      </w:hyperlink>
    </w:p>
    <w:p>
      <w:pPr>
        <w:pStyle w:val="TOC1"/>
        <w:tabs>
          <w:tab w:val="right" w:leader="dot" w:pos="8306"/>
        </w:tabs>
      </w:pPr>
      <w:hyperlink w:anchor="_Toc21864" w:history="1">
        <w:r>
          <w:rPr>
            <w:rFonts w:ascii="仿宋" w:eastAsia="仿宋" w:hAnsi="仿宋" w:cs="仿宋" w:hint="eastAsia"/>
            <w:lang w:eastAsia="zh-CN"/>
          </w:rPr>
          <w:t>十四、陶瓷插芯项目实施保障措施</w:t>
        </w:r>
        <w:r>
          <w:tab/>
        </w:r>
        <w:r>
          <w:fldChar w:fldCharType="begin"/>
        </w:r>
        <w:r>
          <w:instrText xml:space="preserve"> PAGEREF _Toc21864 \h </w:instrText>
        </w:r>
        <w:r>
          <w:fldChar w:fldCharType="separate"/>
        </w:r>
        <w:r>
          <w:t>48</w:t>
        </w:r>
        <w:r>
          <w:fldChar w:fldCharType="end"/>
        </w:r>
      </w:hyperlink>
    </w:p>
    <w:p>
      <w:pPr>
        <w:pStyle w:val="TOC2"/>
        <w:tabs>
          <w:tab w:val="right" w:leader="dot" w:pos="8306"/>
        </w:tabs>
      </w:pPr>
      <w:hyperlink w:anchor="_Toc12577" w:history="1">
        <w:r>
          <w:rPr>
            <w:rFonts w:ascii="仿宋" w:eastAsia="仿宋" w:hAnsi="仿宋" w:cs="仿宋" w:hint="eastAsia"/>
            <w:lang w:eastAsia="zh-CN"/>
          </w:rPr>
          <w:t>(一)、陶瓷插芯项目实施保障机制</w:t>
        </w:r>
        <w:r>
          <w:tab/>
        </w:r>
        <w:r>
          <w:fldChar w:fldCharType="begin"/>
        </w:r>
        <w:r>
          <w:instrText xml:space="preserve"> PAGEREF _Toc12577 \h </w:instrText>
        </w:r>
        <w:r>
          <w:fldChar w:fldCharType="separate"/>
        </w:r>
        <w:r>
          <w:t>48</w:t>
        </w:r>
        <w:r>
          <w:fldChar w:fldCharType="end"/>
        </w:r>
      </w:hyperlink>
    </w:p>
    <w:p>
      <w:pPr>
        <w:pStyle w:val="TOC2"/>
        <w:tabs>
          <w:tab w:val="right" w:leader="dot" w:pos="8306"/>
        </w:tabs>
      </w:pPr>
      <w:hyperlink w:anchor="_Toc27691" w:history="1">
        <w:r>
          <w:rPr>
            <w:rFonts w:ascii="仿宋" w:eastAsia="仿宋" w:hAnsi="仿宋" w:cs="仿宋" w:hint="eastAsia"/>
            <w:lang w:eastAsia="zh-CN"/>
          </w:rPr>
          <w:t>(二)、陶瓷插芯项目法律合规要求</w:t>
        </w:r>
        <w:r>
          <w:tab/>
        </w:r>
        <w:r>
          <w:fldChar w:fldCharType="begin"/>
        </w:r>
        <w:r>
          <w:instrText xml:space="preserve"> PAGEREF _Toc27691 \h </w:instrText>
        </w:r>
        <w:r>
          <w:fldChar w:fldCharType="separate"/>
        </w:r>
        <w:r>
          <w:t>52</w:t>
        </w:r>
        <w:r>
          <w:fldChar w:fldCharType="end"/>
        </w:r>
      </w:hyperlink>
    </w:p>
    <w:p>
      <w:pPr>
        <w:pStyle w:val="TOC2"/>
        <w:tabs>
          <w:tab w:val="right" w:leader="dot" w:pos="8306"/>
        </w:tabs>
      </w:pPr>
      <w:hyperlink w:anchor="_Toc10334" w:history="1">
        <w:r>
          <w:rPr>
            <w:rFonts w:ascii="仿宋" w:eastAsia="仿宋" w:hAnsi="仿宋" w:cs="仿宋" w:hint="eastAsia"/>
            <w:lang w:eastAsia="zh-CN"/>
          </w:rPr>
          <w:t>(三)、陶瓷插芯项目合同管理与法律事务</w:t>
        </w:r>
        <w:r>
          <w:tab/>
        </w:r>
        <w:r>
          <w:fldChar w:fldCharType="begin"/>
        </w:r>
        <w:r>
          <w:instrText xml:space="preserve"> PAGEREF _Toc10334 \h </w:instrText>
        </w:r>
        <w:r>
          <w:fldChar w:fldCharType="separate"/>
        </w:r>
        <w:r>
          <w:t>56</w:t>
        </w:r>
        <w:r>
          <w:fldChar w:fldCharType="end"/>
        </w:r>
      </w:hyperlink>
    </w:p>
    <w:p>
      <w:pPr>
        <w:pStyle w:val="TOC2"/>
        <w:tabs>
          <w:tab w:val="right" w:leader="dot" w:pos="8306"/>
        </w:tabs>
      </w:pPr>
      <w:hyperlink w:anchor="_Toc25603" w:history="1">
        <w:r>
          <w:rPr>
            <w:rFonts w:ascii="仿宋" w:eastAsia="仿宋" w:hAnsi="仿宋" w:cs="仿宋" w:hint="eastAsia"/>
            <w:lang w:eastAsia="zh-CN"/>
          </w:rPr>
          <w:t>(四)、陶瓷插芯项目知识产权保护策略</w:t>
        </w:r>
        <w:r>
          <w:tab/>
        </w:r>
        <w:r>
          <w:fldChar w:fldCharType="begin"/>
        </w:r>
        <w:r>
          <w:instrText xml:space="preserve"> PAGEREF _Toc25603 \h </w:instrText>
        </w:r>
        <w:r>
          <w:fldChar w:fldCharType="separate"/>
        </w:r>
        <w:r>
          <w:t>62</w:t>
        </w:r>
        <w:r>
          <w:fldChar w:fldCharType="end"/>
        </w:r>
      </w:hyperlink>
    </w:p>
    <w:p>
      <w:pPr>
        <w:pStyle w:val="TOC1"/>
        <w:tabs>
          <w:tab w:val="right" w:leader="dot" w:pos="8306"/>
        </w:tabs>
      </w:pPr>
      <w:hyperlink w:anchor="_Toc30663" w:history="1">
        <w:r>
          <w:rPr>
            <w:rFonts w:ascii="仿宋" w:eastAsia="仿宋" w:hAnsi="仿宋" w:cs="仿宋" w:hint="eastAsia"/>
            <w:lang w:eastAsia="zh-CN"/>
          </w:rPr>
          <w:t>十五、陶瓷插芯项目治理与监督</w:t>
        </w:r>
        <w:r>
          <w:tab/>
        </w:r>
        <w:r>
          <w:fldChar w:fldCharType="begin"/>
        </w:r>
        <w:r>
          <w:instrText xml:space="preserve"> PAGEREF _Toc30663 \h </w:instrText>
        </w:r>
        <w:r>
          <w:fldChar w:fldCharType="separate"/>
        </w:r>
        <w:r>
          <w:t>65</w:t>
        </w:r>
        <w:r>
          <w:fldChar w:fldCharType="end"/>
        </w:r>
      </w:hyperlink>
    </w:p>
    <w:p>
      <w:pPr>
        <w:pStyle w:val="TOC2"/>
        <w:tabs>
          <w:tab w:val="right" w:leader="dot" w:pos="8306"/>
        </w:tabs>
      </w:pPr>
      <w:hyperlink w:anchor="_Toc25107" w:history="1">
        <w:r>
          <w:rPr>
            <w:rFonts w:ascii="仿宋" w:eastAsia="仿宋" w:hAnsi="仿宋" w:cs="仿宋" w:hint="eastAsia"/>
            <w:lang w:eastAsia="zh-CN"/>
          </w:rPr>
          <w:t>(一)、陶瓷插芯项目治理结构</w:t>
        </w:r>
        <w:r>
          <w:tab/>
        </w:r>
        <w:r>
          <w:fldChar w:fldCharType="begin"/>
        </w:r>
        <w:r>
          <w:instrText xml:space="preserve"> PAGEREF _Toc25107 \h </w:instrText>
        </w:r>
        <w:r>
          <w:fldChar w:fldCharType="separate"/>
        </w:r>
        <w:r>
          <w:t>65</w:t>
        </w:r>
        <w:r>
          <w:fldChar w:fldCharType="end"/>
        </w:r>
      </w:hyperlink>
    </w:p>
    <w:p>
      <w:pPr>
        <w:pStyle w:val="TOC2"/>
        <w:tabs>
          <w:tab w:val="right" w:leader="dot" w:pos="8306"/>
        </w:tabs>
      </w:pPr>
      <w:hyperlink w:anchor="_Toc1368" w:history="1">
        <w:r>
          <w:rPr>
            <w:rFonts w:ascii="仿宋" w:eastAsia="仿宋" w:hAnsi="仿宋" w:cs="仿宋" w:hint="eastAsia"/>
            <w:lang w:eastAsia="zh-CN"/>
          </w:rPr>
          <w:t>(二)、监督与审计</w:t>
        </w:r>
        <w:r>
          <w:tab/>
        </w:r>
        <w:r>
          <w:fldChar w:fldCharType="begin"/>
        </w:r>
        <w:r>
          <w:instrText xml:space="preserve"> PAGEREF _Toc1368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
      <w:r>
        <w:rPr>
          <w:rFonts w:ascii="仿宋" w:eastAsia="仿宋" w:hAnsi="仿宋" w:cs="仿宋" w:hint="eastAsia"/>
          <w:sz w:val="28"/>
          <w:lang w:eastAsia="zh-CN"/>
        </w:rPr>
        <w:t>一、陶瓷插芯项目文档管理</w:t>
      </w:r>
      <w:bookmarkEnd w:id="2"/>
    </w:p>
    <w:p>
      <w:pPr>
        <w:pStyle w:val="Heading2"/>
        <w:rPr>
          <w:rFonts w:ascii="仿宋" w:eastAsia="仿宋" w:hAnsi="仿宋" w:cs="仿宋" w:hint="eastAsia"/>
          <w:lang w:eastAsia="zh-CN"/>
        </w:rPr>
      </w:pPr>
      <w:bookmarkStart w:id="3" w:name="_Toc191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陶瓷插芯项目高度重视文档的质量和准确性，以支持陶瓷插芯项目的各项活动和决策。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插芯项目文档的编制始于陶瓷插芯项目计划的初期，我们制定了详细的文档编制计划，明确了每个文档的内容、格式和编写责任人。在陶瓷插芯项目启动阶段，我们首先编制了陶瓷插芯项目章程，明确定义了陶瓷插芯项目的目标、范围、风险等关键要素。随后，陶瓷插芯项目团队根据计划陆续编制了需求文档、设计文档、测试文档等各类文档，确保陶瓷插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插芯项目管理中的重要环节，旨在确保陶瓷插芯项目文档符合质量标准和陶瓷插芯项目需求。在陶瓷插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除了内部审查，我们还进行了外部审查，邀请陶瓷插芯项目相关利益方和专业领域的专家对文档进行独立审查。这有助于获取更全面、客观的反馈，确保陶瓷插芯项目文档不仅符合内部标准，也满足外部需求。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陶瓷插芯项目在文档编制与审查方面建立了严格的管理机制，通过规范的流程和多维度的审查，确保陶瓷插芯项目文档的质量、准确性和可靠性，为陶瓷插芯项目的顺利推进提供了有力支持。</w:t>
      </w:r>
    </w:p>
    <w:p>
      <w:pPr>
        <w:pStyle w:val="Heading2"/>
        <w:ind w:firstLine="560" w:firstLineChars="200"/>
        <w:rPr>
          <w:rFonts w:ascii="仿宋" w:eastAsia="仿宋" w:hAnsi="仿宋" w:cs="仿宋" w:hint="eastAsia"/>
          <w:sz w:val="28"/>
          <w:lang w:eastAsia="zh-CN"/>
        </w:rPr>
      </w:pPr>
      <w:bookmarkStart w:id="4" w:name="_Toc96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在陶瓷插芯项目中，我们致力于优化文档发布与分发过程，以确保信息的高效传递和团队间协作的顺畅进行。以下是我们采取的关键优化策略：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我们通过多渠道发布文档，包括电子邮件、陶瓷插芯项目管理平台、内部网站等，以满足不同团队成员的偏好和需求。多渠道发布确保了信息的全面覆盖。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我们采用了精细的权限控制，确保只有授权人员可以访问敏感信息。这种安全措施保护了陶瓷插芯项目文档的机密性，防止了未经授权的信息泄露。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7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文档存档与归档是陶瓷插芯项目生命周期中一个至关重要的环节，直接关系到陶瓷插芯项目信息的长期保存和历史记录的完整性。在陶瓷插芯项目中，我们实施了一系列有效的文档存档与归档管理策略：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939"/>
      <w:r>
        <w:rPr>
          <w:rFonts w:ascii="仿宋" w:eastAsia="仿宋" w:hAnsi="仿宋" w:cs="仿宋" w:hint="eastAsia"/>
          <w:sz w:val="28"/>
          <w:lang w:eastAsia="zh-CN"/>
        </w:rPr>
        <w:t>二、陶瓷插芯项目建设单位说明</w:t>
      </w:r>
      <w:bookmarkEnd w:id="6"/>
    </w:p>
    <w:p>
      <w:pPr>
        <w:pStyle w:val="Heading2"/>
        <w:rPr>
          <w:rFonts w:ascii="仿宋" w:eastAsia="仿宋" w:hAnsi="仿宋" w:cs="仿宋" w:hint="eastAsia"/>
          <w:lang w:eastAsia="zh-CN"/>
        </w:rPr>
      </w:pPr>
      <w:bookmarkStart w:id="7" w:name="_Toc20801"/>
      <w:r>
        <w:rPr>
          <w:rFonts w:ascii="仿宋" w:eastAsia="仿宋" w:hAnsi="仿宋" w:cs="仿宋" w:hint="eastAsia"/>
          <w:lang w:eastAsia="zh-CN"/>
        </w:rPr>
        <w:t>(一)、陶瓷插芯项目承办单位基本情况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06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插芯项目承办单位的XXXX，我们着眼于实现可持续的经济效益。通过技术创新和解决方案的提供，公司预计在陶瓷插芯项目执行期间将获得可观的收入增长。这一收入来源主要包括陶瓷插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同时，我们注重成本控制和效率提升，以确保陶瓷插芯项目的可持续盈利。透过精细的管理和资源优化，公司期望实现陶瓷插芯项目利润最大化。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插芯项目实施进行全面的投资评估，包括陶瓷插芯项目启动阶段的资金投入和后续运营成本。通过对陶瓷插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插芯项目实施过程中具备足够的资金流动性，公司将进行详尽的现金流分析。这包括资金需求的合理预测、陶瓷插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700"/>
      <w:r>
        <w:rPr>
          <w:rFonts w:ascii="仿宋" w:eastAsia="仿宋" w:hAnsi="仿宋" w:cs="仿宋" w:hint="eastAsia"/>
          <w:sz w:val="28"/>
          <w:lang w:eastAsia="zh-CN"/>
        </w:rPr>
        <w:t>三、陶瓷插芯项目绩效评估</w:t>
      </w:r>
      <w:bookmarkEnd w:id="9"/>
    </w:p>
    <w:p>
      <w:pPr>
        <w:pStyle w:val="Heading2"/>
        <w:rPr>
          <w:rFonts w:ascii="仿宋" w:eastAsia="仿宋" w:hAnsi="仿宋" w:cs="仿宋" w:hint="eastAsia"/>
          <w:lang w:eastAsia="zh-CN"/>
        </w:rPr>
      </w:pPr>
      <w:bookmarkStart w:id="10" w:name="_Toc1505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插芯项目中，我们设计了一套全面的绩效评估指标，以确保陶瓷插芯项目的可控和成功交付。这些指标跨足陶瓷插芯项目目标、成本、进度和质量等多个维度，为我们提供了全面洞察陶瓷插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插芯项目目标达成率是我们关注的首要指标。我们设定了明确的目标，并通过定期监测和评估，迅速发现并应对潜在的目标偏差。这为陶瓷插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成本绩效是另一个核心关注点。通过实际成本与预算成本的对比分析，我们深入了解成本差异的原因，及时调整资源分配，保持陶瓷插芯项目在经济效益方面的合理水平。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插芯项目进度作为关键的绩效指标之一，得到了精心的关注。我们制定了详细的陶瓷插芯项目进度计划，并设立了进度符合度指标，确保实际进度与计划进度保持一致。这使我们能够快速发现和解决潜在的进度问题，保持陶瓷插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插芯项目绩效的不可或缺的一环。我们引入了一系列的质量标准和客户满意度指标，以确保陶瓷插芯项目交付的成果在质量上达到或超越预期水平。通过持续监测这些指标，我们努力提升陶瓷插芯项目整体质量水平，为陶瓷插芯项目的成功交付提供有力保障。通过这些科学且全面的绩效评估，我们能够更好地引导陶瓷插芯项目的持续改进，确保陶瓷插芯项目目标的顺利达成。</w:t>
      </w:r>
    </w:p>
    <w:p>
      <w:pPr>
        <w:pStyle w:val="Heading2"/>
        <w:ind w:firstLine="560" w:firstLineChars="200"/>
        <w:rPr>
          <w:rFonts w:ascii="仿宋" w:eastAsia="仿宋" w:hAnsi="仿宋" w:cs="仿宋" w:hint="eastAsia"/>
          <w:sz w:val="28"/>
          <w:lang w:eastAsia="zh-CN"/>
        </w:rPr>
      </w:pPr>
      <w:bookmarkStart w:id="11" w:name="_Toc2776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绩效评估是陶瓷插芯项目中的关键环节，为确保陶瓷插芯项目达到预期目标，我们采用了多层次、多维度的绩效评估方法。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插芯项目的战略目标对齐，确保每个决策和行动都与陶瓷插芯项目整体目标保持一致。团队会定期召开战略对齐会议，审视当前工作与陶瓷插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插芯项目进度、质量、成本和风险等方面。这些指标通过数据收集和分析，为陶瓷插芯项目管理团队提供了客观的评估依据。例如，我们通过陶瓷插芯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绩效评估不仅仅停留在陶瓷插芯项目内部，还考虑了陶瓷插芯项目对外部环境的影响。我们定期进行干系人满意度调查，以了解各利益相关方对陶瓷插芯项目的期望和满意度，并及时做出调整。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这种多层次、多角度的绩效评估方法，使得我们能够全面了解陶瓷插芯项目的运行状态，及时做出调整，确保陶瓷插芯项目在不断变化的环境中保持稳健前行。</w:t>
      </w:r>
    </w:p>
    <w:p>
      <w:pPr>
        <w:pStyle w:val="Heading2"/>
        <w:ind w:firstLine="560" w:firstLineChars="200"/>
        <w:rPr>
          <w:rFonts w:ascii="仿宋" w:eastAsia="仿宋" w:hAnsi="仿宋" w:cs="仿宋" w:hint="eastAsia"/>
          <w:sz w:val="28"/>
          <w:lang w:eastAsia="zh-CN"/>
        </w:rPr>
      </w:pPr>
      <w:bookmarkStart w:id="12" w:name="_Toc314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为了确保陶瓷插芯项目的有效管理和不断优化，我们采用了精心设计的绩效评估周期。这个周期旨在实现灵活、实时和全面的评估，以适应陶瓷插芯项目执行中的各种挑战。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陶瓷插芯项目的不同需求，分为短期、中期和长期。短期评估关注每个迭代或工作周期，以及时发现和解决当前任务中的问题。中期评估涵盖几个迭代，深入了解整体陶瓷插芯项目的趋势和性能。长期评估则着眼于整个陶瓷插芯项目阶段，确保陶瓷插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插芯项目管理工具和协作平台，团队成员能够随时更新和分享陶瓷插芯项目数据。这种实时性的反馈机制使我们能够及时察觉潜在问题，快速调整，保持陶瓷插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陶瓷插芯项目的决策制定密不可分。每个周期的陶瓷插芯项目回顾会议成为集体总结经验、识别问题深层次原因并找到创新解决方案的平台。这种定期的反思与调整机制使陶瓷插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506"/>
      <w:r>
        <w:rPr>
          <w:rFonts w:ascii="仿宋" w:eastAsia="仿宋" w:hAnsi="仿宋" w:cs="仿宋" w:hint="eastAsia"/>
          <w:sz w:val="28"/>
          <w:lang w:eastAsia="zh-CN"/>
        </w:rPr>
        <w:t>四、陶瓷插芯项目危机管理</w:t>
      </w:r>
      <w:bookmarkEnd w:id="13"/>
    </w:p>
    <w:p>
      <w:pPr>
        <w:pStyle w:val="Heading2"/>
        <w:rPr>
          <w:rFonts w:ascii="仿宋" w:eastAsia="仿宋" w:hAnsi="仿宋" w:cs="仿宋" w:hint="eastAsia"/>
          <w:lang w:eastAsia="zh-CN"/>
        </w:rPr>
      </w:pPr>
      <w:bookmarkStart w:id="14" w:name="_Toc3026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插芯项目危机管理中，危机预警与识别是确保陶瓷插芯项目稳健运行的核心步骤。通过建立全面的监测机制，陶瓷插芯项目团队旨在及时发现和理解潜在的风险和危机因素，以便采取及时的预防和应对措施，确保陶瓷插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首先，通过深入的风险评估，陶瓷插芯项目团队全面分析了整个陶瓷插芯项目和各个阶段可能存在的威胁。这包括准确评估每个潜在风险的发生概率和可能影响的程度，为后续危机预警提供了有力支持。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插芯项目团队着重于明确定义陶瓷插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插芯项目进展的持续监控，团队能够及时发现潜在问题并作出迅速反应。陶瓷插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在这一阶段，团队的专业素养和反应速度将发挥至关重要的作用，以确保潜在危机能够在初期得到有效的处理，最大程度地减轻负面影响。通过危机预警与识别，陶瓷插芯项目得以更有序、可控地推进。</w:t>
      </w:r>
    </w:p>
    <w:p>
      <w:pPr>
        <w:pStyle w:val="Heading2"/>
        <w:ind w:firstLine="560" w:firstLineChars="200"/>
        <w:rPr>
          <w:rFonts w:ascii="仿宋" w:eastAsia="仿宋" w:hAnsi="仿宋" w:cs="仿宋" w:hint="eastAsia"/>
          <w:sz w:val="28"/>
          <w:lang w:eastAsia="zh-CN"/>
        </w:rPr>
      </w:pPr>
      <w:bookmarkStart w:id="15" w:name="_Toc579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在危机发生时，陶瓷插芯项目团队立即行动，成立了应急小组。该小组的任务是迅速制定并实施紧急应对措施，以最小化潜在损失。以下是采取的主要措施：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暂停陶瓷插芯项目进度：为遏制危机蔓延，陶瓷插芯项目暂时停止进行，以便全面评估当前状况。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资源重新分配：重新评估陶瓷插芯项目资源的分配，确保最大限度地减小损失。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实时沟通：与关键利益相关者建立实时沟通机制，向他们传递陶瓷插芯项目危机的实际状况，保障陶瓷插芯项目核心利益。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在紧急应对的同时，陶瓷插芯项目团队强调了团队协作和有效沟通的重要性。以下是团队协作的关键举措：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信息共享机制：建立了信息共享平台，确保团队成员能够及时获取陶瓷插芯项目危机的实时信息。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领导者沟通：陶瓷插芯项目领导者通过定期会议和即时沟通工具，指导团队应对危机，保持团队稳定运行。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随着危机得到初步控制，陶瓷插芯项目团队转向制定恢复计划，以确保陶瓷插芯项目能够从中迅速恢复。主要恢复计划包括：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修复受损的进度计划：重新评估陶瓷插芯项目进度，制定修复计划，确保陶瓷插芯项目尽快回归正常进程。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重新调整资源分配：优化资源分配，确保陶瓷插芯项目在有限资源下高效运转。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风险管理机制加强：对陶瓷插芯项目风险进行全面评估，制定更强化的风险管理策略，以预防未来可能的危机。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730"/>
      <w:r>
        <w:rPr>
          <w:rFonts w:ascii="仿宋" w:eastAsia="仿宋" w:hAnsi="仿宋" w:cs="仿宋" w:hint="eastAsia"/>
          <w:sz w:val="28"/>
          <w:lang w:eastAsia="zh-CN"/>
        </w:rPr>
        <w:t>五、陶瓷插芯项目土建工程</w:t>
      </w:r>
      <w:bookmarkEnd w:id="16"/>
    </w:p>
    <w:p>
      <w:pPr>
        <w:pStyle w:val="Heading2"/>
        <w:rPr>
          <w:rFonts w:ascii="仿宋" w:eastAsia="仿宋" w:hAnsi="仿宋" w:cs="仿宋" w:hint="eastAsia"/>
          <w:lang w:eastAsia="zh-CN"/>
        </w:rPr>
      </w:pPr>
      <w:bookmarkStart w:id="17" w:name="_Toc202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在陶瓷插芯项目的建筑工程设计中，我们将秉承一系列重要的设计原则，以确保陶瓷插芯项目建筑在功能、美观、可持续性等方面达到最佳效果。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首要原则是确保建筑的功能性得到最大化的发挥。我们将充分理解陶瓷插芯项目的实际需求，合理布局各个功能区域，保证建筑在满足业务需求的同时，提供高效的工作环境。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在建筑设计中，我们将综合考虑建设和运营成本。通过精细的经济效益分析，确保设计方案在高效利用资源的同时，对陶瓷插芯项目的长期盈利能力有积极的贡献。</w:t>
      </w:r>
    </w:p>
    <w:p>
      <w:pPr>
        <w:pStyle w:val="Heading2"/>
        <w:ind w:firstLine="560" w:firstLineChars="200"/>
        <w:rPr>
          <w:rFonts w:ascii="仿宋" w:eastAsia="仿宋" w:hAnsi="仿宋" w:cs="仿宋" w:hint="eastAsia"/>
          <w:sz w:val="28"/>
          <w:lang w:eastAsia="zh-CN"/>
        </w:rPr>
      </w:pPr>
      <w:bookmarkStart w:id="18" w:name="_Toc1803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插芯项目的土建工程设计中，我们将精准设定设计年限，结合陶瓷插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插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505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陶瓷插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插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插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9507"/>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本期工程陶瓷插芯项目预计总建筑面积XXX平方米，其中：计容建筑面积XXX平方米，计划建筑工程投资XX万元，占陶瓷插芯项目总投资的XX%。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https://d.book118.com/148075113113006045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陶瓷插芯项目规划设计蓝图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1B3"/>
    <w:rsid w:val="00743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7511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2024-03-04T00:44:00Z</dcterms:created>
  <dcterms:modified xsi:type="dcterms:W3CDTF">2024-03-04T00:44:22Z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A51FC4CD0F134560A6F799873344A3CC_11</vt:lpwstr>
  </property>
  <property fmtid="{D5CDD505-2E9C-101B-9397-08002B2CF9AE}" pid="3" name="KSOProductBuildVer">
    <vt:lpwstr>2052-12.1.0.16388</vt:lpwstr>
  </property>
</Properties>
</file>