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环境监测仪器相关行业公司员工职业生涯规划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27" w:history="1">
        <w:r>
          <w:rPr>
            <w:rFonts w:ascii="仿宋" w:eastAsia="仿宋" w:hAnsi="仿宋" w:cs="仿宋" w:hint="eastAsia"/>
            <w:lang w:eastAsia="zh-CN"/>
          </w:rPr>
          <w:t>序言</w:t>
        </w:r>
        <w:r>
          <w:tab/>
        </w:r>
        <w:r>
          <w:fldChar w:fldCharType="begin"/>
        </w:r>
        <w:r>
          <w:instrText xml:space="preserve"> PAGEREF _Toc10627 \h </w:instrText>
        </w:r>
        <w:r>
          <w:fldChar w:fldCharType="separate"/>
        </w:r>
        <w:r>
          <w:t>3</w:t>
        </w:r>
        <w:r>
          <w:fldChar w:fldCharType="end"/>
        </w:r>
      </w:hyperlink>
    </w:p>
    <w:p>
      <w:pPr>
        <w:pStyle w:val="TOC1"/>
        <w:tabs>
          <w:tab w:val="right" w:leader="dot" w:pos="8306"/>
        </w:tabs>
      </w:pPr>
      <w:hyperlink w:anchor="_Toc16593" w:history="1">
        <w:r>
          <w:rPr>
            <w:rFonts w:ascii="仿宋" w:eastAsia="仿宋" w:hAnsi="仿宋" w:cs="仿宋" w:hint="eastAsia"/>
            <w:lang w:eastAsia="zh-CN"/>
          </w:rPr>
          <w:t>一、第八章员工绩效管理</w:t>
        </w:r>
        <w:r>
          <w:tab/>
        </w:r>
        <w:r>
          <w:fldChar w:fldCharType="begin"/>
        </w:r>
        <w:r>
          <w:instrText xml:space="preserve"> PAGEREF _Toc16593 \h </w:instrText>
        </w:r>
        <w:r>
          <w:fldChar w:fldCharType="separate"/>
        </w:r>
        <w:r>
          <w:t>3</w:t>
        </w:r>
        <w:r>
          <w:fldChar w:fldCharType="end"/>
        </w:r>
      </w:hyperlink>
    </w:p>
    <w:p>
      <w:pPr>
        <w:pStyle w:val="TOC2"/>
        <w:tabs>
          <w:tab w:val="right" w:leader="dot" w:pos="8306"/>
        </w:tabs>
      </w:pPr>
      <w:hyperlink w:anchor="_Toc19174" w:history="1">
        <w:r>
          <w:rPr>
            <w:rFonts w:ascii="仿宋" w:eastAsia="仿宋" w:hAnsi="仿宋" w:cs="仿宋" w:hint="eastAsia"/>
            <w:lang w:eastAsia="zh-CN"/>
          </w:rPr>
          <w:t>(一)、绩效评估体系建立</w:t>
        </w:r>
        <w:r>
          <w:tab/>
        </w:r>
        <w:r>
          <w:fldChar w:fldCharType="begin"/>
        </w:r>
        <w:r>
          <w:instrText xml:space="preserve"> PAGEREF _Toc19174 \h </w:instrText>
        </w:r>
        <w:r>
          <w:fldChar w:fldCharType="separate"/>
        </w:r>
        <w:r>
          <w:t>3</w:t>
        </w:r>
        <w:r>
          <w:fldChar w:fldCharType="end"/>
        </w:r>
      </w:hyperlink>
    </w:p>
    <w:p>
      <w:pPr>
        <w:pStyle w:val="TOC2"/>
        <w:tabs>
          <w:tab w:val="right" w:leader="dot" w:pos="8306"/>
        </w:tabs>
      </w:pPr>
      <w:hyperlink w:anchor="_Toc3425" w:history="1">
        <w:r>
          <w:rPr>
            <w:rFonts w:ascii="仿宋" w:eastAsia="仿宋" w:hAnsi="仿宋" w:cs="仿宋" w:hint="eastAsia"/>
            <w:lang w:eastAsia="zh-CN"/>
          </w:rPr>
          <w:t>(二)、绩效考核与反馈</w:t>
        </w:r>
        <w:r>
          <w:tab/>
        </w:r>
        <w:r>
          <w:fldChar w:fldCharType="begin"/>
        </w:r>
        <w:r>
          <w:instrText xml:space="preserve"> PAGEREF _Toc3425 \h </w:instrText>
        </w:r>
        <w:r>
          <w:fldChar w:fldCharType="separate"/>
        </w:r>
        <w:r>
          <w:t>4</w:t>
        </w:r>
        <w:r>
          <w:fldChar w:fldCharType="end"/>
        </w:r>
      </w:hyperlink>
    </w:p>
    <w:p>
      <w:pPr>
        <w:pStyle w:val="TOC2"/>
        <w:tabs>
          <w:tab w:val="right" w:leader="dot" w:pos="8306"/>
        </w:tabs>
      </w:pPr>
      <w:hyperlink w:anchor="_Toc29102" w:history="1">
        <w:r>
          <w:rPr>
            <w:rFonts w:ascii="仿宋" w:eastAsia="仿宋" w:hAnsi="仿宋" w:cs="仿宋" w:hint="eastAsia"/>
            <w:lang w:eastAsia="zh-CN"/>
          </w:rPr>
          <w:t>(三)、激励与奖惩机制</w:t>
        </w:r>
        <w:r>
          <w:tab/>
        </w:r>
        <w:r>
          <w:fldChar w:fldCharType="begin"/>
        </w:r>
        <w:r>
          <w:instrText xml:space="preserve"> PAGEREF _Toc29102 \h </w:instrText>
        </w:r>
        <w:r>
          <w:fldChar w:fldCharType="separate"/>
        </w:r>
        <w:r>
          <w:t>4</w:t>
        </w:r>
        <w:r>
          <w:fldChar w:fldCharType="end"/>
        </w:r>
      </w:hyperlink>
    </w:p>
    <w:p>
      <w:pPr>
        <w:pStyle w:val="TOC1"/>
        <w:tabs>
          <w:tab w:val="right" w:leader="dot" w:pos="8306"/>
        </w:tabs>
      </w:pPr>
      <w:hyperlink w:anchor="_Toc6071" w:history="1">
        <w:r>
          <w:rPr>
            <w:rFonts w:ascii="仿宋" w:eastAsia="仿宋" w:hAnsi="仿宋" w:cs="仿宋" w:hint="eastAsia"/>
            <w:lang w:eastAsia="zh-CN"/>
          </w:rPr>
          <w:t>二、项目基本情况</w:t>
        </w:r>
        <w:r>
          <w:tab/>
        </w:r>
        <w:r>
          <w:fldChar w:fldCharType="begin"/>
        </w:r>
        <w:r>
          <w:instrText xml:space="preserve"> PAGEREF _Toc6071 \h </w:instrText>
        </w:r>
        <w:r>
          <w:fldChar w:fldCharType="separate"/>
        </w:r>
        <w:r>
          <w:t>5</w:t>
        </w:r>
        <w:r>
          <w:fldChar w:fldCharType="end"/>
        </w:r>
      </w:hyperlink>
    </w:p>
    <w:p>
      <w:pPr>
        <w:pStyle w:val="TOC2"/>
        <w:tabs>
          <w:tab w:val="right" w:leader="dot" w:pos="8306"/>
        </w:tabs>
      </w:pPr>
      <w:hyperlink w:anchor="_Toc27196" w:history="1">
        <w:r>
          <w:rPr>
            <w:rFonts w:ascii="仿宋" w:eastAsia="仿宋" w:hAnsi="仿宋" w:cs="仿宋" w:hint="eastAsia"/>
            <w:lang w:eastAsia="zh-CN"/>
          </w:rPr>
          <w:t>(一)、项目名称及建设性质</w:t>
        </w:r>
        <w:r>
          <w:tab/>
        </w:r>
        <w:r>
          <w:fldChar w:fldCharType="begin"/>
        </w:r>
        <w:r>
          <w:instrText xml:space="preserve"> PAGEREF _Toc27196 \h </w:instrText>
        </w:r>
        <w:r>
          <w:fldChar w:fldCharType="separate"/>
        </w:r>
        <w:r>
          <w:t>5</w:t>
        </w:r>
        <w:r>
          <w:fldChar w:fldCharType="end"/>
        </w:r>
      </w:hyperlink>
    </w:p>
    <w:p>
      <w:pPr>
        <w:pStyle w:val="TOC2"/>
        <w:tabs>
          <w:tab w:val="right" w:leader="dot" w:pos="8306"/>
        </w:tabs>
      </w:pPr>
      <w:hyperlink w:anchor="_Toc11394" w:history="1">
        <w:r>
          <w:rPr>
            <w:rFonts w:ascii="仿宋" w:eastAsia="仿宋" w:hAnsi="仿宋" w:cs="仿宋" w:hint="eastAsia"/>
            <w:lang w:eastAsia="zh-CN"/>
          </w:rPr>
          <w:t>(二)、项目承办单位</w:t>
        </w:r>
        <w:r>
          <w:tab/>
        </w:r>
        <w:r>
          <w:fldChar w:fldCharType="begin"/>
        </w:r>
        <w:r>
          <w:instrText xml:space="preserve"> PAGEREF _Toc11394 \h </w:instrText>
        </w:r>
        <w:r>
          <w:fldChar w:fldCharType="separate"/>
        </w:r>
        <w:r>
          <w:t>6</w:t>
        </w:r>
        <w:r>
          <w:fldChar w:fldCharType="end"/>
        </w:r>
      </w:hyperlink>
    </w:p>
    <w:p>
      <w:pPr>
        <w:pStyle w:val="TOC2"/>
        <w:tabs>
          <w:tab w:val="right" w:leader="dot" w:pos="8306"/>
        </w:tabs>
      </w:pPr>
      <w:hyperlink w:anchor="_Toc24863" w:history="1">
        <w:r>
          <w:rPr>
            <w:rFonts w:ascii="仿宋" w:eastAsia="仿宋" w:hAnsi="仿宋" w:cs="仿宋" w:hint="eastAsia"/>
            <w:lang w:eastAsia="zh-CN"/>
          </w:rPr>
          <w:t>(三)、项目实施的可行性</w:t>
        </w:r>
        <w:r>
          <w:tab/>
        </w:r>
        <w:r>
          <w:fldChar w:fldCharType="begin"/>
        </w:r>
        <w:r>
          <w:instrText xml:space="preserve"> PAGEREF _Toc24863 \h </w:instrText>
        </w:r>
        <w:r>
          <w:fldChar w:fldCharType="separate"/>
        </w:r>
        <w:r>
          <w:t>7</w:t>
        </w:r>
        <w:r>
          <w:fldChar w:fldCharType="end"/>
        </w:r>
      </w:hyperlink>
    </w:p>
    <w:p>
      <w:pPr>
        <w:pStyle w:val="TOC2"/>
        <w:tabs>
          <w:tab w:val="right" w:leader="dot" w:pos="8306"/>
        </w:tabs>
      </w:pPr>
      <w:hyperlink w:anchor="_Toc5673" w:history="1">
        <w:r>
          <w:rPr>
            <w:rFonts w:ascii="仿宋" w:eastAsia="仿宋" w:hAnsi="仿宋" w:cs="仿宋" w:hint="eastAsia"/>
            <w:lang w:eastAsia="zh-CN"/>
          </w:rPr>
          <w:t>(四)、项目建设选址</w:t>
        </w:r>
        <w:r>
          <w:tab/>
        </w:r>
        <w:r>
          <w:fldChar w:fldCharType="begin"/>
        </w:r>
        <w:r>
          <w:instrText xml:space="preserve"> PAGEREF _Toc5673 \h </w:instrText>
        </w:r>
        <w:r>
          <w:fldChar w:fldCharType="separate"/>
        </w:r>
        <w:r>
          <w:t>8</w:t>
        </w:r>
        <w:r>
          <w:fldChar w:fldCharType="end"/>
        </w:r>
      </w:hyperlink>
    </w:p>
    <w:p>
      <w:pPr>
        <w:pStyle w:val="TOC2"/>
        <w:tabs>
          <w:tab w:val="right" w:leader="dot" w:pos="8306"/>
        </w:tabs>
      </w:pPr>
      <w:hyperlink w:anchor="_Toc28376" w:history="1">
        <w:r>
          <w:rPr>
            <w:rFonts w:ascii="仿宋" w:eastAsia="仿宋" w:hAnsi="仿宋" w:cs="仿宋" w:hint="eastAsia"/>
            <w:lang w:eastAsia="zh-CN"/>
          </w:rPr>
          <w:t>(五)、建筑物建设规模</w:t>
        </w:r>
        <w:r>
          <w:tab/>
        </w:r>
        <w:r>
          <w:fldChar w:fldCharType="begin"/>
        </w:r>
        <w:r>
          <w:instrText xml:space="preserve"> PAGEREF _Toc28376 \h </w:instrText>
        </w:r>
        <w:r>
          <w:fldChar w:fldCharType="separate"/>
        </w:r>
        <w:r>
          <w:t>9</w:t>
        </w:r>
        <w:r>
          <w:fldChar w:fldCharType="end"/>
        </w:r>
      </w:hyperlink>
    </w:p>
    <w:p>
      <w:pPr>
        <w:pStyle w:val="TOC2"/>
        <w:tabs>
          <w:tab w:val="right" w:leader="dot" w:pos="8306"/>
        </w:tabs>
      </w:pPr>
      <w:hyperlink w:anchor="_Toc27672" w:history="1">
        <w:r>
          <w:rPr>
            <w:rFonts w:ascii="仿宋" w:eastAsia="仿宋" w:hAnsi="仿宋" w:cs="仿宋" w:hint="eastAsia"/>
            <w:lang w:eastAsia="zh-CN"/>
          </w:rPr>
          <w:t>(六)、项目总投资及资金构成</w:t>
        </w:r>
        <w:r>
          <w:tab/>
        </w:r>
        <w:r>
          <w:fldChar w:fldCharType="begin"/>
        </w:r>
        <w:r>
          <w:instrText xml:space="preserve"> PAGEREF _Toc27672 \h </w:instrText>
        </w:r>
        <w:r>
          <w:fldChar w:fldCharType="separate"/>
        </w:r>
        <w:r>
          <w:t>10</w:t>
        </w:r>
        <w:r>
          <w:fldChar w:fldCharType="end"/>
        </w:r>
      </w:hyperlink>
    </w:p>
    <w:p>
      <w:pPr>
        <w:pStyle w:val="TOC2"/>
        <w:tabs>
          <w:tab w:val="right" w:leader="dot" w:pos="8306"/>
        </w:tabs>
      </w:pPr>
      <w:hyperlink w:anchor="_Toc21090" w:history="1">
        <w:r>
          <w:rPr>
            <w:rFonts w:ascii="仿宋" w:eastAsia="仿宋" w:hAnsi="仿宋" w:cs="仿宋" w:hint="eastAsia"/>
            <w:lang w:eastAsia="zh-CN"/>
          </w:rPr>
          <w:t>(七)、资金筹措方案</w:t>
        </w:r>
        <w:r>
          <w:tab/>
        </w:r>
        <w:r>
          <w:fldChar w:fldCharType="begin"/>
        </w:r>
        <w:r>
          <w:instrText xml:space="preserve"> PAGEREF _Toc21090 \h </w:instrText>
        </w:r>
        <w:r>
          <w:fldChar w:fldCharType="separate"/>
        </w:r>
        <w:r>
          <w:t>11</w:t>
        </w:r>
        <w:r>
          <w:fldChar w:fldCharType="end"/>
        </w:r>
      </w:hyperlink>
    </w:p>
    <w:p>
      <w:pPr>
        <w:pStyle w:val="TOC2"/>
        <w:tabs>
          <w:tab w:val="right" w:leader="dot" w:pos="8306"/>
        </w:tabs>
      </w:pPr>
      <w:hyperlink w:anchor="_Toc27027" w:history="1">
        <w:r>
          <w:rPr>
            <w:rFonts w:ascii="仿宋" w:eastAsia="仿宋" w:hAnsi="仿宋" w:cs="仿宋" w:hint="eastAsia"/>
            <w:lang w:eastAsia="zh-CN"/>
          </w:rPr>
          <w:t>(八)、项目预期经济效益规划目标</w:t>
        </w:r>
        <w:r>
          <w:tab/>
        </w:r>
        <w:r>
          <w:fldChar w:fldCharType="begin"/>
        </w:r>
        <w:r>
          <w:instrText xml:space="preserve"> PAGEREF _Toc27027 \h </w:instrText>
        </w:r>
        <w:r>
          <w:fldChar w:fldCharType="separate"/>
        </w:r>
        <w:r>
          <w:t>13</w:t>
        </w:r>
        <w:r>
          <w:fldChar w:fldCharType="end"/>
        </w:r>
      </w:hyperlink>
    </w:p>
    <w:p>
      <w:pPr>
        <w:pStyle w:val="TOC2"/>
        <w:tabs>
          <w:tab w:val="right" w:leader="dot" w:pos="8306"/>
        </w:tabs>
      </w:pPr>
      <w:hyperlink w:anchor="_Toc22853" w:history="1">
        <w:r>
          <w:rPr>
            <w:rFonts w:ascii="仿宋" w:eastAsia="仿宋" w:hAnsi="仿宋" w:cs="仿宋" w:hint="eastAsia"/>
            <w:lang w:eastAsia="zh-CN"/>
          </w:rPr>
          <w:t>(九)、项目建设进度规划</w:t>
        </w:r>
        <w:r>
          <w:tab/>
        </w:r>
        <w:r>
          <w:fldChar w:fldCharType="begin"/>
        </w:r>
        <w:r>
          <w:instrText xml:space="preserve"> PAGEREF _Toc22853 \h </w:instrText>
        </w:r>
        <w:r>
          <w:fldChar w:fldCharType="separate"/>
        </w:r>
        <w:r>
          <w:t>14</w:t>
        </w:r>
        <w:r>
          <w:fldChar w:fldCharType="end"/>
        </w:r>
      </w:hyperlink>
    </w:p>
    <w:p>
      <w:pPr>
        <w:pStyle w:val="TOC1"/>
        <w:tabs>
          <w:tab w:val="right" w:leader="dot" w:pos="8306"/>
        </w:tabs>
      </w:pPr>
      <w:hyperlink w:anchor="_Toc28687" w:history="1">
        <w:r>
          <w:rPr>
            <w:rFonts w:ascii="仿宋" w:eastAsia="仿宋" w:hAnsi="仿宋" w:cs="仿宋" w:hint="eastAsia"/>
            <w:lang w:eastAsia="zh-CN"/>
          </w:rPr>
          <w:t>三、第七章员工培训与发展</w:t>
        </w:r>
        <w:r>
          <w:tab/>
        </w:r>
        <w:r>
          <w:fldChar w:fldCharType="begin"/>
        </w:r>
        <w:r>
          <w:instrText xml:space="preserve"> PAGEREF _Toc28687 \h </w:instrText>
        </w:r>
        <w:r>
          <w:fldChar w:fldCharType="separate"/>
        </w:r>
        <w:r>
          <w:t>16</w:t>
        </w:r>
        <w:r>
          <w:fldChar w:fldCharType="end"/>
        </w:r>
      </w:hyperlink>
    </w:p>
    <w:p>
      <w:pPr>
        <w:pStyle w:val="TOC2"/>
        <w:tabs>
          <w:tab w:val="right" w:leader="dot" w:pos="8306"/>
        </w:tabs>
      </w:pPr>
      <w:hyperlink w:anchor="_Toc10499" w:history="1">
        <w:r>
          <w:rPr>
            <w:rFonts w:ascii="仿宋" w:eastAsia="仿宋" w:hAnsi="仿宋" w:cs="仿宋" w:hint="eastAsia"/>
            <w:lang w:eastAsia="zh-CN"/>
          </w:rPr>
          <w:t>(一)、培训需求分析</w:t>
        </w:r>
        <w:r>
          <w:tab/>
        </w:r>
        <w:r>
          <w:fldChar w:fldCharType="begin"/>
        </w:r>
        <w:r>
          <w:instrText xml:space="preserve"> PAGEREF _Toc10499 \h </w:instrText>
        </w:r>
        <w:r>
          <w:fldChar w:fldCharType="separate"/>
        </w:r>
        <w:r>
          <w:t>16</w:t>
        </w:r>
        <w:r>
          <w:fldChar w:fldCharType="end"/>
        </w:r>
      </w:hyperlink>
    </w:p>
    <w:p>
      <w:pPr>
        <w:pStyle w:val="TOC2"/>
        <w:tabs>
          <w:tab w:val="right" w:leader="dot" w:pos="8306"/>
        </w:tabs>
      </w:pPr>
      <w:hyperlink w:anchor="_Toc14685" w:history="1">
        <w:r>
          <w:rPr>
            <w:rFonts w:ascii="仿宋" w:eastAsia="仿宋" w:hAnsi="仿宋" w:cs="仿宋" w:hint="eastAsia"/>
            <w:lang w:eastAsia="zh-CN"/>
          </w:rPr>
          <w:t>(二)、培训计划制定</w:t>
        </w:r>
        <w:r>
          <w:tab/>
        </w:r>
        <w:r>
          <w:fldChar w:fldCharType="begin"/>
        </w:r>
        <w:r>
          <w:instrText xml:space="preserve"> PAGEREF _Toc14685 \h </w:instrText>
        </w:r>
        <w:r>
          <w:fldChar w:fldCharType="separate"/>
        </w:r>
        <w:r>
          <w:t>17</w:t>
        </w:r>
        <w:r>
          <w:fldChar w:fldCharType="end"/>
        </w:r>
      </w:hyperlink>
    </w:p>
    <w:p>
      <w:pPr>
        <w:pStyle w:val="TOC2"/>
        <w:tabs>
          <w:tab w:val="right" w:leader="dot" w:pos="8306"/>
        </w:tabs>
      </w:pPr>
      <w:hyperlink w:anchor="_Toc32027" w:history="1">
        <w:r>
          <w:rPr>
            <w:rFonts w:ascii="仿宋" w:eastAsia="仿宋" w:hAnsi="仿宋" w:cs="仿宋" w:hint="eastAsia"/>
            <w:lang w:eastAsia="zh-CN"/>
          </w:rPr>
          <w:t>(三)、培训实施与评估</w:t>
        </w:r>
        <w:r>
          <w:tab/>
        </w:r>
        <w:r>
          <w:fldChar w:fldCharType="begin"/>
        </w:r>
        <w:r>
          <w:instrText xml:space="preserve"> PAGEREF _Toc32027 \h </w:instrText>
        </w:r>
        <w:r>
          <w:fldChar w:fldCharType="separate"/>
        </w:r>
        <w:r>
          <w:t>17</w:t>
        </w:r>
        <w:r>
          <w:fldChar w:fldCharType="end"/>
        </w:r>
      </w:hyperlink>
    </w:p>
    <w:p>
      <w:pPr>
        <w:pStyle w:val="TOC2"/>
        <w:tabs>
          <w:tab w:val="right" w:leader="dot" w:pos="8306"/>
        </w:tabs>
      </w:pPr>
      <w:hyperlink w:anchor="_Toc8240" w:history="1">
        <w:r>
          <w:rPr>
            <w:rFonts w:ascii="仿宋" w:eastAsia="仿宋" w:hAnsi="仿宋" w:cs="仿宋" w:hint="eastAsia"/>
            <w:lang w:eastAsia="zh-CN"/>
          </w:rPr>
          <w:t>(四)、持续学习与专业发展支持</w:t>
        </w:r>
        <w:r>
          <w:tab/>
        </w:r>
        <w:r>
          <w:fldChar w:fldCharType="begin"/>
        </w:r>
        <w:r>
          <w:instrText xml:space="preserve"> PAGEREF _Toc8240 \h </w:instrText>
        </w:r>
        <w:r>
          <w:fldChar w:fldCharType="separate"/>
        </w:r>
        <w:r>
          <w:t>19</w:t>
        </w:r>
        <w:r>
          <w:fldChar w:fldCharType="end"/>
        </w:r>
      </w:hyperlink>
    </w:p>
    <w:p>
      <w:pPr>
        <w:pStyle w:val="TOC1"/>
        <w:tabs>
          <w:tab w:val="right" w:leader="dot" w:pos="8306"/>
        </w:tabs>
      </w:pPr>
      <w:hyperlink w:anchor="_Toc17910" w:history="1">
        <w:r>
          <w:rPr>
            <w:rFonts w:ascii="仿宋" w:eastAsia="仿宋" w:hAnsi="仿宋" w:cs="仿宋" w:hint="eastAsia"/>
            <w:lang w:eastAsia="zh-CN"/>
          </w:rPr>
          <w:t>四、公司简介</w:t>
        </w:r>
        <w:r>
          <w:tab/>
        </w:r>
        <w:r>
          <w:fldChar w:fldCharType="begin"/>
        </w:r>
        <w:r>
          <w:instrText xml:space="preserve"> PAGEREF _Toc17910 \h </w:instrText>
        </w:r>
        <w:r>
          <w:fldChar w:fldCharType="separate"/>
        </w:r>
        <w:r>
          <w:t>20</w:t>
        </w:r>
        <w:r>
          <w:fldChar w:fldCharType="end"/>
        </w:r>
      </w:hyperlink>
    </w:p>
    <w:p>
      <w:pPr>
        <w:pStyle w:val="TOC2"/>
        <w:tabs>
          <w:tab w:val="right" w:leader="dot" w:pos="8306"/>
        </w:tabs>
      </w:pPr>
      <w:hyperlink w:anchor="_Toc22976" w:history="1">
        <w:r>
          <w:rPr>
            <w:rFonts w:ascii="仿宋" w:eastAsia="仿宋" w:hAnsi="仿宋" w:cs="仿宋" w:hint="eastAsia"/>
            <w:lang w:eastAsia="zh-CN"/>
          </w:rPr>
          <w:t>(一)、公司基本信息</w:t>
        </w:r>
        <w:r>
          <w:tab/>
        </w:r>
        <w:r>
          <w:fldChar w:fldCharType="begin"/>
        </w:r>
        <w:r>
          <w:instrText xml:space="preserve"> PAGEREF _Toc22976 \h </w:instrText>
        </w:r>
        <w:r>
          <w:fldChar w:fldCharType="separate"/>
        </w:r>
        <w:r>
          <w:t>20</w:t>
        </w:r>
        <w:r>
          <w:fldChar w:fldCharType="end"/>
        </w:r>
      </w:hyperlink>
    </w:p>
    <w:p>
      <w:pPr>
        <w:pStyle w:val="TOC2"/>
        <w:tabs>
          <w:tab w:val="right" w:leader="dot" w:pos="8306"/>
        </w:tabs>
      </w:pPr>
      <w:hyperlink w:anchor="_Toc14464" w:history="1">
        <w:r>
          <w:rPr>
            <w:rFonts w:ascii="仿宋" w:eastAsia="仿宋" w:hAnsi="仿宋" w:cs="仿宋" w:hint="eastAsia"/>
            <w:lang w:eastAsia="zh-CN"/>
          </w:rPr>
          <w:t>(二)、公司简介</w:t>
        </w:r>
        <w:r>
          <w:tab/>
        </w:r>
        <w:r>
          <w:fldChar w:fldCharType="begin"/>
        </w:r>
        <w:r>
          <w:instrText xml:space="preserve"> PAGEREF _Toc14464 \h </w:instrText>
        </w:r>
        <w:r>
          <w:fldChar w:fldCharType="separate"/>
        </w:r>
        <w:r>
          <w:t>21</w:t>
        </w:r>
        <w:r>
          <w:fldChar w:fldCharType="end"/>
        </w:r>
      </w:hyperlink>
    </w:p>
    <w:p>
      <w:pPr>
        <w:pStyle w:val="TOC2"/>
        <w:tabs>
          <w:tab w:val="right" w:leader="dot" w:pos="8306"/>
        </w:tabs>
      </w:pPr>
      <w:hyperlink w:anchor="_Toc4504" w:history="1">
        <w:r>
          <w:rPr>
            <w:rFonts w:ascii="仿宋" w:eastAsia="仿宋" w:hAnsi="仿宋" w:cs="仿宋" w:hint="eastAsia"/>
            <w:lang w:eastAsia="zh-CN"/>
          </w:rPr>
          <w:t>(三)、核心人员介绍</w:t>
        </w:r>
        <w:r>
          <w:tab/>
        </w:r>
        <w:r>
          <w:fldChar w:fldCharType="begin"/>
        </w:r>
        <w:r>
          <w:instrText xml:space="preserve"> PAGEREF _Toc4504 \h </w:instrText>
        </w:r>
        <w:r>
          <w:fldChar w:fldCharType="separate"/>
        </w:r>
        <w:r>
          <w:t>23</w:t>
        </w:r>
        <w:r>
          <w:fldChar w:fldCharType="end"/>
        </w:r>
      </w:hyperlink>
    </w:p>
    <w:p>
      <w:pPr>
        <w:pStyle w:val="TOC1"/>
        <w:tabs>
          <w:tab w:val="right" w:leader="dot" w:pos="8306"/>
        </w:tabs>
      </w:pPr>
      <w:hyperlink w:anchor="_Toc6966" w:history="1">
        <w:r>
          <w:rPr>
            <w:rFonts w:ascii="仿宋" w:eastAsia="仿宋" w:hAnsi="仿宋" w:cs="仿宋" w:hint="eastAsia"/>
            <w:lang w:eastAsia="zh-CN"/>
          </w:rPr>
          <w:t>五、员工压力管理及应对措施</w:t>
        </w:r>
        <w:r>
          <w:tab/>
        </w:r>
        <w:r>
          <w:fldChar w:fldCharType="begin"/>
        </w:r>
        <w:r>
          <w:instrText xml:space="preserve"> PAGEREF _Toc6966 \h </w:instrText>
        </w:r>
        <w:r>
          <w:fldChar w:fldCharType="separate"/>
        </w:r>
        <w:r>
          <w:t>25</w:t>
        </w:r>
        <w:r>
          <w:fldChar w:fldCharType="end"/>
        </w:r>
      </w:hyperlink>
    </w:p>
    <w:p>
      <w:pPr>
        <w:pStyle w:val="TOC2"/>
        <w:tabs>
          <w:tab w:val="right" w:leader="dot" w:pos="8306"/>
        </w:tabs>
      </w:pPr>
      <w:hyperlink w:anchor="_Toc8408" w:history="1">
        <w:r>
          <w:rPr>
            <w:rFonts w:ascii="仿宋" w:eastAsia="仿宋" w:hAnsi="仿宋" w:cs="仿宋" w:hint="eastAsia"/>
            <w:lang w:eastAsia="zh-CN"/>
          </w:rPr>
          <w:t>(一)、压力对员工的影响及管理原则</w:t>
        </w:r>
        <w:r>
          <w:tab/>
        </w:r>
        <w:r>
          <w:fldChar w:fldCharType="begin"/>
        </w:r>
        <w:r>
          <w:instrText xml:space="preserve"> PAGEREF _Toc8408 \h </w:instrText>
        </w:r>
        <w:r>
          <w:fldChar w:fldCharType="separate"/>
        </w:r>
        <w:r>
          <w:t>25</w:t>
        </w:r>
        <w:r>
          <w:fldChar w:fldCharType="end"/>
        </w:r>
      </w:hyperlink>
    </w:p>
    <w:p>
      <w:pPr>
        <w:pStyle w:val="TOC2"/>
        <w:tabs>
          <w:tab w:val="right" w:leader="dot" w:pos="8306"/>
        </w:tabs>
      </w:pPr>
      <w:hyperlink w:anchor="_Toc17647" w:history="1">
        <w:r>
          <w:rPr>
            <w:rFonts w:ascii="仿宋" w:eastAsia="仿宋" w:hAnsi="仿宋" w:cs="仿宋" w:hint="eastAsia"/>
            <w:lang w:eastAsia="zh-CN"/>
          </w:rPr>
          <w:t>(二)、压力应对策略及其实施方案</w:t>
        </w:r>
        <w:r>
          <w:tab/>
        </w:r>
        <w:r>
          <w:fldChar w:fldCharType="begin"/>
        </w:r>
        <w:r>
          <w:instrText xml:space="preserve"> PAGEREF _Toc17647 \h </w:instrText>
        </w:r>
        <w:r>
          <w:fldChar w:fldCharType="separate"/>
        </w:r>
        <w:r>
          <w:t>26</w:t>
        </w:r>
        <w:r>
          <w:fldChar w:fldCharType="end"/>
        </w:r>
      </w:hyperlink>
    </w:p>
    <w:p>
      <w:pPr>
        <w:pStyle w:val="TOC2"/>
        <w:tabs>
          <w:tab w:val="right" w:leader="dot" w:pos="8306"/>
        </w:tabs>
      </w:pPr>
      <w:hyperlink w:anchor="_Toc9321" w:history="1">
        <w:r>
          <w:rPr>
            <w:rFonts w:ascii="仿宋" w:eastAsia="仿宋" w:hAnsi="仿宋" w:cs="仿宋" w:hint="eastAsia"/>
            <w:lang w:eastAsia="zh-CN"/>
          </w:rPr>
          <w:t>(三)、压力管理效果的评估及持续改进</w:t>
        </w:r>
        <w:r>
          <w:tab/>
        </w:r>
        <w:r>
          <w:fldChar w:fldCharType="begin"/>
        </w:r>
        <w:r>
          <w:instrText xml:space="preserve"> PAGEREF _Toc9321 \h </w:instrText>
        </w:r>
        <w:r>
          <w:fldChar w:fldCharType="separate"/>
        </w:r>
        <w:r>
          <w:t>27</w:t>
        </w:r>
        <w:r>
          <w:fldChar w:fldCharType="end"/>
        </w:r>
      </w:hyperlink>
    </w:p>
    <w:p>
      <w:pPr>
        <w:pStyle w:val="TOC1"/>
        <w:tabs>
          <w:tab w:val="right" w:leader="dot" w:pos="8306"/>
        </w:tabs>
      </w:pPr>
      <w:hyperlink w:anchor="_Toc8877" w:history="1">
        <w:r>
          <w:rPr>
            <w:rFonts w:ascii="仿宋" w:eastAsia="仿宋" w:hAnsi="仿宋" w:cs="仿宋" w:hint="eastAsia"/>
            <w:lang w:eastAsia="zh-CN"/>
          </w:rPr>
          <w:t>六、第十三章技术与创新支持</w:t>
        </w:r>
        <w:r>
          <w:tab/>
        </w:r>
        <w:r>
          <w:fldChar w:fldCharType="begin"/>
        </w:r>
        <w:r>
          <w:instrText xml:space="preserve"> PAGEREF _Toc8877 \h </w:instrText>
        </w:r>
        <w:r>
          <w:fldChar w:fldCharType="separate"/>
        </w:r>
        <w:r>
          <w:t>28</w:t>
        </w:r>
        <w:r>
          <w:fldChar w:fldCharType="end"/>
        </w:r>
      </w:hyperlink>
    </w:p>
    <w:p>
      <w:pPr>
        <w:pStyle w:val="TOC2"/>
        <w:tabs>
          <w:tab w:val="right" w:leader="dot" w:pos="8306"/>
        </w:tabs>
      </w:pPr>
      <w:hyperlink w:anchor="_Toc4602" w:history="1">
        <w:r>
          <w:rPr>
            <w:rFonts w:ascii="仿宋" w:eastAsia="仿宋" w:hAnsi="仿宋" w:cs="仿宋" w:hint="eastAsia"/>
            <w:lang w:eastAsia="zh-CN"/>
          </w:rPr>
          <w:t>(一)、技术培训与更新</w:t>
        </w:r>
        <w:r>
          <w:tab/>
        </w:r>
        <w:r>
          <w:fldChar w:fldCharType="begin"/>
        </w:r>
        <w:r>
          <w:instrText xml:space="preserve"> PAGEREF _Toc4602 \h </w:instrText>
        </w:r>
        <w:r>
          <w:fldChar w:fldCharType="separate"/>
        </w:r>
        <w:r>
          <w:t>28</w:t>
        </w:r>
        <w:r>
          <w:fldChar w:fldCharType="end"/>
        </w:r>
      </w:hyperlink>
    </w:p>
    <w:p>
      <w:pPr>
        <w:pStyle w:val="TOC2"/>
        <w:tabs>
          <w:tab w:val="right" w:leader="dot" w:pos="8306"/>
        </w:tabs>
      </w:pPr>
      <w:hyperlink w:anchor="_Toc1336" w:history="1">
        <w:r>
          <w:rPr>
            <w:rFonts w:ascii="仿宋" w:eastAsia="仿宋" w:hAnsi="仿宋" w:cs="仿宋" w:hint="eastAsia"/>
            <w:lang w:eastAsia="zh-CN"/>
          </w:rPr>
          <w:t>(二)、创新文化与项目支持</w:t>
        </w:r>
        <w:r>
          <w:tab/>
        </w:r>
        <w:r>
          <w:fldChar w:fldCharType="begin"/>
        </w:r>
        <w:r>
          <w:instrText xml:space="preserve"> PAGEREF _Toc1336 \h </w:instrText>
        </w:r>
        <w:r>
          <w:fldChar w:fldCharType="separate"/>
        </w:r>
        <w:r>
          <w:t>29</w:t>
        </w:r>
        <w:r>
          <w:fldChar w:fldCharType="end"/>
        </w:r>
      </w:hyperlink>
    </w:p>
    <w:p>
      <w:pPr>
        <w:pStyle w:val="TOC1"/>
        <w:tabs>
          <w:tab w:val="right" w:leader="dot" w:pos="8306"/>
        </w:tabs>
      </w:pPr>
      <w:hyperlink w:anchor="_Toc10687" w:history="1">
        <w:r>
          <w:rPr>
            <w:rFonts w:ascii="仿宋" w:eastAsia="仿宋" w:hAnsi="仿宋" w:cs="仿宋" w:hint="eastAsia"/>
            <w:lang w:eastAsia="zh-CN"/>
          </w:rPr>
          <w:t>七、第四十章员工身心健康管理</w:t>
        </w:r>
        <w:r>
          <w:tab/>
        </w:r>
        <w:r>
          <w:fldChar w:fldCharType="begin"/>
        </w:r>
        <w:r>
          <w:instrText xml:space="preserve"> PAGEREF _Toc10687 \h </w:instrText>
        </w:r>
        <w:r>
          <w:fldChar w:fldCharType="separate"/>
        </w:r>
        <w:r>
          <w:t>30</w:t>
        </w:r>
        <w:r>
          <w:fldChar w:fldCharType="end"/>
        </w:r>
      </w:hyperlink>
    </w:p>
    <w:p>
      <w:pPr>
        <w:pStyle w:val="TOC2"/>
        <w:tabs>
          <w:tab w:val="right" w:leader="dot" w:pos="8306"/>
        </w:tabs>
      </w:pPr>
      <w:hyperlink w:anchor="_Toc15444" w:history="1">
        <w:r>
          <w:rPr>
            <w:rFonts w:ascii="仿宋" w:eastAsia="仿宋" w:hAnsi="仿宋" w:cs="仿宋" w:hint="eastAsia"/>
            <w:lang w:eastAsia="zh-CN"/>
          </w:rPr>
          <w:t>(一)、健康促进计划</w:t>
        </w:r>
        <w:r>
          <w:tab/>
        </w:r>
        <w:r>
          <w:fldChar w:fldCharType="begin"/>
        </w:r>
        <w:r>
          <w:instrText xml:space="preserve"> PAGEREF _Toc15444 \h </w:instrText>
        </w:r>
        <w:r>
          <w:fldChar w:fldCharType="separate"/>
        </w:r>
        <w:r>
          <w:t>30</w:t>
        </w:r>
        <w:r>
          <w:fldChar w:fldCharType="end"/>
        </w:r>
      </w:hyperlink>
    </w:p>
    <w:p>
      <w:pPr>
        <w:pStyle w:val="TOC2"/>
        <w:tabs>
          <w:tab w:val="right" w:leader="dot" w:pos="8306"/>
        </w:tabs>
      </w:pPr>
      <w:hyperlink w:anchor="_Toc21319" w:history="1">
        <w:r>
          <w:rPr>
            <w:rFonts w:ascii="仿宋" w:eastAsia="仿宋" w:hAnsi="仿宋" w:cs="仿宋" w:hint="eastAsia"/>
            <w:lang w:eastAsia="zh-CN"/>
          </w:rPr>
          <w:t>(二)、健康饮食与运动计划</w:t>
        </w:r>
        <w:r>
          <w:tab/>
        </w:r>
        <w:r>
          <w:fldChar w:fldCharType="begin"/>
        </w:r>
        <w:r>
          <w:instrText xml:space="preserve"> PAGEREF _Toc21319 \h </w:instrText>
        </w:r>
        <w:r>
          <w:fldChar w:fldCharType="separate"/>
        </w:r>
        <w:r>
          <w:t>31</w:t>
        </w:r>
        <w:r>
          <w:fldChar w:fldCharType="end"/>
        </w:r>
      </w:hyperlink>
    </w:p>
    <w:p>
      <w:pPr>
        <w:pStyle w:val="TOC2"/>
        <w:tabs>
          <w:tab w:val="right" w:leader="dot" w:pos="8306"/>
        </w:tabs>
      </w:pPr>
      <w:hyperlink w:anchor="_Toc29896" w:history="1">
        <w:r>
          <w:rPr>
            <w:rFonts w:ascii="仿宋" w:eastAsia="仿宋" w:hAnsi="仿宋" w:cs="仿宋" w:hint="eastAsia"/>
            <w:lang w:eastAsia="zh-CN"/>
          </w:rPr>
          <w:t>(三)、心理健康服务与支持</w:t>
        </w:r>
        <w:r>
          <w:tab/>
        </w:r>
        <w:r>
          <w:fldChar w:fldCharType="begin"/>
        </w:r>
        <w:r>
          <w:instrText xml:space="preserve"> PAGEREF _Toc29896 \h </w:instrText>
        </w:r>
        <w:r>
          <w:fldChar w:fldCharType="separate"/>
        </w:r>
        <w:r>
          <w:t>31</w:t>
        </w:r>
        <w:r>
          <w:fldChar w:fldCharType="end"/>
        </w:r>
      </w:hyperlink>
    </w:p>
    <w:p>
      <w:pPr>
        <w:pStyle w:val="TOC2"/>
        <w:tabs>
          <w:tab w:val="right" w:leader="dot" w:pos="8306"/>
        </w:tabs>
      </w:pPr>
      <w:hyperlink w:anchor="_Toc9702" w:history="1">
        <w:r>
          <w:rPr>
            <w:rFonts w:ascii="仿宋" w:eastAsia="仿宋" w:hAnsi="仿宋" w:cs="仿宋" w:hint="eastAsia"/>
            <w:lang w:eastAsia="zh-CN"/>
          </w:rPr>
          <w:t>(四)、工作压力管理</w:t>
        </w:r>
        <w:r>
          <w:tab/>
        </w:r>
        <w:r>
          <w:fldChar w:fldCharType="begin"/>
        </w:r>
        <w:r>
          <w:instrText xml:space="preserve"> PAGEREF _Toc9702 \h </w:instrText>
        </w:r>
        <w:r>
          <w:fldChar w:fldCharType="separate"/>
        </w:r>
        <w:r>
          <w:t>32</w:t>
        </w:r>
        <w:r>
          <w:fldChar w:fldCharType="end"/>
        </w:r>
      </w:hyperlink>
    </w:p>
    <w:p>
      <w:pPr>
        <w:pStyle w:val="TOC2"/>
        <w:tabs>
          <w:tab w:val="right" w:leader="dot" w:pos="8306"/>
        </w:tabs>
      </w:pPr>
      <w:hyperlink w:anchor="_Toc14235" w:history="1">
        <w:r>
          <w:rPr>
            <w:rFonts w:ascii="仿宋" w:eastAsia="仿宋" w:hAnsi="仿宋" w:cs="仿宋" w:hint="eastAsia"/>
            <w:lang w:eastAsia="zh-CN"/>
          </w:rPr>
          <w:t>(五)、工作负荷评估与调整</w:t>
        </w:r>
        <w:r>
          <w:tab/>
        </w:r>
        <w:r>
          <w:fldChar w:fldCharType="begin"/>
        </w:r>
        <w:r>
          <w:instrText xml:space="preserve"> PAGEREF _Toc14235 \h </w:instrText>
        </w:r>
        <w:r>
          <w:fldChar w:fldCharType="separate"/>
        </w:r>
        <w:r>
          <w:t>33</w:t>
        </w:r>
        <w:r>
          <w:fldChar w:fldCharType="end"/>
        </w:r>
      </w:hyperlink>
    </w:p>
    <w:p>
      <w:pPr>
        <w:pStyle w:val="TOC2"/>
        <w:tabs>
          <w:tab w:val="right" w:leader="dot" w:pos="8306"/>
        </w:tabs>
      </w:pPr>
      <w:hyperlink w:anchor="_Toc8577" w:history="1">
        <w:r>
          <w:rPr>
            <w:rFonts w:ascii="仿宋" w:eastAsia="仿宋" w:hAnsi="仿宋" w:cs="仿宋" w:hint="eastAsia"/>
            <w:lang w:eastAsia="zh-CN"/>
          </w:rPr>
          <w:t>(六)、员工心理咨询与支持</w:t>
        </w:r>
        <w:r>
          <w:tab/>
        </w:r>
        <w:r>
          <w:fldChar w:fldCharType="begin"/>
        </w:r>
        <w:r>
          <w:instrText xml:space="preserve"> PAGEREF _Toc8577 \h </w:instrText>
        </w:r>
        <w:r>
          <w:fldChar w:fldCharType="separate"/>
        </w:r>
        <w:r>
          <w:t>34</w:t>
        </w:r>
        <w:r>
          <w:fldChar w:fldCharType="end"/>
        </w:r>
      </w:hyperlink>
    </w:p>
    <w:p>
      <w:pPr>
        <w:pStyle w:val="TOC1"/>
        <w:tabs>
          <w:tab w:val="right" w:leader="dot" w:pos="8306"/>
        </w:tabs>
      </w:pPr>
      <w:hyperlink w:anchor="_Toc7211" w:history="1">
        <w:r>
          <w:rPr>
            <w:rFonts w:ascii="仿宋" w:eastAsia="仿宋" w:hAnsi="仿宋" w:cs="仿宋" w:hint="eastAsia"/>
            <w:lang w:eastAsia="zh-CN"/>
          </w:rPr>
          <w:t>八、第十四章员工健康与安全管理</w:t>
        </w:r>
        <w:r>
          <w:tab/>
        </w:r>
        <w:r>
          <w:fldChar w:fldCharType="begin"/>
        </w:r>
        <w:r>
          <w:instrText xml:space="preserve"> PAGEREF _Toc7211 \h </w:instrText>
        </w:r>
        <w:r>
          <w:fldChar w:fldCharType="separate"/>
        </w:r>
        <w:r>
          <w:t>34</w:t>
        </w:r>
        <w:r>
          <w:fldChar w:fldCharType="end"/>
        </w:r>
      </w:hyperlink>
    </w:p>
    <w:p>
      <w:pPr>
        <w:pStyle w:val="TOC2"/>
        <w:tabs>
          <w:tab w:val="right" w:leader="dot" w:pos="8306"/>
        </w:tabs>
      </w:pPr>
      <w:hyperlink w:anchor="_Toc714" w:history="1">
        <w:r>
          <w:rPr>
            <w:rFonts w:ascii="仿宋" w:eastAsia="仿宋" w:hAnsi="仿宋" w:cs="仿宋" w:hint="eastAsia"/>
            <w:lang w:eastAsia="zh-CN"/>
          </w:rPr>
          <w:t>(一)、健康保障计划</w:t>
        </w:r>
        <w:r>
          <w:tab/>
        </w:r>
        <w:r>
          <w:fldChar w:fldCharType="begin"/>
        </w:r>
        <w:r>
          <w:instrText xml:space="preserve"> PAGEREF _Toc714 \h </w:instrText>
        </w:r>
        <w:r>
          <w:fldChar w:fldCharType="separate"/>
        </w:r>
        <w:r>
          <w:t>34</w:t>
        </w:r>
        <w:r>
          <w:fldChar w:fldCharType="end"/>
        </w:r>
      </w:hyperlink>
    </w:p>
    <w:p>
      <w:pPr>
        <w:pStyle w:val="TOC2"/>
        <w:tabs>
          <w:tab w:val="right" w:leader="dot" w:pos="8306"/>
        </w:tabs>
      </w:pPr>
      <w:hyperlink w:anchor="_Toc3083" w:history="1">
        <w:r>
          <w:rPr>
            <w:rFonts w:ascii="仿宋" w:eastAsia="仿宋" w:hAnsi="仿宋" w:cs="仿宋" w:hint="eastAsia"/>
            <w:lang w:eastAsia="zh-CN"/>
          </w:rPr>
          <w:t>(二)、安全管理体系</w:t>
        </w:r>
        <w:r>
          <w:tab/>
        </w:r>
        <w:r>
          <w:fldChar w:fldCharType="begin"/>
        </w:r>
        <w:r>
          <w:instrText xml:space="preserve"> PAGEREF _Toc3083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54" w:history="1">
        <w:r>
          <w:rPr>
            <w:rFonts w:ascii="仿宋" w:eastAsia="仿宋" w:hAnsi="仿宋" w:cs="仿宋" w:hint="eastAsia"/>
            <w:lang w:eastAsia="zh-CN"/>
          </w:rPr>
          <w:t>九、第二十六章人才留存与流失管理</w:t>
        </w:r>
        <w:r>
          <w:tab/>
        </w:r>
        <w:r>
          <w:fldChar w:fldCharType="begin"/>
        </w:r>
        <w:r>
          <w:instrText xml:space="preserve"> PAGEREF _Toc13854 \h </w:instrText>
        </w:r>
        <w:r>
          <w:fldChar w:fldCharType="separate"/>
        </w:r>
        <w:r>
          <w:t>37</w:t>
        </w:r>
        <w:r>
          <w:fldChar w:fldCharType="end"/>
        </w:r>
      </w:hyperlink>
    </w:p>
    <w:p>
      <w:pPr>
        <w:pStyle w:val="TOC2"/>
        <w:tabs>
          <w:tab w:val="right" w:leader="dot" w:pos="8306"/>
        </w:tabs>
      </w:pPr>
      <w:hyperlink w:anchor="_Toc11983" w:history="1">
        <w:r>
          <w:rPr>
            <w:rFonts w:ascii="仿宋" w:eastAsia="仿宋" w:hAnsi="仿宋" w:cs="仿宋" w:hint="eastAsia"/>
            <w:lang w:eastAsia="zh-CN"/>
          </w:rPr>
          <w:t>(一)、人才留存策略</w:t>
        </w:r>
        <w:r>
          <w:tab/>
        </w:r>
        <w:r>
          <w:fldChar w:fldCharType="begin"/>
        </w:r>
        <w:r>
          <w:instrText xml:space="preserve"> PAGEREF _Toc11983 \h </w:instrText>
        </w:r>
        <w:r>
          <w:fldChar w:fldCharType="separate"/>
        </w:r>
        <w:r>
          <w:t>37</w:t>
        </w:r>
        <w:r>
          <w:fldChar w:fldCharType="end"/>
        </w:r>
      </w:hyperlink>
    </w:p>
    <w:p>
      <w:pPr>
        <w:pStyle w:val="TOC2"/>
        <w:tabs>
          <w:tab w:val="right" w:leader="dot" w:pos="8306"/>
        </w:tabs>
      </w:pPr>
      <w:hyperlink w:anchor="_Toc18094" w:history="1">
        <w:r>
          <w:rPr>
            <w:rFonts w:ascii="仿宋" w:eastAsia="仿宋" w:hAnsi="仿宋" w:cs="仿宋" w:hint="eastAsia"/>
            <w:lang w:eastAsia="zh-CN"/>
          </w:rPr>
          <w:t>(二)、人才流失分析与改进</w:t>
        </w:r>
        <w:r>
          <w:tab/>
        </w:r>
        <w:r>
          <w:fldChar w:fldCharType="begin"/>
        </w:r>
        <w:r>
          <w:instrText xml:space="preserve"> PAGEREF _Toc18094 \h </w:instrText>
        </w:r>
        <w:r>
          <w:fldChar w:fldCharType="separate"/>
        </w:r>
        <w:r>
          <w:t>38</w:t>
        </w:r>
        <w:r>
          <w:fldChar w:fldCharType="end"/>
        </w:r>
      </w:hyperlink>
    </w:p>
    <w:p>
      <w:pPr>
        <w:pStyle w:val="TOC2"/>
        <w:tabs>
          <w:tab w:val="right" w:leader="dot" w:pos="8306"/>
        </w:tabs>
      </w:pPr>
      <w:hyperlink w:anchor="_Toc1322" w:history="1">
        <w:r>
          <w:rPr>
            <w:rFonts w:ascii="仿宋" w:eastAsia="仿宋" w:hAnsi="仿宋" w:cs="仿宋" w:hint="eastAsia"/>
            <w:lang w:eastAsia="zh-CN"/>
          </w:rPr>
          <w:t>(三)、持续改进与未来展望</w:t>
        </w:r>
        <w:r>
          <w:tab/>
        </w:r>
        <w:r>
          <w:fldChar w:fldCharType="begin"/>
        </w:r>
        <w:r>
          <w:instrText xml:space="preserve"> PAGEREF _Toc1322 \h </w:instrText>
        </w:r>
        <w:r>
          <w:fldChar w:fldCharType="separate"/>
        </w:r>
        <w:r>
          <w:t>38</w:t>
        </w:r>
        <w:r>
          <w:fldChar w:fldCharType="end"/>
        </w:r>
      </w:hyperlink>
    </w:p>
    <w:p>
      <w:pPr>
        <w:pStyle w:val="TOC1"/>
        <w:tabs>
          <w:tab w:val="right" w:leader="dot" w:pos="8306"/>
        </w:tabs>
      </w:pPr>
      <w:hyperlink w:anchor="_Toc21403" w:history="1">
        <w:r>
          <w:rPr>
            <w:rFonts w:ascii="仿宋" w:eastAsia="仿宋" w:hAnsi="仿宋" w:cs="仿宋" w:hint="eastAsia"/>
            <w:lang w:eastAsia="zh-CN"/>
          </w:rPr>
          <w:t>十、第三十八章员工社交媒体管理</w:t>
        </w:r>
        <w:r>
          <w:tab/>
        </w:r>
        <w:r>
          <w:fldChar w:fldCharType="begin"/>
        </w:r>
        <w:r>
          <w:instrText xml:space="preserve"> PAGEREF _Toc21403 \h </w:instrText>
        </w:r>
        <w:r>
          <w:fldChar w:fldCharType="separate"/>
        </w:r>
        <w:r>
          <w:t>39</w:t>
        </w:r>
        <w:r>
          <w:fldChar w:fldCharType="end"/>
        </w:r>
      </w:hyperlink>
    </w:p>
    <w:p>
      <w:pPr>
        <w:pStyle w:val="TOC2"/>
        <w:tabs>
          <w:tab w:val="right" w:leader="dot" w:pos="8306"/>
        </w:tabs>
      </w:pPr>
      <w:hyperlink w:anchor="_Toc13835" w:history="1">
        <w:r>
          <w:rPr>
            <w:rFonts w:ascii="仿宋" w:eastAsia="仿宋" w:hAnsi="仿宋" w:cs="仿宋" w:hint="eastAsia"/>
            <w:lang w:eastAsia="zh-CN"/>
          </w:rPr>
          <w:t>(一)、员工社交媒体政策</w:t>
        </w:r>
        <w:r>
          <w:tab/>
        </w:r>
        <w:r>
          <w:fldChar w:fldCharType="begin"/>
        </w:r>
        <w:r>
          <w:instrText xml:space="preserve"> PAGEREF _Toc13835 \h </w:instrText>
        </w:r>
        <w:r>
          <w:fldChar w:fldCharType="separate"/>
        </w:r>
        <w:r>
          <w:t>39</w:t>
        </w:r>
        <w:r>
          <w:fldChar w:fldCharType="end"/>
        </w:r>
      </w:hyperlink>
    </w:p>
    <w:p>
      <w:pPr>
        <w:pStyle w:val="TOC2"/>
        <w:tabs>
          <w:tab w:val="right" w:leader="dot" w:pos="8306"/>
        </w:tabs>
      </w:pPr>
      <w:hyperlink w:anchor="_Toc8993" w:history="1">
        <w:r>
          <w:rPr>
            <w:rFonts w:ascii="仿宋" w:eastAsia="仿宋" w:hAnsi="仿宋" w:cs="仿宋" w:hint="eastAsia"/>
            <w:lang w:eastAsia="zh-CN"/>
          </w:rPr>
          <w:t>(二)、个人品牌与公司形象的关联</w:t>
        </w:r>
        <w:r>
          <w:tab/>
        </w:r>
        <w:r>
          <w:fldChar w:fldCharType="begin"/>
        </w:r>
        <w:r>
          <w:instrText xml:space="preserve"> PAGEREF _Toc8993 \h </w:instrText>
        </w:r>
        <w:r>
          <w:fldChar w:fldCharType="separate"/>
        </w:r>
        <w:r>
          <w:t>40</w:t>
        </w:r>
        <w:r>
          <w:fldChar w:fldCharType="end"/>
        </w:r>
      </w:hyperlink>
    </w:p>
    <w:p>
      <w:pPr>
        <w:pStyle w:val="TOC2"/>
        <w:tabs>
          <w:tab w:val="right" w:leader="dot" w:pos="8306"/>
        </w:tabs>
      </w:pPr>
      <w:hyperlink w:anchor="_Toc26015" w:history="1">
        <w:r>
          <w:rPr>
            <w:rFonts w:ascii="仿宋" w:eastAsia="仿宋" w:hAnsi="仿宋" w:cs="仿宋" w:hint="eastAsia"/>
            <w:lang w:eastAsia="zh-CN"/>
          </w:rPr>
          <w:t>(三)、社交媒体使用准则</w:t>
        </w:r>
        <w:r>
          <w:tab/>
        </w:r>
        <w:r>
          <w:fldChar w:fldCharType="begin"/>
        </w:r>
        <w:r>
          <w:instrText xml:space="preserve"> PAGEREF _Toc26015 \h </w:instrText>
        </w:r>
        <w:r>
          <w:fldChar w:fldCharType="separate"/>
        </w:r>
        <w:r>
          <w:t>41</w:t>
        </w:r>
        <w:r>
          <w:fldChar w:fldCharType="end"/>
        </w:r>
      </w:hyperlink>
    </w:p>
    <w:p>
      <w:pPr>
        <w:pStyle w:val="TOC2"/>
        <w:tabs>
          <w:tab w:val="right" w:leader="dot" w:pos="8306"/>
        </w:tabs>
      </w:pPr>
      <w:hyperlink w:anchor="_Toc27667" w:history="1">
        <w:r>
          <w:rPr>
            <w:rFonts w:ascii="仿宋" w:eastAsia="仿宋" w:hAnsi="仿宋" w:cs="仿宋" w:hint="eastAsia"/>
            <w:lang w:eastAsia="zh-CN"/>
          </w:rPr>
          <w:t>(四)、公司与员工互动</w:t>
        </w:r>
        <w:r>
          <w:tab/>
        </w:r>
        <w:r>
          <w:fldChar w:fldCharType="begin"/>
        </w:r>
        <w:r>
          <w:instrText xml:space="preserve"> PAGEREF _Toc27667 \h </w:instrText>
        </w:r>
        <w:r>
          <w:fldChar w:fldCharType="separate"/>
        </w:r>
        <w:r>
          <w:t>43</w:t>
        </w:r>
        <w:r>
          <w:fldChar w:fldCharType="end"/>
        </w:r>
      </w:hyperlink>
    </w:p>
    <w:p>
      <w:pPr>
        <w:pStyle w:val="TOC2"/>
        <w:tabs>
          <w:tab w:val="right" w:leader="dot" w:pos="8306"/>
        </w:tabs>
      </w:pPr>
      <w:hyperlink w:anchor="_Toc27999" w:history="1">
        <w:r>
          <w:rPr>
            <w:rFonts w:ascii="仿宋" w:eastAsia="仿宋" w:hAnsi="仿宋" w:cs="仿宋" w:hint="eastAsia"/>
            <w:lang w:eastAsia="zh-CN"/>
          </w:rPr>
          <w:t>(五)、公司社交媒体账号管理</w:t>
        </w:r>
        <w:r>
          <w:tab/>
        </w:r>
        <w:r>
          <w:fldChar w:fldCharType="begin"/>
        </w:r>
        <w:r>
          <w:instrText xml:space="preserve"> PAGEREF _Toc27999 \h </w:instrText>
        </w:r>
        <w:r>
          <w:fldChar w:fldCharType="separate"/>
        </w:r>
        <w:r>
          <w:t>45</w:t>
        </w:r>
        <w:r>
          <w:fldChar w:fldCharType="end"/>
        </w:r>
      </w:hyperlink>
    </w:p>
    <w:p>
      <w:pPr>
        <w:pStyle w:val="TOC2"/>
        <w:tabs>
          <w:tab w:val="right" w:leader="dot" w:pos="8306"/>
        </w:tabs>
      </w:pPr>
      <w:hyperlink w:anchor="_Toc28718" w:history="1">
        <w:r>
          <w:rPr>
            <w:rFonts w:ascii="仿宋" w:eastAsia="仿宋" w:hAnsi="仿宋" w:cs="仿宋" w:hint="eastAsia"/>
            <w:lang w:eastAsia="zh-CN"/>
          </w:rPr>
          <w:t>(六)、职业发展机会的分享与推广</w:t>
        </w:r>
        <w:r>
          <w:tab/>
        </w:r>
        <w:r>
          <w:fldChar w:fldCharType="begin"/>
        </w:r>
        <w:r>
          <w:instrText xml:space="preserve"> PAGEREF _Toc28718 \h </w:instrText>
        </w:r>
        <w:r>
          <w:fldChar w:fldCharType="separate"/>
        </w:r>
        <w:r>
          <w:t>46</w:t>
        </w:r>
        <w:r>
          <w:fldChar w:fldCharType="end"/>
        </w:r>
      </w:hyperlink>
    </w:p>
    <w:p>
      <w:pPr>
        <w:pStyle w:val="TOC1"/>
        <w:tabs>
          <w:tab w:val="right" w:leader="dot" w:pos="8306"/>
        </w:tabs>
      </w:pPr>
      <w:hyperlink w:anchor="_Toc17814" w:history="1">
        <w:r>
          <w:rPr>
            <w:rFonts w:ascii="仿宋" w:eastAsia="仿宋" w:hAnsi="仿宋" w:cs="仿宋" w:hint="eastAsia"/>
            <w:lang w:eastAsia="zh-CN"/>
          </w:rPr>
          <w:t>十一、第四十八章员工环保与可持续发展</w:t>
        </w:r>
        <w:r>
          <w:tab/>
        </w:r>
        <w:r>
          <w:fldChar w:fldCharType="begin"/>
        </w:r>
        <w:r>
          <w:instrText xml:space="preserve"> PAGEREF _Toc17814 \h </w:instrText>
        </w:r>
        <w:r>
          <w:fldChar w:fldCharType="separate"/>
        </w:r>
        <w:r>
          <w:t>47</w:t>
        </w:r>
        <w:r>
          <w:fldChar w:fldCharType="end"/>
        </w:r>
      </w:hyperlink>
    </w:p>
    <w:p>
      <w:pPr>
        <w:pStyle w:val="TOC2"/>
        <w:tabs>
          <w:tab w:val="right" w:leader="dot" w:pos="8306"/>
        </w:tabs>
      </w:pPr>
      <w:hyperlink w:anchor="_Toc5648" w:history="1">
        <w:r>
          <w:rPr>
            <w:rFonts w:ascii="仿宋" w:eastAsia="仿宋" w:hAnsi="仿宋" w:cs="仿宋" w:hint="eastAsia"/>
            <w:lang w:eastAsia="zh-CN"/>
          </w:rPr>
          <w:t>(一)、环保意识与培训</w:t>
        </w:r>
        <w:r>
          <w:tab/>
        </w:r>
        <w:r>
          <w:fldChar w:fldCharType="begin"/>
        </w:r>
        <w:r>
          <w:instrText xml:space="preserve"> PAGEREF _Toc5648 \h </w:instrText>
        </w:r>
        <w:r>
          <w:fldChar w:fldCharType="separate"/>
        </w:r>
        <w:r>
          <w:t>47</w:t>
        </w:r>
        <w:r>
          <w:fldChar w:fldCharType="end"/>
        </w:r>
      </w:hyperlink>
    </w:p>
    <w:p>
      <w:pPr>
        <w:pStyle w:val="TOC2"/>
        <w:tabs>
          <w:tab w:val="right" w:leader="dot" w:pos="8306"/>
        </w:tabs>
      </w:pPr>
      <w:hyperlink w:anchor="_Toc13310" w:history="1">
        <w:r>
          <w:rPr>
            <w:rFonts w:ascii="仿宋" w:eastAsia="仿宋" w:hAnsi="仿宋" w:cs="仿宋" w:hint="eastAsia"/>
            <w:lang w:eastAsia="zh-CN"/>
          </w:rPr>
          <w:t>(二)、公司环保文化的传播</w:t>
        </w:r>
        <w:r>
          <w:tab/>
        </w:r>
        <w:r>
          <w:fldChar w:fldCharType="begin"/>
        </w:r>
        <w:r>
          <w:instrText xml:space="preserve"> PAGEREF _Toc13310 \h </w:instrText>
        </w:r>
        <w:r>
          <w:fldChar w:fldCharType="separate"/>
        </w:r>
        <w:r>
          <w:t>48</w:t>
        </w:r>
        <w:r>
          <w:fldChar w:fldCharType="end"/>
        </w:r>
      </w:hyperlink>
    </w:p>
    <w:p>
      <w:pPr>
        <w:pStyle w:val="TOC2"/>
        <w:tabs>
          <w:tab w:val="right" w:leader="dot" w:pos="8306"/>
        </w:tabs>
      </w:pPr>
      <w:hyperlink w:anchor="_Toc26580" w:history="1">
        <w:r>
          <w:rPr>
            <w:rFonts w:ascii="仿宋" w:eastAsia="仿宋" w:hAnsi="仿宋" w:cs="仿宋" w:hint="eastAsia"/>
            <w:lang w:eastAsia="zh-CN"/>
          </w:rPr>
          <w:t>(三)、员工参与的环保培训</w:t>
        </w:r>
        <w:r>
          <w:tab/>
        </w:r>
        <w:r>
          <w:fldChar w:fldCharType="begin"/>
        </w:r>
        <w:r>
          <w:instrText xml:space="preserve"> PAGEREF _Toc26580 \h </w:instrText>
        </w:r>
        <w:r>
          <w:fldChar w:fldCharType="separate"/>
        </w:r>
        <w:r>
          <w:t>49</w:t>
        </w:r>
        <w:r>
          <w:fldChar w:fldCharType="end"/>
        </w:r>
      </w:hyperlink>
    </w:p>
    <w:p>
      <w:pPr>
        <w:pStyle w:val="TOC2"/>
        <w:tabs>
          <w:tab w:val="right" w:leader="dot" w:pos="8306"/>
        </w:tabs>
      </w:pPr>
      <w:hyperlink w:anchor="_Toc12390" w:history="1">
        <w:r>
          <w:rPr>
            <w:rFonts w:ascii="仿宋" w:eastAsia="仿宋" w:hAnsi="仿宋" w:cs="仿宋" w:hint="eastAsia"/>
            <w:lang w:eastAsia="zh-CN"/>
          </w:rPr>
          <w:t>(四)、可持续发展目标与实践</w:t>
        </w:r>
        <w:r>
          <w:tab/>
        </w:r>
        <w:r>
          <w:fldChar w:fldCharType="begin"/>
        </w:r>
        <w:r>
          <w:instrText xml:space="preserve"> PAGEREF _Toc12390 \h </w:instrText>
        </w:r>
        <w:r>
          <w:fldChar w:fldCharType="separate"/>
        </w:r>
        <w:r>
          <w:t>50</w:t>
        </w:r>
        <w:r>
          <w:fldChar w:fldCharType="end"/>
        </w:r>
      </w:hyperlink>
    </w:p>
    <w:p>
      <w:pPr>
        <w:pStyle w:val="TOC2"/>
        <w:tabs>
          <w:tab w:val="right" w:leader="dot" w:pos="8306"/>
        </w:tabs>
      </w:pPr>
      <w:hyperlink w:anchor="_Toc17313" w:history="1">
        <w:r>
          <w:rPr>
            <w:rFonts w:ascii="仿宋" w:eastAsia="仿宋" w:hAnsi="仿宋" w:cs="仿宋" w:hint="eastAsia"/>
            <w:lang w:eastAsia="zh-CN"/>
          </w:rPr>
          <w:t>(五)、员工参与可持续项目</w:t>
        </w:r>
        <w:r>
          <w:tab/>
        </w:r>
        <w:r>
          <w:fldChar w:fldCharType="begin"/>
        </w:r>
        <w:r>
          <w:instrText xml:space="preserve"> PAGEREF _Toc17313 \h </w:instrText>
        </w:r>
        <w:r>
          <w:fldChar w:fldCharType="separate"/>
        </w:r>
        <w:r>
          <w:t>51</w:t>
        </w:r>
        <w:r>
          <w:fldChar w:fldCharType="end"/>
        </w:r>
      </w:hyperlink>
    </w:p>
    <w:p>
      <w:pPr>
        <w:pStyle w:val="TOC2"/>
        <w:tabs>
          <w:tab w:val="right" w:leader="dot" w:pos="8306"/>
        </w:tabs>
      </w:pPr>
      <w:hyperlink w:anchor="_Toc14217" w:history="1">
        <w:r>
          <w:rPr>
            <w:rFonts w:ascii="仿宋" w:eastAsia="仿宋" w:hAnsi="仿宋" w:cs="仿宋" w:hint="eastAsia"/>
            <w:lang w:eastAsia="zh-CN"/>
          </w:rPr>
          <w:t>(六)、公司可持续发展的战略规划</w:t>
        </w:r>
        <w:r>
          <w:tab/>
        </w:r>
        <w:r>
          <w:fldChar w:fldCharType="begin"/>
        </w:r>
        <w:r>
          <w:instrText xml:space="preserve"> PAGEREF _Toc14217 \h </w:instrText>
        </w:r>
        <w:r>
          <w:fldChar w:fldCharType="separate"/>
        </w:r>
        <w:r>
          <w:t>52</w:t>
        </w:r>
        <w:r>
          <w:fldChar w:fldCharType="end"/>
        </w:r>
      </w:hyperlink>
    </w:p>
    <w:p>
      <w:pPr>
        <w:pStyle w:val="TOC1"/>
        <w:tabs>
          <w:tab w:val="right" w:leader="dot" w:pos="8306"/>
        </w:tabs>
      </w:pPr>
      <w:hyperlink w:anchor="_Toc13750" w:history="1">
        <w:r>
          <w:rPr>
            <w:rFonts w:ascii="仿宋" w:eastAsia="仿宋" w:hAnsi="仿宋" w:cs="仿宋" w:hint="eastAsia"/>
            <w:lang w:eastAsia="zh-CN"/>
          </w:rPr>
          <w:t>十二、员工职业发展教育与培训</w:t>
        </w:r>
        <w:r>
          <w:tab/>
        </w:r>
        <w:r>
          <w:fldChar w:fldCharType="begin"/>
        </w:r>
        <w:r>
          <w:instrText xml:space="preserve"> PAGEREF _Toc13750 \h </w:instrText>
        </w:r>
        <w:r>
          <w:fldChar w:fldCharType="separate"/>
        </w:r>
        <w:r>
          <w:t>53</w:t>
        </w:r>
        <w:r>
          <w:fldChar w:fldCharType="end"/>
        </w:r>
      </w:hyperlink>
    </w:p>
    <w:p>
      <w:pPr>
        <w:pStyle w:val="TOC2"/>
        <w:tabs>
          <w:tab w:val="right" w:leader="dot" w:pos="8306"/>
        </w:tabs>
      </w:pPr>
      <w:hyperlink w:anchor="_Toc17777" w:history="1">
        <w:r>
          <w:rPr>
            <w:rFonts w:ascii="仿宋" w:eastAsia="仿宋" w:hAnsi="仿宋" w:cs="仿宋" w:hint="eastAsia"/>
            <w:lang w:eastAsia="zh-CN"/>
          </w:rPr>
          <w:t>(一)、职业发展教育的目标与实施策略</w:t>
        </w:r>
        <w:r>
          <w:tab/>
        </w:r>
        <w:r>
          <w:fldChar w:fldCharType="begin"/>
        </w:r>
        <w:r>
          <w:instrText xml:space="preserve"> PAGEREF _Toc17777 \h </w:instrText>
        </w:r>
        <w:r>
          <w:fldChar w:fldCharType="separate"/>
        </w:r>
        <w:r>
          <w:t>53</w:t>
        </w:r>
        <w:r>
          <w:fldChar w:fldCharType="end"/>
        </w:r>
      </w:hyperlink>
    </w:p>
    <w:p>
      <w:pPr>
        <w:pStyle w:val="TOC2"/>
        <w:tabs>
          <w:tab w:val="right" w:leader="dot" w:pos="8306"/>
        </w:tabs>
      </w:pPr>
      <w:hyperlink w:anchor="_Toc28589" w:history="1">
        <w:r>
          <w:rPr>
            <w:rFonts w:ascii="仿宋" w:eastAsia="仿宋" w:hAnsi="仿宋" w:cs="仿宋" w:hint="eastAsia"/>
            <w:lang w:eastAsia="zh-CN"/>
          </w:rPr>
          <w:t>(二)、培训计划的设计与实施步骤</w:t>
        </w:r>
        <w:r>
          <w:tab/>
        </w:r>
        <w:r>
          <w:fldChar w:fldCharType="begin"/>
        </w:r>
        <w:r>
          <w:instrText xml:space="preserve"> PAGEREF _Toc28589 \h </w:instrText>
        </w:r>
        <w:r>
          <w:fldChar w:fldCharType="separate"/>
        </w:r>
        <w:r>
          <w:t>54</w:t>
        </w:r>
        <w:r>
          <w:fldChar w:fldCharType="end"/>
        </w:r>
      </w:hyperlink>
    </w:p>
    <w:p>
      <w:pPr>
        <w:pStyle w:val="TOC2"/>
        <w:tabs>
          <w:tab w:val="right" w:leader="dot" w:pos="8306"/>
        </w:tabs>
      </w:pPr>
      <w:hyperlink w:anchor="_Toc15390" w:history="1">
        <w:r>
          <w:rPr>
            <w:rFonts w:ascii="仿宋" w:eastAsia="仿宋" w:hAnsi="仿宋" w:cs="仿宋" w:hint="eastAsia"/>
            <w:lang w:eastAsia="zh-CN"/>
          </w:rPr>
          <w:t>(三)、培训效果的评估与反馈机制</w:t>
        </w:r>
        <w:r>
          <w:tab/>
        </w:r>
        <w:r>
          <w:fldChar w:fldCharType="begin"/>
        </w:r>
        <w:r>
          <w:instrText xml:space="preserve"> PAGEREF _Toc15390 \h </w:instrText>
        </w:r>
        <w:r>
          <w:fldChar w:fldCharType="separate"/>
        </w:r>
        <w:r>
          <w:t>55</w:t>
        </w:r>
        <w:r>
          <w:fldChar w:fldCharType="end"/>
        </w:r>
      </w:hyperlink>
    </w:p>
    <w:p>
      <w:pPr>
        <w:pStyle w:val="TOC1"/>
        <w:tabs>
          <w:tab w:val="right" w:leader="dot" w:pos="8306"/>
        </w:tabs>
      </w:pPr>
      <w:hyperlink w:anchor="_Toc12050" w:history="1">
        <w:r>
          <w:rPr>
            <w:rFonts w:ascii="仿宋" w:eastAsia="仿宋" w:hAnsi="仿宋" w:cs="仿宋" w:hint="eastAsia"/>
            <w:lang w:eastAsia="zh-CN"/>
          </w:rPr>
          <w:t>十三、员工满意度调查与提升策略</w:t>
        </w:r>
        <w:r>
          <w:tab/>
        </w:r>
        <w:r>
          <w:fldChar w:fldCharType="begin"/>
        </w:r>
        <w:r>
          <w:instrText xml:space="preserve"> PAGEREF _Toc12050 \h </w:instrText>
        </w:r>
        <w:r>
          <w:fldChar w:fldCharType="separate"/>
        </w:r>
        <w:r>
          <w:t>55</w:t>
        </w:r>
        <w:r>
          <w:fldChar w:fldCharType="end"/>
        </w:r>
      </w:hyperlink>
    </w:p>
    <w:p>
      <w:pPr>
        <w:pStyle w:val="TOC2"/>
        <w:tabs>
          <w:tab w:val="right" w:leader="dot" w:pos="8306"/>
        </w:tabs>
      </w:pPr>
      <w:hyperlink w:anchor="_Toc24652" w:history="1">
        <w:r>
          <w:rPr>
            <w:rFonts w:ascii="仿宋" w:eastAsia="仿宋" w:hAnsi="仿宋" w:cs="仿宋" w:hint="eastAsia"/>
            <w:lang w:eastAsia="zh-CN"/>
          </w:rPr>
          <w:t>(一)、满意度调查的设计与实施</w:t>
        </w:r>
        <w:r>
          <w:tab/>
        </w:r>
        <w:r>
          <w:fldChar w:fldCharType="begin"/>
        </w:r>
        <w:r>
          <w:instrText xml:space="preserve"> PAGEREF _Toc24652 \h </w:instrText>
        </w:r>
        <w:r>
          <w:fldChar w:fldCharType="separate"/>
        </w:r>
        <w:r>
          <w:t>55</w:t>
        </w:r>
        <w:r>
          <w:fldChar w:fldCharType="end"/>
        </w:r>
      </w:hyperlink>
    </w:p>
    <w:p>
      <w:pPr>
        <w:pStyle w:val="TOC2"/>
        <w:tabs>
          <w:tab w:val="right" w:leader="dot" w:pos="8306"/>
        </w:tabs>
      </w:pPr>
      <w:hyperlink w:anchor="_Toc13702" w:history="1">
        <w:r>
          <w:rPr>
            <w:rFonts w:ascii="仿宋" w:eastAsia="仿宋" w:hAnsi="仿宋" w:cs="仿宋" w:hint="eastAsia"/>
            <w:lang w:eastAsia="zh-CN"/>
          </w:rPr>
          <w:t>(二)、员工满意度的分析与解读</w:t>
        </w:r>
        <w:r>
          <w:tab/>
        </w:r>
        <w:r>
          <w:fldChar w:fldCharType="begin"/>
        </w:r>
        <w:r>
          <w:instrText xml:space="preserve"> PAGEREF _Toc13702 \h </w:instrText>
        </w:r>
        <w:r>
          <w:fldChar w:fldCharType="separate"/>
        </w:r>
        <w:r>
          <w:t>57</w:t>
        </w:r>
        <w:r>
          <w:fldChar w:fldCharType="end"/>
        </w:r>
      </w:hyperlink>
    </w:p>
    <w:p>
      <w:pPr>
        <w:pStyle w:val="TOC2"/>
        <w:tabs>
          <w:tab w:val="right" w:leader="dot" w:pos="8306"/>
        </w:tabs>
      </w:pPr>
      <w:hyperlink w:anchor="_Toc9617" w:history="1">
        <w:r>
          <w:rPr>
            <w:rFonts w:ascii="仿宋" w:eastAsia="仿宋" w:hAnsi="仿宋" w:cs="仿宋" w:hint="eastAsia"/>
            <w:lang w:eastAsia="zh-CN"/>
          </w:rPr>
          <w:t>(三)、提升员工满意度的措施与行动计划</w:t>
        </w:r>
        <w:r>
          <w:tab/>
        </w:r>
        <w:r>
          <w:fldChar w:fldCharType="begin"/>
        </w:r>
        <w:r>
          <w:instrText xml:space="preserve"> PAGEREF _Toc9617 \h </w:instrText>
        </w:r>
        <w:r>
          <w:fldChar w:fldCharType="separate"/>
        </w:r>
        <w:r>
          <w:t>59</w:t>
        </w:r>
        <w:r>
          <w:fldChar w:fldCharType="end"/>
        </w:r>
      </w:hyperlink>
    </w:p>
    <w:p>
      <w:pPr>
        <w:pStyle w:val="TOC1"/>
        <w:tabs>
          <w:tab w:val="right" w:leader="dot" w:pos="8306"/>
        </w:tabs>
      </w:pPr>
      <w:hyperlink w:anchor="_Toc18167" w:history="1">
        <w:r>
          <w:rPr>
            <w:rFonts w:ascii="仿宋" w:eastAsia="仿宋" w:hAnsi="仿宋" w:cs="仿宋" w:hint="eastAsia"/>
            <w:lang w:eastAsia="zh-CN"/>
          </w:rPr>
          <w:t>十四、员工离职率分析与降低措施</w:t>
        </w:r>
        <w:r>
          <w:tab/>
        </w:r>
        <w:r>
          <w:fldChar w:fldCharType="begin"/>
        </w:r>
        <w:r>
          <w:instrText xml:space="preserve"> PAGEREF _Toc18167 \h </w:instrText>
        </w:r>
        <w:r>
          <w:fldChar w:fldCharType="separate"/>
        </w:r>
        <w:r>
          <w:t>60</w:t>
        </w:r>
        <w:r>
          <w:fldChar w:fldCharType="end"/>
        </w:r>
      </w:hyperlink>
    </w:p>
    <w:p>
      <w:pPr>
        <w:pStyle w:val="TOC2"/>
        <w:tabs>
          <w:tab w:val="right" w:leader="dot" w:pos="8306"/>
        </w:tabs>
      </w:pPr>
      <w:hyperlink w:anchor="_Toc3105" w:history="1">
        <w:r>
          <w:rPr>
            <w:rFonts w:ascii="仿宋" w:eastAsia="仿宋" w:hAnsi="仿宋" w:cs="仿宋" w:hint="eastAsia"/>
            <w:lang w:eastAsia="zh-CN"/>
          </w:rPr>
          <w:t>(一)、离职率分析的方法与工具</w:t>
        </w:r>
        <w:r>
          <w:tab/>
        </w:r>
        <w:r>
          <w:fldChar w:fldCharType="begin"/>
        </w:r>
        <w:r>
          <w:instrText xml:space="preserve"> PAGEREF _Toc3105 \h </w:instrText>
        </w:r>
        <w:r>
          <w:fldChar w:fldCharType="separate"/>
        </w:r>
        <w:r>
          <w:t>60</w:t>
        </w:r>
        <w:r>
          <w:fldChar w:fldCharType="end"/>
        </w:r>
      </w:hyperlink>
    </w:p>
    <w:p>
      <w:pPr>
        <w:pStyle w:val="TOC2"/>
        <w:tabs>
          <w:tab w:val="right" w:leader="dot" w:pos="8306"/>
        </w:tabs>
      </w:pPr>
      <w:hyperlink w:anchor="_Toc1729" w:history="1">
        <w:r>
          <w:rPr>
            <w:rFonts w:ascii="仿宋" w:eastAsia="仿宋" w:hAnsi="仿宋" w:cs="仿宋" w:hint="eastAsia"/>
            <w:lang w:eastAsia="zh-CN"/>
          </w:rPr>
          <w:t>(二)、离职原因的调查与对策制定</w:t>
        </w:r>
        <w:r>
          <w:tab/>
        </w:r>
        <w:r>
          <w:fldChar w:fldCharType="begin"/>
        </w:r>
        <w:r>
          <w:instrText xml:space="preserve"> PAGEREF _Toc1729 \h </w:instrText>
        </w:r>
        <w:r>
          <w:fldChar w:fldCharType="separate"/>
        </w:r>
        <w:r>
          <w:t>61</w:t>
        </w:r>
        <w:r>
          <w:fldChar w:fldCharType="end"/>
        </w:r>
      </w:hyperlink>
    </w:p>
    <w:p>
      <w:pPr>
        <w:pStyle w:val="TOC2"/>
        <w:tabs>
          <w:tab w:val="right" w:leader="dot" w:pos="8306"/>
        </w:tabs>
      </w:pPr>
      <w:hyperlink w:anchor="_Toc9721" w:history="1">
        <w:r>
          <w:rPr>
            <w:rFonts w:ascii="仿宋" w:eastAsia="仿宋" w:hAnsi="仿宋" w:cs="仿宋" w:hint="eastAsia"/>
            <w:lang w:eastAsia="zh-CN"/>
          </w:rPr>
          <w:t>(三)、降低离职率的策略与实践</w:t>
        </w:r>
        <w:r>
          <w:tab/>
        </w:r>
        <w:r>
          <w:fldChar w:fldCharType="begin"/>
        </w:r>
        <w:r>
          <w:instrText xml:space="preserve"> PAGEREF _Toc9721 \h </w:instrText>
        </w:r>
        <w:r>
          <w:fldChar w:fldCharType="separate"/>
        </w:r>
        <w:r>
          <w:t>62</w:t>
        </w:r>
        <w:r>
          <w:fldChar w:fldCharType="end"/>
        </w:r>
      </w:hyperlink>
    </w:p>
    <w:p>
      <w:pPr>
        <w:pStyle w:val="TOC1"/>
        <w:tabs>
          <w:tab w:val="right" w:leader="dot" w:pos="8306"/>
        </w:tabs>
      </w:pPr>
      <w:hyperlink w:anchor="_Toc4787" w:history="1">
        <w:r>
          <w:rPr>
            <w:rFonts w:ascii="仿宋" w:eastAsia="仿宋" w:hAnsi="仿宋" w:cs="仿宋" w:hint="eastAsia"/>
            <w:lang w:eastAsia="zh-CN"/>
          </w:rPr>
          <w:t>十五、第四十七章全球人才流动与交流</w:t>
        </w:r>
        <w:r>
          <w:tab/>
        </w:r>
        <w:r>
          <w:fldChar w:fldCharType="begin"/>
        </w:r>
        <w:r>
          <w:instrText xml:space="preserve"> PAGEREF _Toc4787 \h </w:instrText>
        </w:r>
        <w:r>
          <w:fldChar w:fldCharType="separate"/>
        </w:r>
        <w:r>
          <w:t>63</w:t>
        </w:r>
        <w:r>
          <w:fldChar w:fldCharType="end"/>
        </w:r>
      </w:hyperlink>
    </w:p>
    <w:p>
      <w:pPr>
        <w:pStyle w:val="TOC2"/>
        <w:tabs>
          <w:tab w:val="right" w:leader="dot" w:pos="8306"/>
        </w:tabs>
      </w:pPr>
      <w:hyperlink w:anchor="_Toc18001" w:history="1">
        <w:r>
          <w:rPr>
            <w:rFonts w:ascii="仿宋" w:eastAsia="仿宋" w:hAnsi="仿宋" w:cs="仿宋" w:hint="eastAsia"/>
            <w:lang w:eastAsia="zh-CN"/>
          </w:rPr>
          <w:t>(一)、跨国项目与团队</w:t>
        </w:r>
        <w:r>
          <w:tab/>
        </w:r>
        <w:r>
          <w:fldChar w:fldCharType="begin"/>
        </w:r>
        <w:r>
          <w:instrText xml:space="preserve"> PAGEREF _Toc18001 \h </w:instrText>
        </w:r>
        <w:r>
          <w:fldChar w:fldCharType="separate"/>
        </w:r>
        <w:r>
          <w:t>63</w:t>
        </w:r>
        <w:r>
          <w:fldChar w:fldCharType="end"/>
        </w:r>
      </w:hyperlink>
    </w:p>
    <w:p>
      <w:pPr>
        <w:pStyle w:val="TOC2"/>
        <w:tabs>
          <w:tab w:val="right" w:leader="dot" w:pos="8306"/>
        </w:tabs>
      </w:pPr>
      <w:hyperlink w:anchor="_Toc29510" w:history="1">
        <w:r>
          <w:rPr>
            <w:rFonts w:ascii="仿宋" w:eastAsia="仿宋" w:hAnsi="仿宋" w:cs="仿宋" w:hint="eastAsia"/>
            <w:lang w:eastAsia="zh-CN"/>
          </w:rPr>
          <w:t>(二)、全球项目经验的累积</w:t>
        </w:r>
        <w:r>
          <w:tab/>
        </w:r>
        <w:r>
          <w:fldChar w:fldCharType="begin"/>
        </w:r>
        <w:r>
          <w:instrText xml:space="preserve"> PAGEREF _Toc29510 \h </w:instrText>
        </w:r>
        <w:r>
          <w:fldChar w:fldCharType="separate"/>
        </w:r>
        <w:r>
          <w:t>65</w:t>
        </w:r>
        <w:r>
          <w:fldChar w:fldCharType="end"/>
        </w:r>
      </w:hyperlink>
    </w:p>
    <w:p>
      <w:pPr>
        <w:pStyle w:val="TOC2"/>
        <w:tabs>
          <w:tab w:val="right" w:leader="dot" w:pos="8306"/>
        </w:tabs>
      </w:pPr>
      <w:hyperlink w:anchor="_Toc13679" w:history="1">
        <w:r>
          <w:rPr>
            <w:rFonts w:ascii="仿宋" w:eastAsia="仿宋" w:hAnsi="仿宋" w:cs="仿宋" w:hint="eastAsia"/>
            <w:lang w:eastAsia="zh-CN"/>
          </w:rPr>
          <w:t>(三)、跨文化团队领导与协作</w:t>
        </w:r>
        <w:r>
          <w:tab/>
        </w:r>
        <w:r>
          <w:fldChar w:fldCharType="begin"/>
        </w:r>
        <w:r>
          <w:instrText xml:space="preserve"> PAGEREF _Toc13679 \h </w:instrText>
        </w:r>
        <w:r>
          <w:fldChar w:fldCharType="separate"/>
        </w:r>
        <w:r>
          <w:t>65</w:t>
        </w:r>
        <w:r>
          <w:fldChar w:fldCharType="end"/>
        </w:r>
      </w:hyperlink>
    </w:p>
    <w:p>
      <w:pPr>
        <w:pStyle w:val="TOC2"/>
        <w:tabs>
          <w:tab w:val="right" w:leader="dot" w:pos="8306"/>
        </w:tabs>
      </w:pPr>
      <w:hyperlink w:anchor="_Toc29323" w:history="1">
        <w:r>
          <w:rPr>
            <w:rFonts w:ascii="仿宋" w:eastAsia="仿宋" w:hAnsi="仿宋" w:cs="仿宋" w:hint="eastAsia"/>
            <w:lang w:eastAsia="zh-CN"/>
          </w:rPr>
          <w:t>(四)、跨国交流与人才培养</w:t>
        </w:r>
        <w:r>
          <w:tab/>
        </w:r>
        <w:r>
          <w:fldChar w:fldCharType="begin"/>
        </w:r>
        <w:r>
          <w:instrText xml:space="preserve"> PAGEREF _Toc29323 \h </w:instrText>
        </w:r>
        <w:r>
          <w:fldChar w:fldCharType="separate"/>
        </w:r>
        <w:r>
          <w:t>66</w:t>
        </w:r>
        <w:r>
          <w:fldChar w:fldCharType="end"/>
        </w:r>
      </w:hyperlink>
    </w:p>
    <w:p>
      <w:pPr>
        <w:pStyle w:val="TOC2"/>
        <w:tabs>
          <w:tab w:val="right" w:leader="dot" w:pos="8306"/>
        </w:tabs>
      </w:pPr>
      <w:hyperlink w:anchor="_Toc21597" w:history="1">
        <w:r>
          <w:rPr>
            <w:rFonts w:ascii="仿宋" w:eastAsia="仿宋" w:hAnsi="仿宋" w:cs="仿宋" w:hint="eastAsia"/>
            <w:lang w:eastAsia="zh-CN"/>
          </w:rPr>
          <w:t>(五)、跨国交流计划的实施</w:t>
        </w:r>
        <w:r>
          <w:tab/>
        </w:r>
        <w:r>
          <w:fldChar w:fldCharType="begin"/>
        </w:r>
        <w:r>
          <w:instrText xml:space="preserve"> PAGEREF _Toc21597 \h </w:instrText>
        </w:r>
        <w:r>
          <w:fldChar w:fldCharType="separate"/>
        </w:r>
        <w:r>
          <w:t>67</w:t>
        </w:r>
        <w:r>
          <w:fldChar w:fldCharType="end"/>
        </w:r>
      </w:hyperlink>
    </w:p>
    <w:p>
      <w:pPr>
        <w:pStyle w:val="TOC2"/>
        <w:tabs>
          <w:tab w:val="right" w:leader="dot" w:pos="8306"/>
        </w:tabs>
      </w:pPr>
      <w:hyperlink w:anchor="_Toc14243" w:history="1">
        <w:r>
          <w:rPr>
            <w:rFonts w:ascii="仿宋" w:eastAsia="仿宋" w:hAnsi="仿宋" w:cs="仿宋" w:hint="eastAsia"/>
            <w:lang w:eastAsia="zh-CN"/>
          </w:rPr>
          <w:t>(六)、跨国培训与知识转移</w:t>
        </w:r>
        <w:r>
          <w:tab/>
        </w:r>
        <w:r>
          <w:fldChar w:fldCharType="begin"/>
        </w:r>
        <w:r>
          <w:instrText xml:space="preserve"> PAGEREF _Toc14243 \h </w:instrText>
        </w:r>
        <w:r>
          <w:fldChar w:fldCharType="separate"/>
        </w:r>
        <w:r>
          <w:t>68</w:t>
        </w:r>
        <w:r>
          <w:fldChar w:fldCharType="end"/>
        </w:r>
      </w:hyperlink>
    </w:p>
    <w:p>
      <w:pPr>
        <w:pStyle w:val="TOC1"/>
        <w:tabs>
          <w:tab w:val="right" w:leader="dot" w:pos="8306"/>
        </w:tabs>
      </w:pPr>
      <w:hyperlink w:anchor="_Toc14098" w:history="1">
        <w:r>
          <w:rPr>
            <w:rFonts w:ascii="仿宋" w:eastAsia="仿宋" w:hAnsi="仿宋" w:cs="仿宋" w:hint="eastAsia"/>
            <w:lang w:eastAsia="zh-CN"/>
          </w:rPr>
          <w:t>十六、第四十五章员工品牌建设</w:t>
        </w:r>
        <w:r>
          <w:tab/>
        </w:r>
        <w:r>
          <w:fldChar w:fldCharType="begin"/>
        </w:r>
        <w:r>
          <w:instrText xml:space="preserve"> PAGEREF _Toc14098 \h </w:instrText>
        </w:r>
        <w:r>
          <w:fldChar w:fldCharType="separate"/>
        </w:r>
        <w:r>
          <w:t>69</w:t>
        </w:r>
        <w:r>
          <w:fldChar w:fldCharType="end"/>
        </w:r>
      </w:hyperlink>
    </w:p>
    <w:p>
      <w:pPr>
        <w:pStyle w:val="TOC2"/>
        <w:tabs>
          <w:tab w:val="right" w:leader="dot" w:pos="8306"/>
        </w:tabs>
      </w:pPr>
      <w:hyperlink w:anchor="_Toc12976" w:history="1">
        <w:r>
          <w:rPr>
            <w:rFonts w:ascii="仿宋" w:eastAsia="仿宋" w:hAnsi="仿宋" w:cs="仿宋" w:hint="eastAsia"/>
            <w:lang w:eastAsia="zh-CN"/>
          </w:rPr>
          <w:t>(一)、个人品牌管理</w:t>
        </w:r>
        <w:r>
          <w:tab/>
        </w:r>
        <w:r>
          <w:fldChar w:fldCharType="begin"/>
        </w:r>
        <w:r>
          <w:instrText xml:space="preserve"> PAGEREF _Toc12976 \h </w:instrText>
        </w:r>
        <w:r>
          <w:fldChar w:fldCharType="separate"/>
        </w:r>
        <w:r>
          <w:t>69</w:t>
        </w:r>
        <w:r>
          <w:fldChar w:fldCharType="end"/>
        </w:r>
      </w:hyperlink>
    </w:p>
    <w:p>
      <w:pPr>
        <w:pStyle w:val="TOC2"/>
        <w:tabs>
          <w:tab w:val="right" w:leader="dot" w:pos="8306"/>
        </w:tabs>
      </w:pPr>
      <w:hyperlink w:anchor="_Toc12550" w:history="1">
        <w:r>
          <w:rPr>
            <w:rFonts w:ascii="仿宋" w:eastAsia="仿宋" w:hAnsi="仿宋" w:cs="仿宋" w:hint="eastAsia"/>
            <w:lang w:eastAsia="zh-CN"/>
          </w:rPr>
          <w:t>(二)、在环境监测仪器行业内建立个人影响力</w:t>
        </w:r>
        <w:r>
          <w:tab/>
        </w:r>
        <w:r>
          <w:fldChar w:fldCharType="begin"/>
        </w:r>
        <w:r>
          <w:instrText xml:space="preserve"> PAGEREF _Toc12550 \h </w:instrText>
        </w:r>
        <w:r>
          <w:fldChar w:fldCharType="separate"/>
        </w:r>
        <w:r>
          <w:t>69</w:t>
        </w:r>
        <w:r>
          <w:fldChar w:fldCharType="end"/>
        </w:r>
      </w:hyperlink>
    </w:p>
    <w:p>
      <w:pPr>
        <w:pStyle w:val="TOC2"/>
        <w:tabs>
          <w:tab w:val="right" w:leader="dot" w:pos="8306"/>
        </w:tabs>
      </w:pPr>
      <w:hyperlink w:anchor="_Toc1446" w:history="1">
        <w:r>
          <w:rPr>
            <w:rFonts w:ascii="仿宋" w:eastAsia="仿宋" w:hAnsi="仿宋" w:cs="仿宋" w:hint="eastAsia"/>
            <w:lang w:eastAsia="zh-CN"/>
          </w:rPr>
          <w:t>(三)、个人品牌与公司品牌的关联</w:t>
        </w:r>
        <w:r>
          <w:tab/>
        </w:r>
        <w:r>
          <w:fldChar w:fldCharType="begin"/>
        </w:r>
        <w:r>
          <w:instrText xml:space="preserve"> PAGEREF _Toc1446 \h </w:instrText>
        </w:r>
        <w:r>
          <w:fldChar w:fldCharType="separate"/>
        </w:r>
        <w:r>
          <w:t>71</w:t>
        </w:r>
        <w:r>
          <w:fldChar w:fldCharType="end"/>
        </w:r>
      </w:hyperlink>
    </w:p>
    <w:p>
      <w:pPr>
        <w:pStyle w:val="TOC2"/>
        <w:tabs>
          <w:tab w:val="right" w:leader="dot" w:pos="8306"/>
        </w:tabs>
      </w:pPr>
      <w:hyperlink w:anchor="_Toc28495" w:history="1">
        <w:r>
          <w:rPr>
            <w:rFonts w:ascii="仿宋" w:eastAsia="仿宋" w:hAnsi="仿宋" w:cs="仿宋" w:hint="eastAsia"/>
            <w:lang w:eastAsia="zh-CN"/>
          </w:rPr>
          <w:t>(四)、社交媒体与个人品牌</w:t>
        </w:r>
        <w:r>
          <w:tab/>
        </w:r>
        <w:r>
          <w:fldChar w:fldCharType="begin"/>
        </w:r>
        <w:r>
          <w:instrText xml:space="preserve"> PAGEREF _Toc28495 \h </w:instrText>
        </w:r>
        <w:r>
          <w:fldChar w:fldCharType="separate"/>
        </w:r>
        <w:r>
          <w:t>71</w:t>
        </w:r>
        <w:r>
          <w:fldChar w:fldCharType="end"/>
        </w:r>
      </w:hyperlink>
    </w:p>
    <w:p>
      <w:pPr>
        <w:pStyle w:val="TOC2"/>
        <w:tabs>
          <w:tab w:val="right" w:leader="dot" w:pos="8306"/>
        </w:tabs>
      </w:pPr>
      <w:hyperlink w:anchor="_Toc14446" w:history="1">
        <w:r>
          <w:rPr>
            <w:rFonts w:ascii="仿宋" w:eastAsia="仿宋" w:hAnsi="仿宋" w:cs="仿宋" w:hint="eastAsia"/>
            <w:lang w:eastAsia="zh-CN"/>
          </w:rPr>
          <w:t>(五)、个人品牌的社交媒体传播</w:t>
        </w:r>
        <w:r>
          <w:tab/>
        </w:r>
        <w:r>
          <w:fldChar w:fldCharType="begin"/>
        </w:r>
        <w:r>
          <w:instrText xml:space="preserve"> PAGEREF _Toc14446 \h </w:instrText>
        </w:r>
        <w:r>
          <w:fldChar w:fldCharType="separate"/>
        </w:r>
        <w:r>
          <w:t>72</w:t>
        </w:r>
        <w:r>
          <w:fldChar w:fldCharType="end"/>
        </w:r>
      </w:hyperlink>
    </w:p>
    <w:p>
      <w:pPr>
        <w:pStyle w:val="TOC2"/>
        <w:tabs>
          <w:tab w:val="right" w:leader="dot" w:pos="8306"/>
        </w:tabs>
      </w:pPr>
      <w:hyperlink w:anchor="_Toc21683" w:history="1">
        <w:r>
          <w:rPr>
            <w:rFonts w:ascii="仿宋" w:eastAsia="仿宋" w:hAnsi="仿宋" w:cs="仿宋" w:hint="eastAsia"/>
            <w:lang w:eastAsia="zh-CN"/>
          </w:rPr>
          <w:t>(六)、员工品牌建设与公司形象一致性</w:t>
        </w:r>
        <w:r>
          <w:tab/>
        </w:r>
        <w:r>
          <w:fldChar w:fldCharType="begin"/>
        </w:r>
        <w:r>
          <w:instrText xml:space="preserve"> PAGEREF _Toc21683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06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环境监测仪器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16593"/>
      <w:r>
        <w:rPr>
          <w:rFonts w:ascii="仿宋" w:eastAsia="仿宋" w:hAnsi="仿宋" w:cs="仿宋" w:hint="eastAsia"/>
          <w:sz w:val="28"/>
          <w:lang w:eastAsia="zh-CN"/>
        </w:rPr>
        <w:t>一、第八章员工绩效管理</w:t>
      </w:r>
      <w:bookmarkEnd w:id="2"/>
    </w:p>
    <w:p>
      <w:pPr>
        <w:pStyle w:val="Heading2"/>
        <w:rPr>
          <w:rFonts w:ascii="仿宋" w:eastAsia="仿宋" w:hAnsi="仿宋" w:cs="仿宋" w:hint="eastAsia"/>
          <w:lang w:eastAsia="zh-CN"/>
        </w:rPr>
      </w:pPr>
      <w:bookmarkStart w:id="3" w:name="_Toc19174"/>
      <w:r>
        <w:rPr>
          <w:rFonts w:ascii="仿宋" w:eastAsia="仿宋" w:hAnsi="仿宋" w:cs="仿宋" w:hint="eastAsia"/>
          <w:lang w:eastAsia="zh-CN"/>
        </w:rPr>
        <w:t>(一)、绩效评估体系建立</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4" w:name="_Toc3425"/>
      <w:r>
        <w:rPr>
          <w:rFonts w:ascii="仿宋" w:eastAsia="仿宋" w:hAnsi="仿宋" w:cs="仿宋" w:hint="eastAsia"/>
          <w:sz w:val="28"/>
          <w:lang w:eastAsia="zh-CN"/>
        </w:rPr>
        <w:t>(二)、绩效考核与反馈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5" w:name="_Toc29102"/>
      <w:r>
        <w:rPr>
          <w:rFonts w:ascii="仿宋" w:eastAsia="仿宋" w:hAnsi="仿宋" w:cs="仿宋" w:hint="eastAsia"/>
          <w:sz w:val="28"/>
          <w:lang w:eastAsia="zh-CN"/>
        </w:rPr>
        <w:t>(三)、激励与奖惩机制</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6" w:name="_Toc6071"/>
      <w:r>
        <w:rPr>
          <w:rFonts w:ascii="仿宋" w:eastAsia="仿宋" w:hAnsi="仿宋" w:cs="仿宋" w:hint="eastAsia"/>
          <w:sz w:val="28"/>
          <w:lang w:eastAsia="zh-CN"/>
        </w:rPr>
        <w:t>二、项目基本情况</w:t>
      </w:r>
      <w:bookmarkEnd w:id="6"/>
    </w:p>
    <w:p>
      <w:pPr>
        <w:pStyle w:val="Heading2"/>
        <w:rPr>
          <w:rFonts w:ascii="仿宋" w:eastAsia="仿宋" w:hAnsi="仿宋" w:cs="仿宋" w:hint="eastAsia"/>
          <w:lang w:eastAsia="zh-CN"/>
        </w:rPr>
      </w:pPr>
      <w:bookmarkStart w:id="7" w:name="_Toc27196"/>
      <w:r>
        <w:rPr>
          <w:rFonts w:ascii="仿宋" w:eastAsia="仿宋" w:hAnsi="仿宋" w:cs="仿宋" w:hint="eastAsia"/>
          <w:lang w:eastAsia="zh-CN"/>
        </w:rPr>
        <w:t>(一)、项目名称及建设性质</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8" w:name="_Toc11394"/>
      <w:r>
        <w:rPr>
          <w:rFonts w:ascii="仿宋" w:eastAsia="仿宋" w:hAnsi="仿宋" w:cs="仿宋" w:hint="eastAsia"/>
          <w:sz w:val="28"/>
          <w:lang w:eastAsia="zh-CN"/>
        </w:rPr>
        <w:t>(二)、项目承办单位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9" w:name="_Toc24863"/>
      <w:r>
        <w:rPr>
          <w:rFonts w:ascii="仿宋" w:eastAsia="仿宋" w:hAnsi="仿宋" w:cs="仿宋" w:hint="eastAsia"/>
          <w:sz w:val="28"/>
          <w:lang w:eastAsia="zh-CN"/>
        </w:rPr>
        <w:t>(三)、项目实施的可行性</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环境监测仪器行业进行新材料、新工艺、新产品的研发，以促进整个环境监测仪器行业的结构调整和转型升级。这一系列政策的实施为环境监测仪器行业提供了有力的支持，有助于环境监测仪器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环境监测仪器行业提供了增长的空间，同时，逐步升级的消费需求也促使环境监测仪器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环境监测仪器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0" w:name="_Toc5673"/>
      <w:r>
        <w:rPr>
          <w:rFonts w:ascii="仿宋" w:eastAsia="仿宋" w:hAnsi="仿宋" w:cs="仿宋" w:hint="eastAsia"/>
          <w:sz w:val="28"/>
          <w:lang w:eastAsia="zh-CN"/>
        </w:rPr>
        <w:t>(四)、项目建设选址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1" w:name="_Toc28376"/>
      <w:r>
        <w:rPr>
          <w:rFonts w:ascii="仿宋" w:eastAsia="仿宋" w:hAnsi="仿宋" w:cs="仿宋" w:hint="eastAsia"/>
          <w:sz w:val="28"/>
          <w:lang w:eastAsia="zh-CN"/>
        </w:rPr>
        <w:t>(五)、建筑物建设规模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7672"/>
      <w:r>
        <w:rPr>
          <w:rFonts w:ascii="仿宋" w:eastAsia="仿宋" w:hAnsi="仿宋" w:cs="仿宋" w:hint="eastAsia"/>
          <w:sz w:val="28"/>
          <w:lang w:eastAsia="zh-CN"/>
        </w:rPr>
        <w:t>(六)、项目总投资及资金构成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3" w:name="_Toc21090"/>
      <w:r>
        <w:rPr>
          <w:rFonts w:ascii="仿宋" w:eastAsia="仿宋" w:hAnsi="仿宋" w:cs="仿宋" w:hint="eastAsia"/>
          <w:sz w:val="28"/>
          <w:lang w:eastAsia="zh-CN"/>
        </w:rPr>
        <w:t>(七)、资金筹措方案</w:t>
      </w:r>
      <w:bookmarkEnd w:id="1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公司计划邀请合作伙伴参与项目投资，共同分享项目的发展成果。通过与环境监测仪器行业内有实力、资源丰富的合作伙伴达成合作协议，实现资源共享、风险分担，提高项目的整体实力。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4" w:name="_Toc27027"/>
      <w:r>
        <w:rPr>
          <w:rFonts w:ascii="仿宋" w:eastAsia="仿宋" w:hAnsi="仿宋" w:cs="仿宋" w:hint="eastAsia"/>
          <w:sz w:val="28"/>
          <w:lang w:eastAsia="zh-CN"/>
        </w:rPr>
        <w:t>(八)、项目预期经济效益规划目标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5" w:name="_Toc22853"/>
      <w:r>
        <w:rPr>
          <w:rFonts w:ascii="仿宋" w:eastAsia="仿宋" w:hAnsi="仿宋" w:cs="仿宋" w:hint="eastAsia"/>
          <w:sz w:val="28"/>
          <w:lang w:eastAsia="zh-CN"/>
        </w:rPr>
        <w:t>(九)、项目建设进度规划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结算支付：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28687"/>
      <w:r>
        <w:rPr>
          <w:rFonts w:ascii="仿宋" w:eastAsia="仿宋" w:hAnsi="仿宋" w:cs="仿宋" w:hint="eastAsia"/>
          <w:sz w:val="28"/>
          <w:lang w:eastAsia="zh-CN"/>
        </w:rPr>
        <w:t>三、第七章员工培训与发展</w:t>
      </w:r>
      <w:bookmarkEnd w:id="16"/>
    </w:p>
    <w:p>
      <w:pPr>
        <w:pStyle w:val="Heading2"/>
        <w:rPr>
          <w:rFonts w:ascii="仿宋" w:eastAsia="仿宋" w:hAnsi="仿宋" w:cs="仿宋" w:hint="eastAsia"/>
          <w:lang w:eastAsia="zh-CN"/>
        </w:rPr>
      </w:pPr>
      <w:bookmarkStart w:id="17" w:name="_Toc10499"/>
      <w:r>
        <w:rPr>
          <w:rFonts w:ascii="仿宋" w:eastAsia="仿宋" w:hAnsi="仿宋" w:cs="仿宋" w:hint="eastAsia"/>
          <w:lang w:eastAsia="zh-CN"/>
        </w:rPr>
        <w:t>(一)、培训需求分析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考虑未来发展方向：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8" w:name="_Toc14685"/>
      <w:r>
        <w:rPr>
          <w:rFonts w:ascii="仿宋" w:eastAsia="仿宋" w:hAnsi="仿宋" w:cs="仿宋" w:hint="eastAsia"/>
          <w:sz w:val="28"/>
          <w:lang w:eastAsia="zh-CN"/>
        </w:rPr>
        <w:t>(二)、培训计划制定</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9" w:name="_Toc32027"/>
      <w:r>
        <w:rPr>
          <w:rFonts w:ascii="仿宋" w:eastAsia="仿宋" w:hAnsi="仿宋" w:cs="仿宋" w:hint="eastAsia"/>
          <w:sz w:val="28"/>
          <w:lang w:eastAsia="zh-CN"/>
        </w:rPr>
        <w:t>(三)、培训实施与评估</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专业培训师资：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20" w:name="_Toc8240"/>
      <w:r>
        <w:rPr>
          <w:rFonts w:ascii="仿宋" w:eastAsia="仿宋" w:hAnsi="仿宋" w:cs="仿宋" w:hint="eastAsia"/>
          <w:sz w:val="28"/>
          <w:lang w:eastAsia="zh-CN"/>
        </w:rPr>
        <w:t>(四)、持续学习与专业发展支持</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提供灵活的在线学习平台，使员工可以随时随地获取各类学习资源。这包括环境监测仪器行业报告、网络课程、研讨会等，帮助员工自主学习和获取最新的专业知识。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鼓励并支持员工获取相关的专业认证，例如环境监测仪器行业认可的证书或资格。组织可以提供学习资源、报名费用支持等，以激发员工的学习积极性。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定期组织专业培训活动，邀请环境监测仪器行业专家或内外部讲师进行知识分享和培训。这有助于员工深入了解环境监测仪器行业趋势，拓展视野，提高综合素质。</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职业发展辅导：</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建立知识管理平台，鼓励员工分享经验、环境监测仪器行业见解和学习心得。这有助于构建学习型组织，促使知识在团队内部流动和共享。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21" w:name="_Toc17910"/>
      <w:r>
        <w:rPr>
          <w:rFonts w:ascii="仿宋" w:eastAsia="仿宋" w:hAnsi="仿宋" w:cs="仿宋" w:hint="eastAsia"/>
          <w:sz w:val="28"/>
          <w:lang w:eastAsia="zh-CN"/>
        </w:rPr>
        <w:t>四、公司简介</w:t>
      </w:r>
      <w:bookmarkEnd w:id="21"/>
    </w:p>
    <w:p>
      <w:pPr>
        <w:pStyle w:val="Heading2"/>
        <w:rPr>
          <w:rFonts w:ascii="仿宋" w:eastAsia="仿宋" w:hAnsi="仿宋" w:cs="仿宋" w:hint="eastAsia"/>
          <w:lang w:eastAsia="zh-CN"/>
        </w:rPr>
      </w:pPr>
      <w:bookmarkStart w:id="22" w:name="_Toc22976"/>
      <w:r>
        <w:rPr>
          <w:rFonts w:ascii="仿宋" w:eastAsia="仿宋" w:hAnsi="仿宋" w:cs="仿宋" w:hint="eastAsia"/>
          <w:lang w:eastAsia="zh-CN"/>
        </w:rPr>
        <w:t>(一)、公司基本信息</w:t>
      </w:r>
      <w:bookmarkEnd w:id="2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23" w:name="_Toc14464"/>
      <w:r>
        <w:rPr>
          <w:rFonts w:ascii="仿宋" w:eastAsia="仿宋" w:hAnsi="仿宋" w:cs="仿宋" w:hint="eastAsia"/>
          <w:sz w:val="28"/>
          <w:lang w:eastAsia="zh-CN"/>
        </w:rPr>
        <w:t>(二)、公司简介</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环境监测仪器 项目公司是一家致力于 环境监测仪器环境监测仪器行业的公司，成立于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环境监测仪器 项目公司的使命是 [公司使命]，旨在通过 [关键业务活动] 提升环境监测仪器环境监测仪器行业的整体水平。公司的愿景是 [公司愿景]，立志成为 环境监测仪器 中的领军企业，引领环境监测仪器行业未来的发展方向。</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项目公司拥有一支充满活力、高度专业化的团队。团队成员具备丰富的环境监测仪器行业经验和专业知识，致力于通过协同合作实现公司设定的战略目标。公司注重员工培训和发展，提供广阔的职业发展空间。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24" w:name="_Toc4504"/>
      <w:r>
        <w:rPr>
          <w:rFonts w:ascii="仿宋" w:eastAsia="仿宋" w:hAnsi="仿宋" w:cs="仿宋" w:hint="eastAsia"/>
          <w:sz w:val="28"/>
          <w:lang w:eastAsia="zh-CN"/>
        </w:rPr>
        <w:t>(三)、核心人员介绍</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在市场拓展和品牌建设方面具有丰富经验，致力于提升公司在环境监测仪器行业中的市场份额。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XXXX年XX月至今，加入公司担任技术总监，负责产品研发和创新项目管理。具备深厚的技术功底和团队领导能力，对环境监测仪器行业技术发展有深刻见解。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25" w:name="_Toc6966"/>
      <w:r>
        <w:rPr>
          <w:rFonts w:ascii="仿宋" w:eastAsia="仿宋" w:hAnsi="仿宋" w:cs="仿宋" w:hint="eastAsia"/>
          <w:sz w:val="28"/>
          <w:lang w:eastAsia="zh-CN"/>
        </w:rPr>
        <w:t>五、员工压力管理及应对措施</w:t>
      </w:r>
      <w:bookmarkEnd w:id="25"/>
    </w:p>
    <w:p>
      <w:pPr>
        <w:pStyle w:val="Heading2"/>
        <w:rPr>
          <w:rFonts w:ascii="仿宋" w:eastAsia="仿宋" w:hAnsi="仿宋" w:cs="仿宋" w:hint="eastAsia"/>
          <w:lang w:eastAsia="zh-CN"/>
        </w:rPr>
      </w:pPr>
      <w:bookmarkStart w:id="26" w:name="_Toc8408"/>
      <w:r>
        <w:rPr>
          <w:rFonts w:ascii="仿宋" w:eastAsia="仿宋" w:hAnsi="仿宋" w:cs="仿宋" w:hint="eastAsia"/>
          <w:lang w:eastAsia="zh-CN"/>
        </w:rPr>
        <w:t>(一)、压力对员工的影响及管理原则</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27" w:name="_Toc17647"/>
      <w:r>
        <w:rPr>
          <w:rFonts w:ascii="仿宋" w:eastAsia="仿宋" w:hAnsi="仿宋" w:cs="仿宋" w:hint="eastAsia"/>
          <w:sz w:val="28"/>
          <w:lang w:eastAsia="zh-CN"/>
        </w:rPr>
        <w:t>(二)、压力应对策略及其实施方案</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28" w:name="_Toc9321"/>
      <w:r>
        <w:rPr>
          <w:rFonts w:ascii="仿宋" w:eastAsia="仿宋" w:hAnsi="仿宋" w:cs="仿宋" w:hint="eastAsia"/>
          <w:sz w:val="28"/>
          <w:lang w:eastAsia="zh-CN"/>
        </w:rPr>
        <w:t>(三)、压力管理效果的评估及持续改进</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9" w:name="_Toc8877"/>
      <w:r>
        <w:rPr>
          <w:rFonts w:ascii="仿宋" w:eastAsia="仿宋" w:hAnsi="仿宋" w:cs="仿宋" w:hint="eastAsia"/>
          <w:sz w:val="28"/>
          <w:lang w:eastAsia="zh-CN"/>
        </w:rPr>
        <w:t>六、第十三章技术与创新支持</w:t>
      </w:r>
      <w:bookmarkEnd w:id="29"/>
    </w:p>
    <w:p>
      <w:pPr>
        <w:pStyle w:val="Heading2"/>
        <w:rPr>
          <w:rFonts w:ascii="仿宋" w:eastAsia="仿宋" w:hAnsi="仿宋" w:cs="仿宋" w:hint="eastAsia"/>
          <w:lang w:eastAsia="zh-CN"/>
        </w:rPr>
      </w:pPr>
      <w:bookmarkStart w:id="30" w:name="_Toc4602"/>
      <w:r>
        <w:rPr>
          <w:rFonts w:ascii="仿宋" w:eastAsia="仿宋" w:hAnsi="仿宋" w:cs="仿宋" w:hint="eastAsia"/>
          <w:lang w:eastAsia="zh-CN"/>
        </w:rPr>
        <w:t>(一)、技术培训与更新</w:t>
      </w:r>
      <w:bookmarkEnd w:id="30"/>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快速发展要求企业保持与时俱进，不断提升员工的技术水平。技术培训与更新是确保员工紧跟技术前沿的重要手段。首先，技术培训有助于提高员工的工作效率和质量。通过不断学习新的技术知识和操作技能，员工能够更加熟练地完成工作任务，提高工作效率。其次，技术培训有助于降低员工面对新技术时的不适应感。随着技术的迅速发展，员工可能面临新技术的学习难度，而通过有计划的培训，能够降低员工的学习曲线，提高其适应新技术的速度。此外，技术培训也有助于提高员工的职业发展前景。拥有更新的技术知识和技能，使员工更具竞争力，有更多的机会参与到项目中，实现个人职业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技术培训与更新时，企业首先需要进行技能需求分析。了解员工当前的技术水平以及未来发展方向，有助于确定培训的重点和内容。其次，企业要选择适当的培训方式。这可以包括内部培训、外部培训、在线培训等多种形式，以满足不同员工的学习需求。同时，培训计划应当具有持续性，随着技术的不断发展进行更新，确保员工始终掌握最新的技术知识。最后，企业需要建立有效的培训评估机制，通过考核培训效果，不断改进培训计划，提高培训的实效性。</w:t>
      </w:r>
    </w:p>
    <w:p>
      <w:pPr>
        <w:pStyle w:val="Heading2"/>
        <w:ind w:firstLine="560" w:firstLineChars="200"/>
        <w:rPr>
          <w:rFonts w:ascii="仿宋" w:eastAsia="仿宋" w:hAnsi="仿宋" w:cs="仿宋" w:hint="eastAsia"/>
          <w:sz w:val="28"/>
          <w:lang w:eastAsia="zh-CN"/>
        </w:rPr>
      </w:pPr>
      <w:bookmarkStart w:id="31" w:name="_Toc1336"/>
      <w:r>
        <w:rPr>
          <w:rFonts w:ascii="仿宋" w:eastAsia="仿宋" w:hAnsi="仿宋" w:cs="仿宋" w:hint="eastAsia"/>
          <w:sz w:val="28"/>
          <w:lang w:eastAsia="zh-CN"/>
        </w:rPr>
        <w:t>(二)、创新文化与项目支持</w:t>
      </w:r>
      <w:bookmarkEnd w:id="31"/>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创新是企业持续发展的关键推动力，而创新文化的建设和项目支持是激发员工创新潜能的重要环节。首先，创新文化有助于培养员工的创新意识。通过强调鼓励新思维、接受失败和不断学习的价值观，创新文化可以激发员工对创新的热情，使其更加愿意尝试新的方法和思路。其次，创新文化有助于形成积极的团队合作氛围。在一个鼓励分享、合作和交流的文化中，员工更愿意共享自己的创意，从而形成更富有创新力的团队。此外，项目支持是将创新转化为实际业务的关键步骤。通过为创新项目提供资源、人才和支持，企业可以更好地推动创新成果的应用和商业化。</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创新文化时，企业需要注重领导力的示范作用。领导层要树立积极创新的榜样，通过自身的行为引领企业进入创新的轨道。其次，企业要建立创新奖励机制，鼓励员工提出创新点子，并将其转化为实际项目。奖励不仅可以是物质上的，还可以是在晋升、项目资源分配等方面的激励。同时，企业要为员工提供创新项目的支持，包括专门的项目管理团队、技术支持和市场推广等方面的支持，确保创新项目的全面推进。最后，企业需要建立创新项目的评估机制。通过对创新项目进行及时、全面的评估，可以识别问题、调整方向，提高项目成功的概率。</w:t>
      </w:r>
    </w:p>
    <w:p>
      <w:pPr>
        <w:pStyle w:val="Heading1"/>
        <w:ind w:firstLine="560" w:firstLineChars="200"/>
        <w:rPr>
          <w:rFonts w:ascii="仿宋" w:eastAsia="仿宋" w:hAnsi="仿宋" w:cs="仿宋" w:hint="eastAsia"/>
          <w:sz w:val="28"/>
          <w:lang w:eastAsia="zh-CN"/>
        </w:rPr>
      </w:pPr>
      <w:bookmarkStart w:id="32" w:name="_Toc10687"/>
      <w:r>
        <w:rPr>
          <w:rFonts w:ascii="仿宋" w:eastAsia="仿宋" w:hAnsi="仿宋" w:cs="仿宋" w:hint="eastAsia"/>
          <w:sz w:val="28"/>
          <w:lang w:eastAsia="zh-CN"/>
        </w:rPr>
        <w:t>七、第四十章员工身心健康管理</w:t>
      </w:r>
      <w:bookmarkEnd w:id="32"/>
    </w:p>
    <w:p>
      <w:pPr>
        <w:pStyle w:val="Heading2"/>
        <w:rPr>
          <w:rFonts w:ascii="仿宋" w:eastAsia="仿宋" w:hAnsi="仿宋" w:cs="仿宋" w:hint="eastAsia"/>
          <w:lang w:eastAsia="zh-CN"/>
        </w:rPr>
      </w:pPr>
      <w:bookmarkStart w:id="33" w:name="_Toc15444"/>
      <w:r>
        <w:rPr>
          <w:rFonts w:ascii="仿宋" w:eastAsia="仿宋" w:hAnsi="仿宋" w:cs="仿宋" w:hint="eastAsia"/>
          <w:lang w:eastAsia="zh-CN"/>
        </w:rPr>
        <w:t>(一)、健康促进计划</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公司致力于员工身心健康的全面管理，将通过制定一系列全面的健康促进计划来关心员工的生活品质和职业健康。</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首先，公司将提供定期的健康体检服务，以全面了解员工的身体状况。通过定期检查，能够及时发现潜在健康问题，为员工提供科学的健康建议和指导。此外，公司还将设立专业的营养指导服务，为员工提供个性化的饮食方案，帮助他们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生活习惯培养将是健康促进计划的另一个重要方面。公司将通过开展健康讲座、座谈会等形式，向员工普及健康知识，引导他们培养良好的生活习惯，包括合理作息、科学锻炼等。公司还将建立健康档案，记录员工的健康信息，为员工提供个性化的健康管理服务。</w:t>
      </w:r>
    </w:p>
    <w:p>
      <w:pPr>
        <w:pStyle w:val="Heading2"/>
        <w:ind w:firstLine="560" w:firstLineChars="200"/>
        <w:rPr>
          <w:rFonts w:ascii="仿宋" w:eastAsia="仿宋" w:hAnsi="仿宋" w:cs="仿宋" w:hint="eastAsia"/>
          <w:sz w:val="28"/>
          <w:lang w:eastAsia="zh-CN"/>
        </w:rPr>
      </w:pPr>
      <w:bookmarkStart w:id="34" w:name="_Toc21319"/>
      <w:r>
        <w:rPr>
          <w:rFonts w:ascii="仿宋" w:eastAsia="仿宋" w:hAnsi="仿宋" w:cs="仿宋" w:hint="eastAsia"/>
          <w:sz w:val="28"/>
          <w:lang w:eastAsia="zh-CN"/>
        </w:rPr>
        <w:t>(二)、健康饮食与运动计划</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公司高度关注员工的心理健康，致力于为员工提供全方位的心理健康服务与支持，以帮助他们更好地应对职业与生活中的各种挑战。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计划中，公司将设立专业心理健康服务团队，包括心理医生、心理咨询师等。员工可以通过预约或开设的心理健康咨询时间，获得专业的心理辅导服务。此外，公司将定期组织心理健康讲座，提供心理健康知识与技能培训，帮助员工更好地理解和管理自己的心理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为了增强员工之间的支持网络，公司还将鼓励员工组建心理健康小组，互相分享经验和情感。这种基于团队协作的支持模式将有助于建立更为紧密的员工关系，提高整体团队的心理健康水平。</w:t>
      </w:r>
    </w:p>
    <w:p>
      <w:pPr>
        <w:pStyle w:val="Heading2"/>
        <w:ind w:firstLine="560" w:firstLineChars="200"/>
        <w:rPr>
          <w:rFonts w:ascii="仿宋" w:eastAsia="仿宋" w:hAnsi="仿宋" w:cs="仿宋" w:hint="eastAsia"/>
          <w:sz w:val="28"/>
          <w:lang w:eastAsia="zh-CN"/>
        </w:rPr>
      </w:pPr>
      <w:bookmarkStart w:id="35" w:name="_Toc29896"/>
      <w:r>
        <w:rPr>
          <w:rFonts w:ascii="仿宋" w:eastAsia="仿宋" w:hAnsi="仿宋" w:cs="仿宋" w:hint="eastAsia"/>
          <w:sz w:val="28"/>
          <w:lang w:eastAsia="zh-CN"/>
        </w:rPr>
        <w:t>(三)、心理健康服务与支持</w:t>
      </w:r>
      <w:bookmarkEnd w:id="3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心理健康服务的重要组成部分是专业的心理健康咨询渠道。员工可以通过电话、在线聊天或面对面的方式咨询心理医生或专业心理咨询师，分享他们在工作和生活中遇到的问题，并获取专业的心理支持和建议。这种开放式的咨询机制旨在让员工在需要的时候能够方便地获得心理健康服务，有效缓解潜在的压力和焦虑。</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公司还将组织定期的心理健康活动，如心理健康讲座、工作坊等，以提高员工对心理健康问题的认知水平。这有助于员工更好地了解自身的心理状态，学习有效的心理健康管理技能，并在工作中更加积极、乐观地面对各种挑战。</w:t>
      </w:r>
    </w:p>
    <w:p>
      <w:pPr>
        <w:pStyle w:val="Heading2"/>
        <w:ind w:firstLine="560" w:firstLineChars="200"/>
        <w:rPr>
          <w:rFonts w:ascii="仿宋" w:eastAsia="仿宋" w:hAnsi="仿宋" w:cs="仿宋" w:hint="eastAsia"/>
          <w:sz w:val="28"/>
          <w:lang w:eastAsia="zh-CN"/>
        </w:rPr>
      </w:pPr>
      <w:bookmarkStart w:id="36" w:name="_Toc9702"/>
      <w:r>
        <w:rPr>
          <w:rFonts w:ascii="仿宋" w:eastAsia="仿宋" w:hAnsi="仿宋" w:cs="仿宋" w:hint="eastAsia"/>
          <w:sz w:val="28"/>
          <w:lang w:eastAsia="zh-CN"/>
        </w:rPr>
        <w:t>(四)、工作压力管理</w:t>
      </w:r>
      <w:bookmarkEnd w:id="36"/>
    </w:p>
    <w:p>
      <w:pPr>
        <w:ind w:firstLine="560" w:firstLineChars="200"/>
        <w:rPr>
          <w:rFonts w:ascii="仿宋" w:eastAsia="仿宋" w:hAnsi="仿宋" w:cs="仿宋" w:hint="eastAsia"/>
          <w:sz w:val="28"/>
        </w:rPr>
      </w:pPr>
      <w:r>
        <w:rPr>
          <w:rFonts w:ascii="仿宋" w:eastAsia="仿宋" w:hAnsi="仿宋" w:cs="仿宋" w:hint="eastAsia"/>
          <w:sz w:val="28"/>
          <w:lang w:eastAsia="zh-CN"/>
        </w:rPr>
        <w:t>公司致力于帮助员工有效管理工作压力，将开展相关的工作压力管理培训。培训内容将涵盖工作压力的认知、压力来源的分析、应对策略的制定等方面，以帮助员工更全面、深入地理解和应对工作中的各种压力。通过提供专业的知识和实用的技能，员工将能够更自信、更有效地面对挑战，提高应对工作压力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公司将采取积极的管理措施，包括合理的任务分配和项目管理，以减轻员工的工作负担。通过合理规划工作流程、设定合理的目标和时间节点，公司将确保员工在有序的工作环境中更好地发挥个人潜力，降低工作压力对员工身心健康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更全面地关注员工身心健康，公司将推出员工心理咨询与支持服务。设立专业的心理健康咨询渠道，为员工提供开放、私密的交流平台。员工可以随时通过这一渠道寻求专业的心理支持和咨询，帮助他们更好地处理工作和生活中的压力，促进心理健康的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0" w:history="1">
        <w:r>
          <w:rPr>
            <w:rFonts w:ascii="SimSun" w:eastAsia="SimSun" w:hAnsi="SimSun" w:cs="SimSun"/>
            <w:b/>
            <w:bCs/>
            <w:color w:val="0000EE"/>
            <w:kern w:val="0"/>
            <w:sz w:val="30"/>
            <w:szCs w:val="30"/>
            <w:u w:val="single" w:color="0000EE"/>
          </w:rPr>
          <w:t>https://d.book118.com/148077124021006027</w:t>
        </w:r>
      </w:hyperlink>
    </w:p>
    <w:p>
      <w:pPr>
        <w:ind w:firstLine="560" w:firstLineChars="200"/>
        <w:rPr>
          <w:rFonts w:ascii="仿宋" w:eastAsia="仿宋" w:hAnsi="仿宋" w:cs="仿宋" w:hint="eastAsia"/>
          <w:sz w:val="28"/>
        </w:rPr>
      </w:pPr>
    </w:p>
    <w:sectPr>
      <w:headerReference w:type="default" r:id="rId71"/>
      <w:footerReference w:type="default" r:id="rId72"/>
      <w:type w:val="nextPage"/>
      <w:pgSz w:w="11906" w:h="16838"/>
      <w:pgMar w:top="1440" w:right="1800" w:bottom="1440" w:left="1800" w:header="851" w:footer="992" w:gutter="0"/>
      <w:pgNumType w:start="3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环境监测仪器相关行业公司员工职业生涯规划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环境监测仪器相关行业公司员工职业生涯规划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环境监测仪器相关行业公司员工职业生涯规划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环境监测仪器相关行业公司员工职业生涯规划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环境监测仪器相关行业公司员工职业生涯规划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环境监测仪器相关行业公司员工职业生涯规划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环境监测仪器相关行业公司员工职业生涯规划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环境监测仪器相关行业公司员工职业生涯规划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环境监测仪器相关行业公司员工职业生涯规划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环境监测仪器相关行业公司员工职业生涯规划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环境监测仪器相关行业公司员工职业生涯规划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环境监测仪器相关行业公司员工职业生涯规划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环境监测仪器相关行业公司员工职业生涯规划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环境监测仪器相关行业公司员工职业生涯规划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环境监测仪器相关行业公司员工职业生涯规划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环境监测仪器相关行业公司员工职业生涯规划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环境监测仪器相关行业公司员工职业生涯规划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环境监测仪器相关行业公司员工职业生涯规划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环境监测仪器相关行业公司员工职业生涯规划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环境监测仪器相关行业公司员工职业生涯规划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环境监测仪器相关行业公司员工职业生涯规划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环境监测仪器相关行业公司员工职业生涯规划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环境监测仪器相关行业公司员工职业生涯规划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环境监测仪器相关行业公司员工职业生涯规划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环境监测仪器相关行业公司员工职业生涯规划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环境监测仪器相关行业公司员工职业生涯规划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环境监测仪器相关行业公司员工职业生涯规划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环境监测仪器相关行业公司员工职业生涯规划</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环境监测仪器相关行业公司员工职业生涯规划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环境监测仪器相关行业公司员工职业生涯规划</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环境监测仪器相关行业公司员工职业生涯规划</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环境监测仪器相关行业公司员工职业生涯规划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环境监测仪器相关行业公司员工职业生涯规划</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环境监测仪器相关行业公司员工职业生涯规划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E25393"/>
    <w:rsid w:val="3AE253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yperlink" Target="https://d.book118.com/148077124021006027" TargetMode="External" /><Relationship Id="rId71" Type="http://schemas.openxmlformats.org/officeDocument/2006/relationships/header" Target="header34.xml" /><Relationship Id="rId72" Type="http://schemas.openxmlformats.org/officeDocument/2006/relationships/footer" Target="footer34.xml" /><Relationship Id="rId73" Type="http://schemas.openxmlformats.org/officeDocument/2006/relationships/theme" Target="theme/theme1.xml" /><Relationship Id="rId74"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2023-12-09T11:37:00Z</dcterms:created>
  <dcterms:modified xsi:type="dcterms:W3CDTF">2023-12-09T11:37:14Z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15C2C4C428AD4D9DA17DACA0111448FE_11</vt:lpwstr>
  </property>
  <property fmtid="{D5CDD505-2E9C-101B-9397-08002B2CF9AE}" pid="3" name="KSOProductBuildVer">
    <vt:lpwstr>2052-12.1.0.15712</vt:lpwstr>
  </property>
</Properties>
</file>