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84" w:afterAutospacing="0" w:line="8" w:lineRule="atLeast"/>
        <w:ind w:left="0" w:right="0" w:firstLine="1960" w:firstLineChars="700"/>
        <w:rPr>
          <w:rFonts w:ascii="Microsoft YaHei UI" w:eastAsia="Microsoft YaHei UI" w:hAnsi="Microsoft YaHei UI" w:cs="Microsoft YaHei UI"/>
          <w:i w:val="0"/>
          <w:iCs w:val="0"/>
          <w:caps w:val="0"/>
          <w:spacing w:val="3"/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常见修辞手法总结及部分高考真题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/>
        <w:ind w:left="0" w:right="0" w:firstLine="560" w:firstLineChars="20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kern w:val="0"/>
          <w:sz w:val="28"/>
          <w:szCs w:val="28"/>
          <w:bdr w:val="none" w:sz="0" w:space="0" w:color="auto"/>
          <w:shd w:val="clear" w:color="auto" w:fill="FF00FF"/>
          <w:lang w:val="en-US" w:eastAsia="zh-CN" w:bidi="ar"/>
        </w:rPr>
        <w:t>知识点链接：常见的修辞手法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1、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比喻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比喻的概念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: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比喻就是“打比方”，即两种不同性质的事物，彼此有相似点，便用一事物来比方另一事物的一种修辞格。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比喻的结构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：比喻的结构，一般由三部分组成，即本体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(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被比喻的事物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)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、喻体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(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作比喻的事物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)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和比喻词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(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比喻关系的标志性词语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)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组成。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构成比喻必须具备的条件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：甲和乙必须是本质不同的事物，否则不能构成比喻。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kern w:val="0"/>
          <w:sz w:val="28"/>
          <w:szCs w:val="28"/>
          <w:bdr w:val="none" w:sz="0" w:space="0" w:color="auto"/>
          <w:shd w:val="clear" w:color="auto" w:fill="FFFFFF"/>
          <w:lang w:val="en-US" w:eastAsia="zh-CN" w:bidi="ar"/>
        </w:rPr>
        <w:t>比喻的作用：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kern w:val="0"/>
          <w:sz w:val="28"/>
          <w:szCs w:val="28"/>
          <w:bdr w:val="none" w:sz="0" w:space="0" w:color="auto"/>
          <w:shd w:val="clear" w:color="auto" w:fill="FFFFFF"/>
          <w:lang w:val="en-US" w:eastAsia="zh-CN" w:bidi="ar"/>
        </w:rPr>
        <w:t>①具体、形象、生动。②浅显易懂。③表达感情。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kern w:val="0"/>
          <w:sz w:val="28"/>
          <w:szCs w:val="28"/>
          <w:bdr w:val="none" w:sz="0" w:space="0" w:color="auto"/>
          <w:shd w:val="clear" w:color="auto" w:fill="FFFFFF"/>
          <w:lang w:val="en-US" w:eastAsia="zh-CN" w:bidi="ar"/>
        </w:rPr>
        <w:t>比喻的分类</w:t>
      </w:r>
    </w:p>
    <w:tbl>
      <w:tblPr>
        <w:tblStyle w:val="TableNormal"/>
        <w:tblW w:w="499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2456"/>
        <w:gridCol w:w="2456"/>
        <w:gridCol w:w="1803"/>
        <w:gridCol w:w="1804"/>
      </w:tblGrid>
      <w:tr>
        <w:tblPrEx>
          <w:tblW w:w="4998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明喻</w:t>
            </w:r>
          </w:p>
        </w:tc>
        <w:tc>
          <w:tcPr>
            <w:tcW w:w="14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暗喻</w:t>
            </w:r>
          </w:p>
        </w:tc>
        <w:tc>
          <w:tcPr>
            <w:tcW w:w="10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借喻</w:t>
            </w:r>
          </w:p>
        </w:tc>
        <w:tc>
          <w:tcPr>
            <w:tcW w:w="10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博喻</w:t>
            </w:r>
          </w:p>
        </w:tc>
      </w:tr>
      <w:tr>
        <w:tblPrEx>
          <w:tblW w:w="4998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本体、喻体都出现，中间用比喻词“像、似、仿佛、犹如”等联结，有时后面还有“似的”“一样”等词语配合。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明喻的典型形式是：甲像乙。</w:t>
            </w:r>
          </w:p>
        </w:tc>
        <w:tc>
          <w:tcPr>
            <w:tcW w:w="1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本体、喻体都出现，中间用喻词“是”“成了”“变成”等联结，有时暗喻不用喻词。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暗喻的典型形式为：甲是乙。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不出现本体，直接叙述喻体。但它不同于借代。借代取两事物相关点，借喻取两事物的相似点。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连用几个比喻共同说明一个本体。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tbl>
      <w:tblPr>
        <w:tblStyle w:val="TableNormal"/>
        <w:tblW w:w="499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2456"/>
        <w:gridCol w:w="2456"/>
        <w:gridCol w:w="1803"/>
        <w:gridCol w:w="1804"/>
      </w:tblGrid>
      <w:tr>
        <w:tblPrEx>
          <w:tblW w:w="4998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/>
        </w:tc>
        <w:tc>
          <w:tcPr>
            <w:tcW w:w="1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/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借喻的典型形式是：甲代乙。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/>
        </w:tc>
      </w:tr>
      <w:tr>
        <w:tblPrEx>
          <w:tblW w:w="4998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例句：叶子出水很高，像亭亭的舞女的裙。</w:t>
            </w:r>
          </w:p>
        </w:tc>
        <w:tc>
          <w:tcPr>
            <w:tcW w:w="14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例句：更多的时候，乌云四合，层峦叠嶂都成了水墨山水。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例句：忽如一夜春风来，千树万树梨花开。</w:t>
            </w:r>
          </w:p>
        </w:tc>
        <w:tc>
          <w:tcPr>
            <w:tcW w:w="10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/>
                <w:lang w:val="en-US" w:eastAsia="zh-CN" w:bidi="ar"/>
              </w:rPr>
              <w:t>例句：雨最寻常的，一下就是三两天，可别恼。看，像牛毛，像花针，像细丝，密密地斜织着。家屋顶上全笼着一层薄烟。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2、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比拟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比拟的概念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：比拟是把甲事物模拟作乙事物来写的修辞方式。包括把物当作人来写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(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拟人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)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、把人当作物来写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(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拟物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)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、把此物当作彼物来写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(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拟物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)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几种形式。事实上，前一种形式是把事物“人化”，后两种形式则是把人“物化”或“把甲物乙物化”。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比拟的作用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：①色彩鲜明，增添特有的情味。②描绘形象，把事物写的神形毕现，栩栩如生，抒发爱憎分明的感情。③表意丰富，能启发读者想像，使文章更生动。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比拟的分类</w:t>
      </w:r>
    </w:p>
    <w:tbl>
      <w:tblPr>
        <w:tblStyle w:val="TableNormal"/>
        <w:tblW w:w="4999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3920"/>
        <w:gridCol w:w="4600"/>
      </w:tblGrid>
      <w:tr>
        <w:tblPrEx>
          <w:tblW w:w="4999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拟人</w:t>
            </w:r>
          </w:p>
        </w:tc>
        <w:tc>
          <w:tcPr>
            <w:tcW w:w="269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拟物</w:t>
            </w:r>
          </w:p>
        </w:tc>
      </w:tr>
      <w:tr>
        <w:tblPrEx>
          <w:tblW w:w="4999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把物当作人来写，写出和人一样的感情和动作。</w:t>
            </w:r>
          </w:p>
        </w:tc>
        <w:tc>
          <w:tcPr>
            <w:tcW w:w="26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把人当作物来写</w:t>
            </w:r>
            <w:r>
              <w:rPr>
                <w:sz w:val="28"/>
                <w:szCs w:val="28"/>
                <w:bdr w:val="none" w:sz="0" w:space="0" w:color="auto"/>
              </w:rPr>
              <w:t>;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把此物当作彼物来写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999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3920"/>
        <w:gridCol w:w="4600"/>
      </w:tblGrid>
      <w:tr>
        <w:tblPrEx>
          <w:tblW w:w="4999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</w:t>
            </w:r>
            <w:r>
              <w:rPr>
                <w:sz w:val="28"/>
                <w:szCs w:val="28"/>
                <w:bdr w:val="none" w:sz="0" w:space="0" w:color="auto"/>
              </w:rPr>
              <w:t>: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：花喜鹊格格地笑起来。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：感时花溅泪，恨别鸟惊心</w:t>
            </w:r>
          </w:p>
        </w:tc>
        <w:tc>
          <w:tcPr>
            <w:tcW w:w="26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：帝国主义夹着尾巴逃跑了。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：我到了自家的房外，我的母亲早已迎了出来，</w:t>
            </w:r>
            <w:r>
              <w:rPr>
                <w:sz w:val="28"/>
                <w:szCs w:val="28"/>
                <w:bdr w:val="none" w:sz="0" w:space="0" w:color="auto"/>
              </w:rPr>
              <w:t>             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接着便飞出了八岁的侄儿宏儿。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3:  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你带一队人马把黑龙潭的水牵到山下的坝子里来。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3、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借代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借代的概念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：是借用本事物有密切关系的其它事物来代替本事物的修辞方式。这种修辞方式不直接说出要说的人或事物。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借代的作用：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①形象生动、重点突出。如：那一对西装革履从前面慢悠悠地走过来。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②简洁、精炼。如：公园里的长凳上坐着两个人，一个“马褂”，一个“西装”。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③灵活，不死板，给人以幽默感。如：从他的祖父到他，三代不捏锄头柄了。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借代的分类</w:t>
      </w:r>
    </w:p>
    <w:tbl>
      <w:tblPr>
        <w:tblStyle w:val="TableNormal"/>
        <w:tblW w:w="40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056"/>
        <w:gridCol w:w="1056"/>
        <w:gridCol w:w="1198"/>
        <w:gridCol w:w="1198"/>
        <w:gridCol w:w="1198"/>
        <w:gridCol w:w="1056"/>
      </w:tblGrid>
      <w:tr>
        <w:tblPrEx>
          <w:tblW w:w="4062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用事物特征代本体事物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具体代抽象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借专名代一般人或事物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借部分代替全体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结果代原因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事物的名称代本体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形象代本体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0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056"/>
        <w:gridCol w:w="1056"/>
        <w:gridCol w:w="1198"/>
        <w:gridCol w:w="1198"/>
        <w:gridCol w:w="1198"/>
        <w:gridCol w:w="1056"/>
      </w:tblGrid>
      <w:tr>
        <w:tblPrEx>
          <w:tblW w:w="4062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：红眼睛原知道他家里只有一个老娘。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：圆规一面愤愤的回转身，一面絮絮的说，慢慢向外走去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枪杆子里出政权。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我们的时代需要千千万万个雷锋。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：樯橹灰飞烟灭。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：吟罢低眉无写处，月光如水照缁衣。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：好吧，我们多勒勒裤腰带吧。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：专弄文墨，为壮士捧腹。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：我买了一台“康佳”。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：他一天一包中华。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上面坐着两个老爷，东边的一个是马褂，西边的一个是西装。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借喻与借代的区别：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相同：一事物代另一事物。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不同：其一，借喻侧重相似性，借代侧重相关性。其二，借喻能改为明喻而借代不能。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1:    </w:t>
      </w: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不拿群众一针一线。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 (</w:t>
      </w: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借代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)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2</w:t>
      </w: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：我就知道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我们之间已经隔了一层可悲的厚障壁了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.</w:t>
      </w: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（可改为明喻：我们之间的隔阂像一层可悲的厚障壁）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4、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夸张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夸张的概念：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夸张是为达到某种表达需要，对事物的形象、特征、作用、程度等方面着意扩大或缩小的修辞方式。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夸张的作用：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夸张的作用是用言过其实的方法，突出事物的本质，或加强作者的某种感情，强调语气，烘托气氛，引起读者的联想。夸张能引起读者丰富的想象和强烈共鸣。在文学中，夸张是运用想象与变形，夸大事物的某些特征，写出不寻常之语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1、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示本质，给人以启示；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2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、烘托气氛，增强感染力；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3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、增强联想，创造气氛。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夸张的分类</w:t>
      </w:r>
    </w:p>
    <w:tbl>
      <w:tblPr>
        <w:tblStyle w:val="TableNormal"/>
        <w:tblW w:w="4999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3044"/>
        <w:gridCol w:w="3044"/>
        <w:gridCol w:w="2432"/>
      </w:tblGrid>
      <w:tr>
        <w:tblPrEx>
          <w:tblW w:w="4999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夸大夸张</w:t>
            </w:r>
          </w:p>
        </w:tc>
        <w:tc>
          <w:tcPr>
            <w:tcW w:w="178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缩小夸张</w:t>
            </w:r>
          </w:p>
        </w:tc>
        <w:tc>
          <w:tcPr>
            <w:tcW w:w="1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超前夸张</w:t>
            </w:r>
          </w:p>
        </w:tc>
      </w:tr>
      <w:tr>
        <w:tblPrEx>
          <w:tblW w:w="4999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故意把客观事物说得“大、多、高、强、深……”的夸张形式。</w:t>
            </w:r>
          </w:p>
        </w:tc>
        <w:tc>
          <w:tcPr>
            <w:tcW w:w="17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故意把客观事物说得“小、少、低、弱、浅……”的夸张形式。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在时间上把后出现的事物提前一步的夸张形式。</w:t>
            </w:r>
          </w:p>
        </w:tc>
      </w:tr>
      <w:tr>
        <w:tblPrEx>
          <w:tblW w:w="4999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例句：蜀道之难，难于上青天。</w:t>
            </w:r>
          </w:p>
        </w:tc>
        <w:tc>
          <w:tcPr>
            <w:tcW w:w="17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例句：一个浑身黑色的人，站在老栓面前，眼光正像两把刀，刺得老栓缩小了一半。</w:t>
            </w:r>
          </w:p>
        </w:tc>
        <w:tc>
          <w:tcPr>
            <w:tcW w:w="1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例句：农民们都说：“看见这样鲜绿的苗，就嗅出白面包子的香味来了。”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5、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对偶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对偶的概念：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对偶是用字数相等、结构形式相同、意义对称的一对短语或句子来表达两个相对或相近意思的修辞方式。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对偶的结构：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①成分对偶。例如：然而我的坏处，是在论时事不留面子，砭锢弊常取典型，而后者尤与时宜不合。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2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子对偶。例如：落霞与孤鹜齐飞，秋水共长天一色。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对偶的作用：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①便于吟诵，易于记忆；②用于诗词，有音乐美；③表意凝练，抒情酣畅。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对偶的分类</w:t>
      </w:r>
    </w:p>
    <w:tbl>
      <w:tblPr>
        <w:tblStyle w:val="TableNormal"/>
        <w:tblW w:w="499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2839"/>
        <w:gridCol w:w="2840"/>
        <w:gridCol w:w="2840"/>
      </w:tblGrid>
      <w:tr>
        <w:tblPrEx>
          <w:tblW w:w="4998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正对</w:t>
            </w:r>
          </w:p>
        </w:tc>
        <w:tc>
          <w:tcPr>
            <w:tcW w:w="16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反对</w:t>
            </w:r>
          </w:p>
        </w:tc>
        <w:tc>
          <w:tcPr>
            <w:tcW w:w="16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串对（流水对）</w:t>
            </w:r>
          </w:p>
        </w:tc>
      </w:tr>
      <w:tr>
        <w:tblPrEx>
          <w:tblW w:w="4998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上下句意思上相似、相近、相补、相衬的对偶形式。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上下句意思上相反或相对的对偶形式。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上下句意思上具有承接、递进、因果、假设、条件等关系的对偶形式。</w:t>
            </w:r>
          </w:p>
        </w:tc>
      </w:tr>
      <w:tr>
        <w:tblPrEx>
          <w:tblW w:w="4998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例句：墙上芦苇，头重脚轻根底浅；山间竹笋，嘴尖皮厚腹中空。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例句：横眉冷对千夫指，俯首甘为孺子牛。</w:t>
            </w:r>
          </w:p>
        </w:tc>
        <w:tc>
          <w:tcPr>
            <w:tcW w:w="16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例句：才饮长沙水，又食武昌鱼。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6、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排比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排比的概念</w:t>
      </w: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: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排比是由三个或三个以上结构相同或相似、内容相关、语气一致的短语或句子排列在一起，用来加强语势，强调内容，加重感情的修辞方法。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排比的主要修辞效果：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第一，结构相同或相似，具有相对的整齐美。第二，往往重复某些词语（提示语）来把各项连成一个整体，可以增强语言的旋律美。第三，排比的各项意义相关，语气一致，而且排比的项数没有上限，可以尽情发挥，增强语言的气势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排比的作用：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①内容集中，增强气势；②叙事透辟，条分缕析；③节奏鲜明，长于抒情。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用排比写人，可将人物刻画细致。用排比写景，可将景物描写得细致入微，能深层次清楚、描写细腻、形象生动之效。运用排比说理，可将道理说得充分透彻。运用排比抒情，节奏和谐，显得感情洋溢。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排比的分类</w:t>
      </w:r>
    </w:p>
    <w:tbl>
      <w:tblPr>
        <w:tblStyle w:val="TableNormal"/>
        <w:tblW w:w="499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2427"/>
        <w:gridCol w:w="1832"/>
        <w:gridCol w:w="1832"/>
        <w:gridCol w:w="2428"/>
      </w:tblGrid>
      <w:tr>
        <w:tblPrEx>
          <w:tblW w:w="4998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成分排比</w:t>
            </w:r>
          </w:p>
        </w:tc>
        <w:tc>
          <w:tcPr>
            <w:tcW w:w="10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分句排比</w:t>
            </w:r>
          </w:p>
        </w:tc>
        <w:tc>
          <w:tcPr>
            <w:tcW w:w="10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单句排比</w:t>
            </w:r>
          </w:p>
        </w:tc>
        <w:tc>
          <w:tcPr>
            <w:tcW w:w="14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复句排比</w:t>
            </w:r>
          </w:p>
        </w:tc>
      </w:tr>
      <w:tr>
        <w:tblPrEx>
          <w:tblW w:w="4998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即一个句子中的一些成分组成排比。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即一个复句的各个分句构成排比。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用几个完整的单句形成排比。</w:t>
            </w:r>
          </w:p>
        </w:tc>
        <w:tc>
          <w:tcPr>
            <w:tcW w:w="1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用几个有关联的语段形成排比段</w:t>
            </w:r>
          </w:p>
        </w:tc>
      </w:tr>
      <w:tr>
        <w:tblPrEx>
          <w:tblW w:w="4998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例句：延安的歌声……它是黑夜的火把，雪天的煤炭，大旱的甘霖。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10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99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2427"/>
        <w:gridCol w:w="1832"/>
        <w:gridCol w:w="1832"/>
        <w:gridCol w:w="2428"/>
      </w:tblGrid>
      <w:tr>
        <w:tblPrEx>
          <w:tblW w:w="4998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/>
        </w:tc>
        <w:tc>
          <w:tcPr>
            <w:tcW w:w="10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例句：他们的品质是那样的纯洁和高尚，他们的意志是那样的坚韧和刚强，他们的气质是那样的美丽和宽广。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例句：八路军穿草鞋，把日本鬼子赶下海。解放军穿草鞋，把蒋家王朝踢下台。如今八连穿草鞋，把香风毒雾脚下踩。</w:t>
            </w:r>
          </w:p>
        </w:tc>
        <w:tc>
          <w:tcPr>
            <w:tcW w:w="1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如果我们能够研制出一种类似鹰眼的搜索、观测技术系统，就能够扩大飞行员的视野，提高他们的视敏度。如果能研制出具有鹰眼视觉原理的“电子鹰眼”，就有可能用于控制远程激光武器的发射。如果能给导弹装上小巧的“鹰眼系统”，那么它就可以像雄鹰一样，自动寻找、识别、追踪目标，做到百发百中。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排比与对偶的区别：</w:t>
      </w: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①排比是三项或三项以上的连说，而对偶则是两项的对说；②排比不限字数，句式大体整齐即可，对偶不仅要求两联字数相等，还要求结构一致；③排比中常含有反复出现的词语，对偶中则力求避免同字反复的现象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7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、反问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反问的概念：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为了加强语气，用疑问句的形式表示确定的意思，用疑问句的形式表示确定的意思，加强语气，增强表达效果，句末一般用问号，有的也用感叹号。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反问的特点：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是“无疑而问”。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反问的作用：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可以加强语气，发人深思，激发读者感情，加深读者印象，增强文章的气势和说服力，为文章奠定一种激昂的感情基调。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反问的分类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8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、设问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设问的概念：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设问是明知故问，自问自答，或提出问题不需要确定答案的修辞方式。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设问的特点：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是“无疑而问”。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设问的作用：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目的是强调问题，以引起人们注意，启发人们进行思考。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设问和反问得区别：</w:t>
      </w: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设问和反问都是无疑而问，但是有明显的区别：设问不表示肯定什么或否定什么，反问明确地表示肯定或否定的内容。设问主要是提出问题，引起注意，启发思考；反问主要是加强语气，用确定的语气表明作者自己的思想。设问是自问自答，有问有答，答在问外；反问寓答于问，有问无答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9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00"/>
        </w:rPr>
        <w:t>、反复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反复的概念：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为了表达强烈的感情，有意重复使用某个词语句子或句组，这种修辞方法叫反复。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反复的作用：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强调作用，用于抒情写景，感染力强。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反复的分类</w:t>
      </w:r>
    </w:p>
    <w:tbl>
      <w:tblPr>
        <w:tblStyle w:val="TableNormal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4261"/>
        <w:gridCol w:w="4261"/>
      </w:tblGrid>
      <w:tr>
        <w:tblPrEx>
          <w:tblW w:w="5000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Cs w:val="28"/>
              </w:rPr>
            </w:pPr>
          </w:p>
        </w:tc>
      </w:tr>
      <w:tr>
        <w:tblPrEx>
          <w:tblW w:w="5000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接连反复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Strong"/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间隔反复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4261"/>
        <w:gridCol w:w="4261"/>
      </w:tblGrid>
      <w:tr>
        <w:tblPrEx>
          <w:tblW w:w="5000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：等待着，等待着，载着你遗体的灵车，碾过我的心。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：沉默啊，沉默啊，不在沉默中爆发，就在沉默中灭亡。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好个</w:t>
            </w:r>
            <w:r>
              <w:rPr>
                <w:sz w:val="28"/>
                <w:szCs w:val="28"/>
                <w:bdr w:val="none" w:sz="0" w:space="0" w:color="auto"/>
              </w:rPr>
              <w:t>"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友邦人士</w:t>
            </w:r>
            <w:r>
              <w:rPr>
                <w:sz w:val="28"/>
                <w:szCs w:val="28"/>
                <w:bdr w:val="none" w:sz="0" w:space="0" w:color="auto"/>
              </w:rPr>
              <w:t>"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！日本帝国主义的兵队强占了辽吉，炮轰机关，他们不惊诧；阻断铁路，追炸客车；捕禁官吏，他们不惊诧。中国国民党统治下连年内战，空前水灾，买儿救穷，砍头示众，密密杀戮，严刑逼供，他们不惊诧。在学生情愿中有一点纷扰，他们就惊诧了！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color w:val="000000"/>
          <w:spacing w:val="3"/>
          <w:kern w:val="0"/>
          <w:sz w:val="28"/>
          <w:szCs w:val="28"/>
          <w:bdr w:val="none" w:sz="0" w:space="0" w:color="auto"/>
          <w:shd w:val="clear" w:color="auto" w:fill="FFFB00"/>
          <w:lang w:val="en-US" w:eastAsia="zh-CN" w:bidi="ar"/>
        </w:rPr>
        <w:t>补充：除以上九种常用的修辞手法，还有双关、类别、镶嵌、顶真、回环、通感。</w:t>
      </w: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kern w:val="0"/>
          <w:sz w:val="28"/>
          <w:szCs w:val="28"/>
          <w:bdr w:val="none" w:sz="0" w:space="0" w:color="auto"/>
          <w:shd w:val="clear" w:color="auto" w:fill="FFFFFF"/>
          <w:lang w:val="en-US" w:eastAsia="zh-CN" w:bidi="ar"/>
        </w:rPr>
        <w:t>双关的概念：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kern w:val="0"/>
          <w:sz w:val="28"/>
          <w:szCs w:val="28"/>
          <w:bdr w:val="none" w:sz="0" w:space="0" w:color="auto"/>
          <w:shd w:val="clear" w:color="auto" w:fill="FFFFFF"/>
          <w:lang w:val="en-US" w:eastAsia="zh-CN" w:bidi="ar"/>
        </w:rPr>
        <w:t>在一定的语言环境中，利用词的多义性和同音的条件，有意识使语句具有双重意义，言在此而意在彼的修辞方式。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0" w:right="0" w:firstLine="560" w:firstLineChars="200"/>
        <w:jc w:val="center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双关的分类</w:t>
      </w:r>
    </w:p>
    <w:tbl>
      <w:tblPr>
        <w:tblStyle w:val="TableNormal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4261"/>
        <w:gridCol w:w="4261"/>
      </w:tblGrid>
      <w:tr>
        <w:tblPrEx>
          <w:tblW w:w="5000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谐音双关</w:t>
            </w:r>
          </w:p>
        </w:tc>
        <w:tc>
          <w:tcPr>
            <w:tcW w:w="2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语意双关</w:t>
            </w:r>
          </w:p>
        </w:tc>
      </w:tr>
      <w:tr>
        <w:tblPrEx>
          <w:tblW w:w="5000" w:type="pct"/>
          <w:tblInd w:w="0" w:type="dxa"/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1</w:t>
            </w: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：我失骄杨君失柳，杨柳轻扬直上重霄九。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（杨实际上是指杨开慧，柳实际上是指柳直荀）。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sz="0" w:space="0" w:color="auto"/>
              </w:rPr>
              <w:t>2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例句：</w:t>
            </w:r>
          </w:p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夜正长，路也正长，我不如忘却，不说的好罢。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4261"/>
        <w:gridCol w:w="4261"/>
      </w:tblGrid>
      <w:tr>
        <w:tblPrEx>
          <w:tblW w:w="5000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153" w:lineRule="atLeast"/>
              <w:ind w:left="0" w:right="0" w:firstLine="560" w:firstLineChars="200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bdr w:val="none" w:sz="0" w:space="0" w:color="auto"/>
              </w:rPr>
              <w:t>：东边日出西边雨，道是无晴却有晴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/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镶嵌的概念：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为了把话说得舒缓些或郑重些，有时故意用几个无关紧要的字镶在一个词里。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一般以镶加虚词和数词最为常见。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例：……便自己开了门，轻手蹑脚地上楼到妻子房里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顶真的概念：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顶真是句末的词语作下一句开头的词语的修辞方式。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1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：竹叶烧了，还有竹枝；竹枝断了，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还有竹鞭；竹鞭砍了，还有深埋在地下的竹根。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2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：小调皮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做习题。习题难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画小雁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;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小雁飞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3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：画乌龟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;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乌龟爬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画小马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;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小马跑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画小猫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小猫叫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吓一跳。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...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回环的概念：用相同语句回环往复说明的一种修辞方式，形式上表现为词语相同而语序相反。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1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：他爬起来跌倒，跌倒爬起来，继续挣扎着前进。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2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：真的假不了，假的真不了。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3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：信言不美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美言不信。善者不辩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辩者不善。知者不搏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,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博者不知。——老子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通感的概念：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把各种感觉（听觉、视觉、嗅觉、味觉、触觉等）沟通起来，用甲感觉去描写乙感觉，这种修辞手法叫通感，又称“移觉”。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通感的修辞效果</w:t>
      </w: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: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用形象的语言使感觉转移，把某个感官上的感觉移植到另一个感官上，凭借感受相通，互相映照，以启发读者联想，体味余韵，用来渲染并深化诗文意境。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3" w:lineRule="atLeast"/>
        <w:ind w:left="284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FF000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温馨提示：通感并不是一种“独立”的修辞方法，它总是“依附”于另一种修辞格而存在。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both"/>
        <w:rPr>
          <w:sz w:val="28"/>
          <w:szCs w:val="28"/>
        </w:rPr>
      </w:pPr>
      <w:r>
        <w:rPr>
          <w:rStyle w:val="Strong"/>
          <w:rFonts w:ascii="宋体" w:eastAsia="宋体" w:hAnsi="宋体" w:cs="宋体" w:hint="eastAsia"/>
          <w:i w:val="0"/>
          <w:iCs w:val="0"/>
          <w:caps w:val="0"/>
          <w:color w:val="000000"/>
          <w:spacing w:val="3"/>
          <w:sz w:val="28"/>
          <w:szCs w:val="28"/>
          <w:bdr w:val="none" w:sz="0" w:space="0" w:color="auto"/>
          <w:shd w:val="clear" w:color="auto" w:fill="FFFFFF"/>
        </w:rPr>
        <w:t>例句：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both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1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、微风过处，送来屡屡清香，仿佛远处高楼上渺茫的歌声似的。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(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朱自清《荷塘月色》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)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right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 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——依附于比喻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7030A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将嗅觉移植为听觉，借远处高楼上渺茫的歌声的隐隐约约，清幽淡雅来表现荷香的若有若无，清幽淡雅，不仅揭示了事物的本质特征，而且创造出一个美好的意境。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both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2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、塘中的月色并不均匀，但光与影有着和谐的旋律，如梵阿玲上奏着的名曲。（朱自清《荷塘月色》）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right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     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——依附于比喻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7030A0"/>
          <w:spacing w:val="3"/>
          <w:sz w:val="28"/>
          <w:szCs w:val="28"/>
          <w:u w:val="single"/>
          <w:bdr w:val="none" w:sz="0" w:space="0" w:color="auto"/>
          <w:shd w:val="clear" w:color="auto" w:fill="FFFFFF"/>
        </w:rPr>
        <w:t>视觉移植为听觉，以“名曲”的和谐来表现月光树影组合的协调，突出一种和谐的美。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480" w:right="0" w:firstLine="560" w:firstLineChars="200"/>
        <w:jc w:val="both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3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、一早起，李先生在帐房的柜台上看见昨天的报，第一道消息就是长沙烧成白地，吓得声音都遗失了，一分钟后才找回来，说不出话。（钱钟书《围城》）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right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         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——依附于拟物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both"/>
        <w:rPr>
          <w:sz w:val="28"/>
          <w:szCs w:val="28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4</w:t>
      </w:r>
      <w:r>
        <w:rPr>
          <w:rFonts w:ascii="宋体" w:eastAsia="宋体" w:hAnsi="宋体" w:cs="宋体" w:hint="eastAsia"/>
          <w:i w:val="0"/>
          <w:iCs w:val="0"/>
          <w:caps w:val="0"/>
          <w:spacing w:val="3"/>
          <w:sz w:val="28"/>
          <w:szCs w:val="28"/>
          <w:bdr w:val="none" w:sz="0" w:space="0" w:color="auto"/>
          <w:shd w:val="clear" w:color="auto" w:fill="FFFFFF"/>
        </w:rPr>
        <w:t>、这时有一阵音乐不易觉察地浮现了。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https://d.book118.com/148103010046006035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/>
        <w:ind w:left="0" w:right="0" w:firstLine="560" w:firstLineChars="200"/>
        <w:jc w:val="both"/>
        <w:rPr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D37FA1"/>
    <w:rsid w:val="29B14E00"/>
    <w:rsid w:val="4B1864C4"/>
    <w:rsid w:val="7DD37FA1"/>
  </w:rsids>
  <w:docVars>
    <w:docVar w:name="commondata" w:val="eyJoZGlkIjoiYTQ5ODBjMzQ2NGFlMzdmNjZiNDVlNzgxYzA5YmQx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Ascii" w:eastAsiaTheme="minorEastAsia" w:hAnsiTheme="minorAscii" w:cstheme="minorBidi"/>
      <w:kern w:val="2"/>
      <w:sz w:val="28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810301004600603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gtyzyz</dc:creator>
  <cp:lastModifiedBy>gtyzyz</cp:lastModifiedBy>
  <cp:revision>1</cp:revision>
  <dcterms:created xsi:type="dcterms:W3CDTF">2024-02-05T00:39:00Z</dcterms:created>
  <dcterms:modified xsi:type="dcterms:W3CDTF">2024-02-05T01:07:28Z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CF6B80D0BB844AC78806349F18D5624A_11</vt:lpwstr>
  </property>
  <property fmtid="{D5CDD505-2E9C-101B-9397-08002B2CF9AE}" pid="3" name="KSOProductBuildVer">
    <vt:lpwstr>2052-12.1.0.16250</vt:lpwstr>
  </property>
</Properties>
</file>