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电竞项目规划设计纲要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665" w:history="1">
        <w:r>
          <w:rPr>
            <w:rFonts w:ascii="仿宋" w:eastAsia="仿宋" w:hAnsi="仿宋" w:cs="仿宋" w:hint="eastAsia"/>
            <w:lang w:eastAsia="zh-CN"/>
          </w:rPr>
          <w:t>前言</w:t>
        </w:r>
        <w:r>
          <w:tab/>
        </w:r>
        <w:r>
          <w:fldChar w:fldCharType="begin"/>
        </w:r>
        <w:r>
          <w:instrText xml:space="preserve"> PAGEREF _Toc5665 \h </w:instrText>
        </w:r>
        <w:r>
          <w:fldChar w:fldCharType="separate"/>
        </w:r>
        <w:r>
          <w:t>3</w:t>
        </w:r>
        <w:r>
          <w:fldChar w:fldCharType="end"/>
        </w:r>
      </w:hyperlink>
    </w:p>
    <w:p>
      <w:pPr>
        <w:pStyle w:val="TOC1"/>
        <w:tabs>
          <w:tab w:val="right" w:leader="dot" w:pos="8306"/>
        </w:tabs>
      </w:pPr>
      <w:hyperlink w:anchor="_Toc11192" w:history="1">
        <w:r>
          <w:rPr>
            <w:rFonts w:ascii="仿宋" w:eastAsia="仿宋" w:hAnsi="仿宋" w:cs="仿宋" w:hint="eastAsia"/>
            <w:lang w:eastAsia="zh-CN"/>
          </w:rPr>
          <w:t>一、工艺说明</w:t>
        </w:r>
        <w:r>
          <w:tab/>
        </w:r>
        <w:r>
          <w:fldChar w:fldCharType="begin"/>
        </w:r>
        <w:r>
          <w:instrText xml:space="preserve"> PAGEREF _Toc11192 \h </w:instrText>
        </w:r>
        <w:r>
          <w:fldChar w:fldCharType="separate"/>
        </w:r>
        <w:r>
          <w:t>3</w:t>
        </w:r>
        <w:r>
          <w:fldChar w:fldCharType="end"/>
        </w:r>
      </w:hyperlink>
    </w:p>
    <w:p>
      <w:pPr>
        <w:pStyle w:val="TOC2"/>
        <w:tabs>
          <w:tab w:val="right" w:leader="dot" w:pos="8306"/>
        </w:tabs>
      </w:pPr>
      <w:hyperlink w:anchor="_Toc20698" w:history="1">
        <w:r>
          <w:rPr>
            <w:rFonts w:ascii="仿宋" w:eastAsia="仿宋" w:hAnsi="仿宋" w:cs="仿宋" w:hint="eastAsia"/>
            <w:lang w:eastAsia="zh-CN"/>
          </w:rPr>
          <w:t>(一)、技术管理特点</w:t>
        </w:r>
        <w:r>
          <w:tab/>
        </w:r>
        <w:r>
          <w:fldChar w:fldCharType="begin"/>
        </w:r>
        <w:r>
          <w:instrText xml:space="preserve"> PAGEREF _Toc20698 \h </w:instrText>
        </w:r>
        <w:r>
          <w:fldChar w:fldCharType="separate"/>
        </w:r>
        <w:r>
          <w:t>3</w:t>
        </w:r>
        <w:r>
          <w:fldChar w:fldCharType="end"/>
        </w:r>
      </w:hyperlink>
    </w:p>
    <w:p>
      <w:pPr>
        <w:pStyle w:val="TOC2"/>
        <w:tabs>
          <w:tab w:val="right" w:leader="dot" w:pos="8306"/>
        </w:tabs>
      </w:pPr>
      <w:hyperlink w:anchor="_Toc23729" w:history="1">
        <w:r>
          <w:rPr>
            <w:rFonts w:ascii="仿宋" w:eastAsia="仿宋" w:hAnsi="仿宋" w:cs="仿宋" w:hint="eastAsia"/>
            <w:lang w:eastAsia="zh-CN"/>
          </w:rPr>
          <w:t>(二)、电竞项目工艺技术设计方案</w:t>
        </w:r>
        <w:r>
          <w:tab/>
        </w:r>
        <w:r>
          <w:fldChar w:fldCharType="begin"/>
        </w:r>
        <w:r>
          <w:instrText xml:space="preserve"> PAGEREF _Toc23729 \h </w:instrText>
        </w:r>
        <w:r>
          <w:fldChar w:fldCharType="separate"/>
        </w:r>
        <w:r>
          <w:t>4</w:t>
        </w:r>
        <w:r>
          <w:fldChar w:fldCharType="end"/>
        </w:r>
      </w:hyperlink>
    </w:p>
    <w:p>
      <w:pPr>
        <w:pStyle w:val="TOC2"/>
        <w:tabs>
          <w:tab w:val="right" w:leader="dot" w:pos="8306"/>
        </w:tabs>
      </w:pPr>
      <w:hyperlink w:anchor="_Toc165" w:history="1">
        <w:r>
          <w:rPr>
            <w:rFonts w:ascii="仿宋" w:eastAsia="仿宋" w:hAnsi="仿宋" w:cs="仿宋" w:hint="eastAsia"/>
            <w:lang w:eastAsia="zh-CN"/>
          </w:rPr>
          <w:t>(三)、设备选型方案</w:t>
        </w:r>
        <w:r>
          <w:tab/>
        </w:r>
        <w:r>
          <w:fldChar w:fldCharType="begin"/>
        </w:r>
        <w:r>
          <w:instrText xml:space="preserve"> PAGEREF _Toc165 \h </w:instrText>
        </w:r>
        <w:r>
          <w:fldChar w:fldCharType="separate"/>
        </w:r>
        <w:r>
          <w:t>5</w:t>
        </w:r>
        <w:r>
          <w:fldChar w:fldCharType="end"/>
        </w:r>
      </w:hyperlink>
    </w:p>
    <w:p>
      <w:pPr>
        <w:pStyle w:val="TOC1"/>
        <w:tabs>
          <w:tab w:val="right" w:leader="dot" w:pos="8306"/>
        </w:tabs>
      </w:pPr>
      <w:hyperlink w:anchor="_Toc21195" w:history="1">
        <w:r>
          <w:rPr>
            <w:rFonts w:ascii="仿宋" w:eastAsia="仿宋" w:hAnsi="仿宋" w:cs="仿宋" w:hint="eastAsia"/>
            <w:lang w:eastAsia="zh-CN"/>
          </w:rPr>
          <w:t>二、电竞项目选址可行性分析</w:t>
        </w:r>
        <w:r>
          <w:tab/>
        </w:r>
        <w:r>
          <w:fldChar w:fldCharType="begin"/>
        </w:r>
        <w:r>
          <w:instrText xml:space="preserve"> PAGEREF _Toc21195 \h </w:instrText>
        </w:r>
        <w:r>
          <w:fldChar w:fldCharType="separate"/>
        </w:r>
        <w:r>
          <w:t>7</w:t>
        </w:r>
        <w:r>
          <w:fldChar w:fldCharType="end"/>
        </w:r>
      </w:hyperlink>
    </w:p>
    <w:p>
      <w:pPr>
        <w:pStyle w:val="TOC2"/>
        <w:tabs>
          <w:tab w:val="right" w:leader="dot" w:pos="8306"/>
        </w:tabs>
      </w:pPr>
      <w:hyperlink w:anchor="_Toc9480" w:history="1">
        <w:r>
          <w:rPr>
            <w:rFonts w:ascii="仿宋" w:eastAsia="仿宋" w:hAnsi="仿宋" w:cs="仿宋" w:hint="eastAsia"/>
            <w:lang w:eastAsia="zh-CN"/>
          </w:rPr>
          <w:t>(一)、电竞项目选址</w:t>
        </w:r>
        <w:r>
          <w:tab/>
        </w:r>
        <w:r>
          <w:fldChar w:fldCharType="begin"/>
        </w:r>
        <w:r>
          <w:instrText xml:space="preserve"> PAGEREF _Toc9480 \h </w:instrText>
        </w:r>
        <w:r>
          <w:fldChar w:fldCharType="separate"/>
        </w:r>
        <w:r>
          <w:t>7</w:t>
        </w:r>
        <w:r>
          <w:fldChar w:fldCharType="end"/>
        </w:r>
      </w:hyperlink>
    </w:p>
    <w:p>
      <w:pPr>
        <w:pStyle w:val="TOC2"/>
        <w:tabs>
          <w:tab w:val="right" w:leader="dot" w:pos="8306"/>
        </w:tabs>
      </w:pPr>
      <w:hyperlink w:anchor="_Toc3129" w:history="1">
        <w:r>
          <w:rPr>
            <w:rFonts w:ascii="仿宋" w:eastAsia="仿宋" w:hAnsi="仿宋" w:cs="仿宋" w:hint="eastAsia"/>
            <w:lang w:eastAsia="zh-CN"/>
          </w:rPr>
          <w:t>(二)、用地控制指标</w:t>
        </w:r>
        <w:r>
          <w:tab/>
        </w:r>
        <w:r>
          <w:fldChar w:fldCharType="begin"/>
        </w:r>
        <w:r>
          <w:instrText xml:space="preserve"> PAGEREF _Toc3129 \h </w:instrText>
        </w:r>
        <w:r>
          <w:fldChar w:fldCharType="separate"/>
        </w:r>
        <w:r>
          <w:t>7</w:t>
        </w:r>
        <w:r>
          <w:fldChar w:fldCharType="end"/>
        </w:r>
      </w:hyperlink>
    </w:p>
    <w:p>
      <w:pPr>
        <w:pStyle w:val="TOC2"/>
        <w:tabs>
          <w:tab w:val="right" w:leader="dot" w:pos="8306"/>
        </w:tabs>
      </w:pPr>
      <w:hyperlink w:anchor="_Toc21788" w:history="1">
        <w:r>
          <w:rPr>
            <w:rFonts w:ascii="仿宋" w:eastAsia="仿宋" w:hAnsi="仿宋" w:cs="仿宋" w:hint="eastAsia"/>
            <w:lang w:eastAsia="zh-CN"/>
          </w:rPr>
          <w:t>(三)、节约用地措施</w:t>
        </w:r>
        <w:r>
          <w:tab/>
        </w:r>
        <w:r>
          <w:fldChar w:fldCharType="begin"/>
        </w:r>
        <w:r>
          <w:instrText xml:space="preserve"> PAGEREF _Toc21788 \h </w:instrText>
        </w:r>
        <w:r>
          <w:fldChar w:fldCharType="separate"/>
        </w:r>
        <w:r>
          <w:t>9</w:t>
        </w:r>
        <w:r>
          <w:fldChar w:fldCharType="end"/>
        </w:r>
      </w:hyperlink>
    </w:p>
    <w:p>
      <w:pPr>
        <w:pStyle w:val="TOC2"/>
        <w:tabs>
          <w:tab w:val="right" w:leader="dot" w:pos="8306"/>
        </w:tabs>
      </w:pPr>
      <w:hyperlink w:anchor="_Toc30335" w:history="1">
        <w:r>
          <w:rPr>
            <w:rFonts w:ascii="仿宋" w:eastAsia="仿宋" w:hAnsi="仿宋" w:cs="仿宋" w:hint="eastAsia"/>
            <w:lang w:eastAsia="zh-CN"/>
          </w:rPr>
          <w:t>(四)、总图布置方案</w:t>
        </w:r>
        <w:r>
          <w:tab/>
        </w:r>
        <w:r>
          <w:fldChar w:fldCharType="begin"/>
        </w:r>
        <w:r>
          <w:instrText xml:space="preserve"> PAGEREF _Toc30335 \h </w:instrText>
        </w:r>
        <w:r>
          <w:fldChar w:fldCharType="separate"/>
        </w:r>
        <w:r>
          <w:t>10</w:t>
        </w:r>
        <w:r>
          <w:fldChar w:fldCharType="end"/>
        </w:r>
      </w:hyperlink>
    </w:p>
    <w:p>
      <w:pPr>
        <w:pStyle w:val="TOC2"/>
        <w:tabs>
          <w:tab w:val="right" w:leader="dot" w:pos="8306"/>
        </w:tabs>
      </w:pPr>
      <w:hyperlink w:anchor="_Toc30692" w:history="1">
        <w:r>
          <w:rPr>
            <w:rFonts w:ascii="仿宋" w:eastAsia="仿宋" w:hAnsi="仿宋" w:cs="仿宋" w:hint="eastAsia"/>
            <w:lang w:eastAsia="zh-CN"/>
          </w:rPr>
          <w:t>(五)、选址综合评价</w:t>
        </w:r>
        <w:r>
          <w:tab/>
        </w:r>
        <w:r>
          <w:fldChar w:fldCharType="begin"/>
        </w:r>
        <w:r>
          <w:instrText xml:space="preserve"> PAGEREF _Toc30692 \h </w:instrText>
        </w:r>
        <w:r>
          <w:fldChar w:fldCharType="separate"/>
        </w:r>
        <w:r>
          <w:t>11</w:t>
        </w:r>
        <w:r>
          <w:fldChar w:fldCharType="end"/>
        </w:r>
      </w:hyperlink>
    </w:p>
    <w:p>
      <w:pPr>
        <w:pStyle w:val="TOC1"/>
        <w:tabs>
          <w:tab w:val="right" w:leader="dot" w:pos="8306"/>
        </w:tabs>
      </w:pPr>
      <w:hyperlink w:anchor="_Toc30198" w:history="1">
        <w:r>
          <w:rPr>
            <w:rFonts w:ascii="仿宋" w:eastAsia="仿宋" w:hAnsi="仿宋" w:cs="仿宋" w:hint="eastAsia"/>
            <w:lang w:eastAsia="zh-CN"/>
          </w:rPr>
          <w:t>三、电竞项目土建工程</w:t>
        </w:r>
        <w:r>
          <w:tab/>
        </w:r>
        <w:r>
          <w:fldChar w:fldCharType="begin"/>
        </w:r>
        <w:r>
          <w:instrText xml:space="preserve"> PAGEREF _Toc30198 \h </w:instrText>
        </w:r>
        <w:r>
          <w:fldChar w:fldCharType="separate"/>
        </w:r>
        <w:r>
          <w:t>12</w:t>
        </w:r>
        <w:r>
          <w:fldChar w:fldCharType="end"/>
        </w:r>
      </w:hyperlink>
    </w:p>
    <w:p>
      <w:pPr>
        <w:pStyle w:val="TOC2"/>
        <w:tabs>
          <w:tab w:val="right" w:leader="dot" w:pos="8306"/>
        </w:tabs>
      </w:pPr>
      <w:hyperlink w:anchor="_Toc7215" w:history="1">
        <w:r>
          <w:rPr>
            <w:rFonts w:ascii="仿宋" w:eastAsia="仿宋" w:hAnsi="仿宋" w:cs="仿宋" w:hint="eastAsia"/>
            <w:lang w:eastAsia="zh-CN"/>
          </w:rPr>
          <w:t>(一)、建筑工程设计原则</w:t>
        </w:r>
        <w:r>
          <w:tab/>
        </w:r>
        <w:r>
          <w:fldChar w:fldCharType="begin"/>
        </w:r>
        <w:r>
          <w:instrText xml:space="preserve"> PAGEREF _Toc7215 \h </w:instrText>
        </w:r>
        <w:r>
          <w:fldChar w:fldCharType="separate"/>
        </w:r>
        <w:r>
          <w:t>12</w:t>
        </w:r>
        <w:r>
          <w:fldChar w:fldCharType="end"/>
        </w:r>
      </w:hyperlink>
    </w:p>
    <w:p>
      <w:pPr>
        <w:pStyle w:val="TOC2"/>
        <w:tabs>
          <w:tab w:val="right" w:leader="dot" w:pos="8306"/>
        </w:tabs>
      </w:pPr>
      <w:hyperlink w:anchor="_Toc4772" w:history="1">
        <w:r>
          <w:rPr>
            <w:rFonts w:ascii="仿宋" w:eastAsia="仿宋" w:hAnsi="仿宋" w:cs="仿宋" w:hint="eastAsia"/>
            <w:lang w:eastAsia="zh-CN"/>
          </w:rPr>
          <w:t>(二)、土建工程设计年限及安全等级</w:t>
        </w:r>
        <w:r>
          <w:tab/>
        </w:r>
        <w:r>
          <w:fldChar w:fldCharType="begin"/>
        </w:r>
        <w:r>
          <w:instrText xml:space="preserve"> PAGEREF _Toc4772 \h </w:instrText>
        </w:r>
        <w:r>
          <w:fldChar w:fldCharType="separate"/>
        </w:r>
        <w:r>
          <w:t>13</w:t>
        </w:r>
        <w:r>
          <w:fldChar w:fldCharType="end"/>
        </w:r>
      </w:hyperlink>
    </w:p>
    <w:p>
      <w:pPr>
        <w:pStyle w:val="TOC2"/>
        <w:tabs>
          <w:tab w:val="right" w:leader="dot" w:pos="8306"/>
        </w:tabs>
      </w:pPr>
      <w:hyperlink w:anchor="_Toc21652" w:history="1">
        <w:r>
          <w:rPr>
            <w:rFonts w:ascii="仿宋" w:eastAsia="仿宋" w:hAnsi="仿宋" w:cs="仿宋" w:hint="eastAsia"/>
            <w:lang w:eastAsia="zh-CN"/>
          </w:rPr>
          <w:t>(三)、建筑工程设计总体要求</w:t>
        </w:r>
        <w:r>
          <w:tab/>
        </w:r>
        <w:r>
          <w:fldChar w:fldCharType="begin"/>
        </w:r>
        <w:r>
          <w:instrText xml:space="preserve"> PAGEREF _Toc21652 \h </w:instrText>
        </w:r>
        <w:r>
          <w:fldChar w:fldCharType="separate"/>
        </w:r>
        <w:r>
          <w:t>14</w:t>
        </w:r>
        <w:r>
          <w:fldChar w:fldCharType="end"/>
        </w:r>
      </w:hyperlink>
    </w:p>
    <w:p>
      <w:pPr>
        <w:pStyle w:val="TOC2"/>
        <w:tabs>
          <w:tab w:val="right" w:leader="dot" w:pos="8306"/>
        </w:tabs>
      </w:pPr>
      <w:hyperlink w:anchor="_Toc15562" w:history="1">
        <w:r>
          <w:rPr>
            <w:rFonts w:ascii="仿宋" w:eastAsia="仿宋" w:hAnsi="仿宋" w:cs="仿宋" w:hint="eastAsia"/>
            <w:lang w:eastAsia="zh-CN"/>
          </w:rPr>
          <w:t>(四)、土建工程建设指标</w:t>
        </w:r>
        <w:r>
          <w:tab/>
        </w:r>
        <w:r>
          <w:fldChar w:fldCharType="begin"/>
        </w:r>
        <w:r>
          <w:instrText xml:space="preserve"> PAGEREF _Toc15562 \h </w:instrText>
        </w:r>
        <w:r>
          <w:fldChar w:fldCharType="separate"/>
        </w:r>
        <w:r>
          <w:t>15</w:t>
        </w:r>
        <w:r>
          <w:fldChar w:fldCharType="end"/>
        </w:r>
      </w:hyperlink>
    </w:p>
    <w:p>
      <w:pPr>
        <w:pStyle w:val="TOC1"/>
        <w:tabs>
          <w:tab w:val="right" w:leader="dot" w:pos="8306"/>
        </w:tabs>
      </w:pPr>
      <w:hyperlink w:anchor="_Toc24652" w:history="1">
        <w:r>
          <w:rPr>
            <w:rFonts w:ascii="仿宋" w:eastAsia="仿宋" w:hAnsi="仿宋" w:cs="仿宋" w:hint="eastAsia"/>
            <w:lang w:eastAsia="zh-CN"/>
          </w:rPr>
          <w:t>四、电竞项目危机管理</w:t>
        </w:r>
        <w:r>
          <w:tab/>
        </w:r>
        <w:r>
          <w:fldChar w:fldCharType="begin"/>
        </w:r>
        <w:r>
          <w:instrText xml:space="preserve"> PAGEREF _Toc24652 \h </w:instrText>
        </w:r>
        <w:r>
          <w:fldChar w:fldCharType="separate"/>
        </w:r>
        <w:r>
          <w:t>15</w:t>
        </w:r>
        <w:r>
          <w:fldChar w:fldCharType="end"/>
        </w:r>
      </w:hyperlink>
    </w:p>
    <w:p>
      <w:pPr>
        <w:pStyle w:val="TOC2"/>
        <w:tabs>
          <w:tab w:val="right" w:leader="dot" w:pos="8306"/>
        </w:tabs>
      </w:pPr>
      <w:hyperlink w:anchor="_Toc28360" w:history="1">
        <w:r>
          <w:rPr>
            <w:rFonts w:ascii="仿宋" w:eastAsia="仿宋" w:hAnsi="仿宋" w:cs="仿宋" w:hint="eastAsia"/>
            <w:lang w:eastAsia="zh-CN"/>
          </w:rPr>
          <w:t>(一)、危机预警与识别</w:t>
        </w:r>
        <w:r>
          <w:tab/>
        </w:r>
        <w:r>
          <w:fldChar w:fldCharType="begin"/>
        </w:r>
        <w:r>
          <w:instrText xml:space="preserve"> PAGEREF _Toc28360 \h </w:instrText>
        </w:r>
        <w:r>
          <w:fldChar w:fldCharType="separate"/>
        </w:r>
        <w:r>
          <w:t>15</w:t>
        </w:r>
        <w:r>
          <w:fldChar w:fldCharType="end"/>
        </w:r>
      </w:hyperlink>
    </w:p>
    <w:p>
      <w:pPr>
        <w:pStyle w:val="TOC2"/>
        <w:tabs>
          <w:tab w:val="right" w:leader="dot" w:pos="8306"/>
        </w:tabs>
      </w:pPr>
      <w:hyperlink w:anchor="_Toc28670" w:history="1">
        <w:r>
          <w:rPr>
            <w:rFonts w:ascii="仿宋" w:eastAsia="仿宋" w:hAnsi="仿宋" w:cs="仿宋" w:hint="eastAsia"/>
            <w:lang w:eastAsia="zh-CN"/>
          </w:rPr>
          <w:t>(二)、危机应对与恢复</w:t>
        </w:r>
        <w:r>
          <w:tab/>
        </w:r>
        <w:r>
          <w:fldChar w:fldCharType="begin"/>
        </w:r>
        <w:r>
          <w:instrText xml:space="preserve"> PAGEREF _Toc28670 \h </w:instrText>
        </w:r>
        <w:r>
          <w:fldChar w:fldCharType="separate"/>
        </w:r>
        <w:r>
          <w:t>16</w:t>
        </w:r>
        <w:r>
          <w:fldChar w:fldCharType="end"/>
        </w:r>
      </w:hyperlink>
    </w:p>
    <w:p>
      <w:pPr>
        <w:pStyle w:val="TOC1"/>
        <w:tabs>
          <w:tab w:val="right" w:leader="dot" w:pos="8306"/>
        </w:tabs>
      </w:pPr>
      <w:hyperlink w:anchor="_Toc24399" w:history="1">
        <w:r>
          <w:rPr>
            <w:rFonts w:ascii="仿宋" w:eastAsia="仿宋" w:hAnsi="仿宋" w:cs="仿宋" w:hint="eastAsia"/>
            <w:lang w:eastAsia="zh-CN"/>
          </w:rPr>
          <w:t>五、电竞项目文档管理</w:t>
        </w:r>
        <w:r>
          <w:tab/>
        </w:r>
        <w:r>
          <w:fldChar w:fldCharType="begin"/>
        </w:r>
        <w:r>
          <w:instrText xml:space="preserve"> PAGEREF _Toc24399 \h </w:instrText>
        </w:r>
        <w:r>
          <w:fldChar w:fldCharType="separate"/>
        </w:r>
        <w:r>
          <w:t>17</w:t>
        </w:r>
        <w:r>
          <w:fldChar w:fldCharType="end"/>
        </w:r>
      </w:hyperlink>
    </w:p>
    <w:p>
      <w:pPr>
        <w:pStyle w:val="TOC2"/>
        <w:tabs>
          <w:tab w:val="right" w:leader="dot" w:pos="8306"/>
        </w:tabs>
      </w:pPr>
      <w:hyperlink w:anchor="_Toc3505" w:history="1">
        <w:r>
          <w:rPr>
            <w:rFonts w:ascii="仿宋" w:eastAsia="仿宋" w:hAnsi="仿宋" w:cs="仿宋" w:hint="eastAsia"/>
            <w:lang w:eastAsia="zh-CN"/>
          </w:rPr>
          <w:t>(一)、文档编制与审查</w:t>
        </w:r>
        <w:r>
          <w:tab/>
        </w:r>
        <w:r>
          <w:fldChar w:fldCharType="begin"/>
        </w:r>
        <w:r>
          <w:instrText xml:space="preserve"> PAGEREF _Toc3505 \h </w:instrText>
        </w:r>
        <w:r>
          <w:fldChar w:fldCharType="separate"/>
        </w:r>
        <w:r>
          <w:t>17</w:t>
        </w:r>
        <w:r>
          <w:fldChar w:fldCharType="end"/>
        </w:r>
      </w:hyperlink>
    </w:p>
    <w:p>
      <w:pPr>
        <w:pStyle w:val="TOC2"/>
        <w:tabs>
          <w:tab w:val="right" w:leader="dot" w:pos="8306"/>
        </w:tabs>
      </w:pPr>
      <w:hyperlink w:anchor="_Toc19962" w:history="1">
        <w:r>
          <w:rPr>
            <w:rFonts w:ascii="仿宋" w:eastAsia="仿宋" w:hAnsi="仿宋" w:cs="仿宋" w:hint="eastAsia"/>
            <w:lang w:eastAsia="zh-CN"/>
          </w:rPr>
          <w:t>(二)、文档发布与分发</w:t>
        </w:r>
        <w:r>
          <w:tab/>
        </w:r>
        <w:r>
          <w:fldChar w:fldCharType="begin"/>
        </w:r>
        <w:r>
          <w:instrText xml:space="preserve"> PAGEREF _Toc19962 \h </w:instrText>
        </w:r>
        <w:r>
          <w:fldChar w:fldCharType="separate"/>
        </w:r>
        <w:r>
          <w:t>19</w:t>
        </w:r>
        <w:r>
          <w:fldChar w:fldCharType="end"/>
        </w:r>
      </w:hyperlink>
    </w:p>
    <w:p>
      <w:pPr>
        <w:pStyle w:val="TOC2"/>
        <w:tabs>
          <w:tab w:val="right" w:leader="dot" w:pos="8306"/>
        </w:tabs>
      </w:pPr>
      <w:hyperlink w:anchor="_Toc10624" w:history="1">
        <w:r>
          <w:rPr>
            <w:rFonts w:ascii="仿宋" w:eastAsia="仿宋" w:hAnsi="仿宋" w:cs="仿宋" w:hint="eastAsia"/>
            <w:lang w:eastAsia="zh-CN"/>
          </w:rPr>
          <w:t>(三)、文档存档与归档</w:t>
        </w:r>
        <w:r>
          <w:tab/>
        </w:r>
        <w:r>
          <w:fldChar w:fldCharType="begin"/>
        </w:r>
        <w:r>
          <w:instrText xml:space="preserve"> PAGEREF _Toc10624 \h </w:instrText>
        </w:r>
        <w:r>
          <w:fldChar w:fldCharType="separate"/>
        </w:r>
        <w:r>
          <w:t>20</w:t>
        </w:r>
        <w:r>
          <w:fldChar w:fldCharType="end"/>
        </w:r>
      </w:hyperlink>
    </w:p>
    <w:p>
      <w:pPr>
        <w:pStyle w:val="TOC1"/>
        <w:tabs>
          <w:tab w:val="right" w:leader="dot" w:pos="8306"/>
        </w:tabs>
      </w:pPr>
      <w:hyperlink w:anchor="_Toc1469" w:history="1">
        <w:r>
          <w:rPr>
            <w:rFonts w:ascii="仿宋" w:eastAsia="仿宋" w:hAnsi="仿宋" w:cs="仿宋" w:hint="eastAsia"/>
            <w:lang w:eastAsia="zh-CN"/>
          </w:rPr>
          <w:t>六、电竞项目概论</w:t>
        </w:r>
        <w:r>
          <w:tab/>
        </w:r>
        <w:r>
          <w:fldChar w:fldCharType="begin"/>
        </w:r>
        <w:r>
          <w:instrText xml:space="preserve"> PAGEREF _Toc1469 \h </w:instrText>
        </w:r>
        <w:r>
          <w:fldChar w:fldCharType="separate"/>
        </w:r>
        <w:r>
          <w:t>21</w:t>
        </w:r>
        <w:r>
          <w:fldChar w:fldCharType="end"/>
        </w:r>
      </w:hyperlink>
    </w:p>
    <w:p>
      <w:pPr>
        <w:pStyle w:val="TOC2"/>
        <w:tabs>
          <w:tab w:val="right" w:leader="dot" w:pos="8306"/>
        </w:tabs>
      </w:pPr>
      <w:hyperlink w:anchor="_Toc6343" w:history="1">
        <w:r>
          <w:rPr>
            <w:rFonts w:ascii="仿宋" w:eastAsia="仿宋" w:hAnsi="仿宋" w:cs="仿宋" w:hint="eastAsia"/>
            <w:lang w:eastAsia="zh-CN"/>
          </w:rPr>
          <w:t>(一)、电竞项目概况</w:t>
        </w:r>
        <w:r>
          <w:tab/>
        </w:r>
        <w:r>
          <w:fldChar w:fldCharType="begin"/>
        </w:r>
        <w:r>
          <w:instrText xml:space="preserve"> PAGEREF _Toc6343 \h </w:instrText>
        </w:r>
        <w:r>
          <w:fldChar w:fldCharType="separate"/>
        </w:r>
        <w:r>
          <w:t>21</w:t>
        </w:r>
        <w:r>
          <w:fldChar w:fldCharType="end"/>
        </w:r>
      </w:hyperlink>
    </w:p>
    <w:p>
      <w:pPr>
        <w:pStyle w:val="TOC2"/>
        <w:tabs>
          <w:tab w:val="right" w:leader="dot" w:pos="8306"/>
        </w:tabs>
      </w:pPr>
      <w:hyperlink w:anchor="_Toc19412" w:history="1">
        <w:r>
          <w:rPr>
            <w:rFonts w:ascii="仿宋" w:eastAsia="仿宋" w:hAnsi="仿宋" w:cs="仿宋" w:hint="eastAsia"/>
            <w:lang w:eastAsia="zh-CN"/>
          </w:rPr>
          <w:t>(二)、电竞项目目标</w:t>
        </w:r>
        <w:r>
          <w:tab/>
        </w:r>
        <w:r>
          <w:fldChar w:fldCharType="begin"/>
        </w:r>
        <w:r>
          <w:instrText xml:space="preserve"> PAGEREF _Toc19412 \h </w:instrText>
        </w:r>
        <w:r>
          <w:fldChar w:fldCharType="separate"/>
        </w:r>
        <w:r>
          <w:t>23</w:t>
        </w:r>
        <w:r>
          <w:fldChar w:fldCharType="end"/>
        </w:r>
      </w:hyperlink>
    </w:p>
    <w:p>
      <w:pPr>
        <w:pStyle w:val="TOC2"/>
        <w:tabs>
          <w:tab w:val="right" w:leader="dot" w:pos="8306"/>
        </w:tabs>
      </w:pPr>
      <w:hyperlink w:anchor="_Toc993" w:history="1">
        <w:r>
          <w:rPr>
            <w:rFonts w:ascii="仿宋" w:eastAsia="仿宋" w:hAnsi="仿宋" w:cs="仿宋" w:hint="eastAsia"/>
            <w:lang w:eastAsia="zh-CN"/>
          </w:rPr>
          <w:t>(三)、电竞项目提出的理由</w:t>
        </w:r>
        <w:r>
          <w:tab/>
        </w:r>
        <w:r>
          <w:fldChar w:fldCharType="begin"/>
        </w:r>
        <w:r>
          <w:instrText xml:space="preserve"> PAGEREF _Toc993 \h </w:instrText>
        </w:r>
        <w:r>
          <w:fldChar w:fldCharType="separate"/>
        </w:r>
        <w:r>
          <w:t>24</w:t>
        </w:r>
        <w:r>
          <w:fldChar w:fldCharType="end"/>
        </w:r>
      </w:hyperlink>
    </w:p>
    <w:p>
      <w:pPr>
        <w:pStyle w:val="TOC2"/>
        <w:tabs>
          <w:tab w:val="right" w:leader="dot" w:pos="8306"/>
        </w:tabs>
      </w:pPr>
      <w:hyperlink w:anchor="_Toc26383" w:history="1">
        <w:r>
          <w:rPr>
            <w:rFonts w:ascii="仿宋" w:eastAsia="仿宋" w:hAnsi="仿宋" w:cs="仿宋" w:hint="eastAsia"/>
            <w:lang w:eastAsia="zh-CN"/>
          </w:rPr>
          <w:t>(四)、电竞项目意义</w:t>
        </w:r>
        <w:r>
          <w:tab/>
        </w:r>
        <w:r>
          <w:fldChar w:fldCharType="begin"/>
        </w:r>
        <w:r>
          <w:instrText xml:space="preserve"> PAGEREF _Toc26383 \h </w:instrText>
        </w:r>
        <w:r>
          <w:fldChar w:fldCharType="separate"/>
        </w:r>
        <w:r>
          <w:t>25</w:t>
        </w:r>
        <w:r>
          <w:fldChar w:fldCharType="end"/>
        </w:r>
      </w:hyperlink>
    </w:p>
    <w:p>
      <w:pPr>
        <w:pStyle w:val="TOC2"/>
        <w:tabs>
          <w:tab w:val="right" w:leader="dot" w:pos="8306"/>
        </w:tabs>
      </w:pPr>
      <w:hyperlink w:anchor="_Toc24242" w:history="1">
        <w:r>
          <w:rPr>
            <w:rFonts w:ascii="仿宋" w:eastAsia="仿宋" w:hAnsi="仿宋" w:cs="仿宋" w:hint="eastAsia"/>
            <w:lang w:eastAsia="zh-CN"/>
          </w:rPr>
          <w:t>(五)、电竞项目背景</w:t>
        </w:r>
        <w:r>
          <w:tab/>
        </w:r>
        <w:r>
          <w:fldChar w:fldCharType="begin"/>
        </w:r>
        <w:r>
          <w:instrText xml:space="preserve"> PAGEREF _Toc24242 \h </w:instrText>
        </w:r>
        <w:r>
          <w:fldChar w:fldCharType="separate"/>
        </w:r>
        <w:r>
          <w:t>26</w:t>
        </w:r>
        <w:r>
          <w:fldChar w:fldCharType="end"/>
        </w:r>
      </w:hyperlink>
    </w:p>
    <w:p>
      <w:pPr>
        <w:pStyle w:val="TOC1"/>
        <w:tabs>
          <w:tab w:val="right" w:leader="dot" w:pos="8306"/>
        </w:tabs>
      </w:pPr>
      <w:hyperlink w:anchor="_Toc2744" w:history="1">
        <w:r>
          <w:rPr>
            <w:rFonts w:ascii="仿宋" w:eastAsia="仿宋" w:hAnsi="仿宋" w:cs="仿宋" w:hint="eastAsia"/>
            <w:lang w:eastAsia="zh-CN"/>
          </w:rPr>
          <w:t>七、电竞项目风险管理</w:t>
        </w:r>
        <w:r>
          <w:tab/>
        </w:r>
        <w:r>
          <w:fldChar w:fldCharType="begin"/>
        </w:r>
        <w:r>
          <w:instrText xml:space="preserve"> PAGEREF _Toc2744 \h </w:instrText>
        </w:r>
        <w:r>
          <w:fldChar w:fldCharType="separate"/>
        </w:r>
        <w:r>
          <w:t>27</w:t>
        </w:r>
        <w:r>
          <w:fldChar w:fldCharType="end"/>
        </w:r>
      </w:hyperlink>
    </w:p>
    <w:p>
      <w:pPr>
        <w:pStyle w:val="TOC2"/>
        <w:tabs>
          <w:tab w:val="right" w:leader="dot" w:pos="8306"/>
        </w:tabs>
      </w:pPr>
      <w:hyperlink w:anchor="_Toc10888" w:history="1">
        <w:r>
          <w:rPr>
            <w:rFonts w:ascii="仿宋" w:eastAsia="仿宋" w:hAnsi="仿宋" w:cs="仿宋" w:hint="eastAsia"/>
            <w:lang w:eastAsia="zh-CN"/>
          </w:rPr>
          <w:t>(一)、风险识别与评估</w:t>
        </w:r>
        <w:r>
          <w:tab/>
        </w:r>
        <w:r>
          <w:fldChar w:fldCharType="begin"/>
        </w:r>
        <w:r>
          <w:instrText xml:space="preserve"> PAGEREF _Toc10888 \h </w:instrText>
        </w:r>
        <w:r>
          <w:fldChar w:fldCharType="separate"/>
        </w:r>
        <w:r>
          <w:t>27</w:t>
        </w:r>
        <w:r>
          <w:fldChar w:fldCharType="end"/>
        </w:r>
      </w:hyperlink>
    </w:p>
    <w:p>
      <w:pPr>
        <w:pStyle w:val="TOC2"/>
        <w:tabs>
          <w:tab w:val="right" w:leader="dot" w:pos="8306"/>
        </w:tabs>
      </w:pPr>
      <w:hyperlink w:anchor="_Toc2401" w:history="1">
        <w:r>
          <w:rPr>
            <w:rFonts w:ascii="仿宋" w:eastAsia="仿宋" w:hAnsi="仿宋" w:cs="仿宋" w:hint="eastAsia"/>
            <w:lang w:eastAsia="zh-CN"/>
          </w:rPr>
          <w:t>(二)、风险应对策略</w:t>
        </w:r>
        <w:r>
          <w:tab/>
        </w:r>
        <w:r>
          <w:fldChar w:fldCharType="begin"/>
        </w:r>
        <w:r>
          <w:instrText xml:space="preserve"> PAGEREF _Toc2401 \h </w:instrText>
        </w:r>
        <w:r>
          <w:fldChar w:fldCharType="separate"/>
        </w:r>
        <w:r>
          <w:t>28</w:t>
        </w:r>
        <w:r>
          <w:fldChar w:fldCharType="end"/>
        </w:r>
      </w:hyperlink>
    </w:p>
    <w:p>
      <w:pPr>
        <w:pStyle w:val="TOC2"/>
        <w:tabs>
          <w:tab w:val="right" w:leader="dot" w:pos="8306"/>
        </w:tabs>
      </w:pPr>
      <w:hyperlink w:anchor="_Toc29734" w:history="1">
        <w:r>
          <w:rPr>
            <w:rFonts w:ascii="仿宋" w:eastAsia="仿宋" w:hAnsi="仿宋" w:cs="仿宋" w:hint="eastAsia"/>
            <w:lang w:eastAsia="zh-CN"/>
          </w:rPr>
          <w:t>(三)、风险监控与控制</w:t>
        </w:r>
        <w:r>
          <w:tab/>
        </w:r>
        <w:r>
          <w:fldChar w:fldCharType="begin"/>
        </w:r>
        <w:r>
          <w:instrText xml:space="preserve"> PAGEREF _Toc29734 \h </w:instrText>
        </w:r>
        <w:r>
          <w:fldChar w:fldCharType="separate"/>
        </w:r>
        <w:r>
          <w:t>30</w:t>
        </w:r>
        <w:r>
          <w:fldChar w:fldCharType="end"/>
        </w:r>
      </w:hyperlink>
    </w:p>
    <w:p>
      <w:pPr>
        <w:pStyle w:val="TOC1"/>
        <w:tabs>
          <w:tab w:val="right" w:leader="dot" w:pos="8306"/>
        </w:tabs>
      </w:pPr>
      <w:hyperlink w:anchor="_Toc5977" w:history="1">
        <w:r>
          <w:rPr>
            <w:rFonts w:ascii="仿宋" w:eastAsia="仿宋" w:hAnsi="仿宋" w:cs="仿宋" w:hint="eastAsia"/>
            <w:lang w:eastAsia="zh-CN"/>
          </w:rPr>
          <w:t>八、电竞项目技术管理</w:t>
        </w:r>
        <w:r>
          <w:tab/>
        </w:r>
        <w:r>
          <w:fldChar w:fldCharType="begin"/>
        </w:r>
        <w:r>
          <w:instrText xml:space="preserve"> PAGEREF _Toc5977 \h </w:instrText>
        </w:r>
        <w:r>
          <w:fldChar w:fldCharType="separate"/>
        </w:r>
        <w:r>
          <w:t>31</w:t>
        </w:r>
        <w:r>
          <w:fldChar w:fldCharType="end"/>
        </w:r>
      </w:hyperlink>
    </w:p>
    <w:p>
      <w:pPr>
        <w:pStyle w:val="TOC2"/>
        <w:tabs>
          <w:tab w:val="right" w:leader="dot" w:pos="8306"/>
        </w:tabs>
      </w:pPr>
      <w:hyperlink w:anchor="_Toc22252" w:history="1">
        <w:r>
          <w:rPr>
            <w:rFonts w:ascii="仿宋" w:eastAsia="仿宋" w:hAnsi="仿宋" w:cs="仿宋" w:hint="eastAsia"/>
            <w:lang w:eastAsia="zh-CN"/>
          </w:rPr>
          <w:t>(一)、技术方案选用方向</w:t>
        </w:r>
        <w:r>
          <w:tab/>
        </w:r>
        <w:r>
          <w:fldChar w:fldCharType="begin"/>
        </w:r>
        <w:r>
          <w:instrText xml:space="preserve"> PAGEREF _Toc22252 \h </w:instrText>
        </w:r>
        <w:r>
          <w:fldChar w:fldCharType="separate"/>
        </w:r>
        <w:r>
          <w:t>31</w:t>
        </w:r>
        <w:r>
          <w:fldChar w:fldCharType="end"/>
        </w:r>
      </w:hyperlink>
    </w:p>
    <w:p>
      <w:pPr>
        <w:pStyle w:val="TOC2"/>
        <w:tabs>
          <w:tab w:val="right" w:leader="dot" w:pos="8306"/>
        </w:tabs>
      </w:pPr>
      <w:hyperlink w:anchor="_Toc24989" w:history="1">
        <w:r>
          <w:rPr>
            <w:rFonts w:ascii="仿宋" w:eastAsia="仿宋" w:hAnsi="仿宋" w:cs="仿宋" w:hint="eastAsia"/>
            <w:lang w:eastAsia="zh-CN"/>
          </w:rPr>
          <w:t>(二)、工艺技术方案选用原则</w:t>
        </w:r>
        <w:r>
          <w:tab/>
        </w:r>
        <w:r>
          <w:fldChar w:fldCharType="begin"/>
        </w:r>
        <w:r>
          <w:instrText xml:space="preserve"> PAGEREF _Toc24989 \h </w:instrText>
        </w:r>
        <w:r>
          <w:fldChar w:fldCharType="separate"/>
        </w:r>
        <w:r>
          <w:t>33</w:t>
        </w:r>
        <w:r>
          <w:fldChar w:fldCharType="end"/>
        </w:r>
      </w:hyperlink>
    </w:p>
    <w:p>
      <w:pPr>
        <w:pStyle w:val="TOC2"/>
        <w:tabs>
          <w:tab w:val="right" w:leader="dot" w:pos="8306"/>
        </w:tabs>
      </w:pPr>
      <w:hyperlink w:anchor="_Toc22140" w:history="1">
        <w:r>
          <w:rPr>
            <w:rFonts w:ascii="仿宋" w:eastAsia="仿宋" w:hAnsi="仿宋" w:cs="仿宋" w:hint="eastAsia"/>
            <w:lang w:eastAsia="zh-CN"/>
          </w:rPr>
          <w:t>(三)、工艺技术方案要求</w:t>
        </w:r>
        <w:r>
          <w:tab/>
        </w:r>
        <w:r>
          <w:fldChar w:fldCharType="begin"/>
        </w:r>
        <w:r>
          <w:instrText xml:space="preserve"> PAGEREF _Toc22140 \h </w:instrText>
        </w:r>
        <w:r>
          <w:fldChar w:fldCharType="separate"/>
        </w:r>
        <w:r>
          <w:t>35</w:t>
        </w:r>
        <w:r>
          <w:fldChar w:fldCharType="end"/>
        </w:r>
      </w:hyperlink>
    </w:p>
    <w:p>
      <w:pPr>
        <w:pStyle w:val="TOC1"/>
        <w:tabs>
          <w:tab w:val="right" w:leader="dot" w:pos="8306"/>
        </w:tabs>
      </w:pPr>
      <w:hyperlink w:anchor="_Toc9597" w:history="1">
        <w:r>
          <w:rPr>
            <w:rFonts w:ascii="仿宋" w:eastAsia="仿宋" w:hAnsi="仿宋" w:cs="仿宋" w:hint="eastAsia"/>
            <w:lang w:eastAsia="zh-CN"/>
          </w:rPr>
          <w:t>九、电竞项目财务管理</w:t>
        </w:r>
        <w:r>
          <w:tab/>
        </w:r>
        <w:r>
          <w:fldChar w:fldCharType="begin"/>
        </w:r>
        <w:r>
          <w:instrText xml:space="preserve"> PAGEREF _Toc9597 \h </w:instrText>
        </w:r>
        <w:r>
          <w:fldChar w:fldCharType="separate"/>
        </w:r>
        <w:r>
          <w:t>37</w:t>
        </w:r>
        <w:r>
          <w:fldChar w:fldCharType="end"/>
        </w:r>
      </w:hyperlink>
    </w:p>
    <w:p>
      <w:pPr>
        <w:pStyle w:val="TOC2"/>
        <w:tabs>
          <w:tab w:val="right" w:leader="dot" w:pos="8306"/>
        </w:tabs>
      </w:pPr>
      <w:hyperlink w:anchor="_Toc10828" w:history="1">
        <w:r>
          <w:rPr>
            <w:rFonts w:ascii="仿宋" w:eastAsia="仿宋" w:hAnsi="仿宋" w:cs="仿宋" w:hint="eastAsia"/>
            <w:lang w:eastAsia="zh-CN"/>
          </w:rPr>
          <w:t>(一)、资金需求大</w:t>
        </w:r>
        <w:r>
          <w:tab/>
        </w:r>
        <w:r>
          <w:fldChar w:fldCharType="begin"/>
        </w:r>
        <w:r>
          <w:instrText xml:space="preserve"> PAGEREF _Toc10828 \h </w:instrText>
        </w:r>
        <w:r>
          <w:fldChar w:fldCharType="separate"/>
        </w:r>
        <w:r>
          <w:t>37</w:t>
        </w:r>
        <w:r>
          <w:fldChar w:fldCharType="end"/>
        </w:r>
      </w:hyperlink>
    </w:p>
    <w:p>
      <w:pPr>
        <w:pStyle w:val="TOC2"/>
        <w:tabs>
          <w:tab w:val="right" w:leader="dot" w:pos="8306"/>
        </w:tabs>
      </w:pPr>
      <w:hyperlink w:anchor="_Toc5718" w:history="1">
        <w:r>
          <w:rPr>
            <w:rFonts w:ascii="仿宋" w:eastAsia="仿宋" w:hAnsi="仿宋" w:cs="仿宋" w:hint="eastAsia"/>
            <w:lang w:eastAsia="zh-CN"/>
          </w:rPr>
          <w:t>(二)、研发周期长</w:t>
        </w:r>
        <w:r>
          <w:tab/>
        </w:r>
        <w:r>
          <w:fldChar w:fldCharType="begin"/>
        </w:r>
        <w:r>
          <w:instrText xml:space="preserve"> PAGEREF _Toc5718 \h </w:instrText>
        </w:r>
        <w:r>
          <w:fldChar w:fldCharType="separate"/>
        </w:r>
        <w:r>
          <w:t>38</w:t>
        </w:r>
        <w:r>
          <w:fldChar w:fldCharType="end"/>
        </w:r>
      </w:hyperlink>
    </w:p>
    <w:p>
      <w:pPr>
        <w:pStyle w:val="TOC2"/>
        <w:tabs>
          <w:tab w:val="right" w:leader="dot" w:pos="8306"/>
        </w:tabs>
      </w:pPr>
      <w:hyperlink w:anchor="_Toc13061" w:history="1">
        <w:r>
          <w:rPr>
            <w:rFonts w:ascii="仿宋" w:eastAsia="仿宋" w:hAnsi="仿宋" w:cs="仿宋" w:hint="eastAsia"/>
            <w:lang w:eastAsia="zh-CN"/>
          </w:rPr>
          <w:t>(三)、市场风险大</w:t>
        </w:r>
        <w:r>
          <w:tab/>
        </w:r>
        <w:r>
          <w:fldChar w:fldCharType="begin"/>
        </w:r>
        <w:r>
          <w:instrText xml:space="preserve"> PAGEREF _Toc13061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2" w:history="1">
        <w:r>
          <w:rPr>
            <w:rFonts w:ascii="仿宋" w:eastAsia="仿宋" w:hAnsi="仿宋" w:cs="仿宋" w:hint="eastAsia"/>
            <w:lang w:eastAsia="zh-CN"/>
          </w:rPr>
          <w:t>(四)、利润率高</w:t>
        </w:r>
        <w:r>
          <w:tab/>
        </w:r>
        <w:r>
          <w:fldChar w:fldCharType="begin"/>
        </w:r>
        <w:r>
          <w:instrText xml:space="preserve"> PAGEREF _Toc2562 \h </w:instrText>
        </w:r>
        <w:r>
          <w:fldChar w:fldCharType="separate"/>
        </w:r>
        <w:r>
          <w:t>42</w:t>
        </w:r>
        <w:r>
          <w:fldChar w:fldCharType="end"/>
        </w:r>
      </w:hyperlink>
    </w:p>
    <w:p>
      <w:pPr>
        <w:pStyle w:val="TOC1"/>
        <w:tabs>
          <w:tab w:val="right" w:leader="dot" w:pos="8306"/>
        </w:tabs>
      </w:pPr>
      <w:hyperlink w:anchor="_Toc20384" w:history="1">
        <w:r>
          <w:rPr>
            <w:rFonts w:ascii="仿宋" w:eastAsia="仿宋" w:hAnsi="仿宋" w:cs="仿宋" w:hint="eastAsia"/>
            <w:lang w:eastAsia="zh-CN"/>
          </w:rPr>
          <w:t>十、电竞项目人力资源培养与发展</w:t>
        </w:r>
        <w:r>
          <w:tab/>
        </w:r>
        <w:r>
          <w:fldChar w:fldCharType="begin"/>
        </w:r>
        <w:r>
          <w:instrText xml:space="preserve"> PAGEREF _Toc20384 \h </w:instrText>
        </w:r>
        <w:r>
          <w:fldChar w:fldCharType="separate"/>
        </w:r>
        <w:r>
          <w:t>44</w:t>
        </w:r>
        <w:r>
          <w:fldChar w:fldCharType="end"/>
        </w:r>
      </w:hyperlink>
    </w:p>
    <w:p>
      <w:pPr>
        <w:pStyle w:val="TOC2"/>
        <w:tabs>
          <w:tab w:val="right" w:leader="dot" w:pos="8306"/>
        </w:tabs>
      </w:pPr>
      <w:hyperlink w:anchor="_Toc27124" w:history="1">
        <w:r>
          <w:rPr>
            <w:rFonts w:ascii="仿宋" w:eastAsia="仿宋" w:hAnsi="仿宋" w:cs="仿宋" w:hint="eastAsia"/>
            <w:lang w:eastAsia="zh-CN"/>
          </w:rPr>
          <w:t>(一)、人才需求与规划</w:t>
        </w:r>
        <w:r>
          <w:tab/>
        </w:r>
        <w:r>
          <w:fldChar w:fldCharType="begin"/>
        </w:r>
        <w:r>
          <w:instrText xml:space="preserve"> PAGEREF _Toc27124 \h </w:instrText>
        </w:r>
        <w:r>
          <w:fldChar w:fldCharType="separate"/>
        </w:r>
        <w:r>
          <w:t>44</w:t>
        </w:r>
        <w:r>
          <w:fldChar w:fldCharType="end"/>
        </w:r>
      </w:hyperlink>
    </w:p>
    <w:p>
      <w:pPr>
        <w:pStyle w:val="TOC2"/>
        <w:tabs>
          <w:tab w:val="right" w:leader="dot" w:pos="8306"/>
        </w:tabs>
      </w:pPr>
      <w:hyperlink w:anchor="_Toc14494" w:history="1">
        <w:r>
          <w:rPr>
            <w:rFonts w:ascii="仿宋" w:eastAsia="仿宋" w:hAnsi="仿宋" w:cs="仿宋" w:hint="eastAsia"/>
            <w:lang w:eastAsia="zh-CN"/>
          </w:rPr>
          <w:t>(二)、培训与发展计划</w:t>
        </w:r>
        <w:r>
          <w:tab/>
        </w:r>
        <w:r>
          <w:fldChar w:fldCharType="begin"/>
        </w:r>
        <w:r>
          <w:instrText xml:space="preserve"> PAGEREF _Toc14494 \h </w:instrText>
        </w:r>
        <w:r>
          <w:fldChar w:fldCharType="separate"/>
        </w:r>
        <w:r>
          <w:t>44</w:t>
        </w:r>
        <w:r>
          <w:fldChar w:fldCharType="end"/>
        </w:r>
      </w:hyperlink>
    </w:p>
    <w:p>
      <w:pPr>
        <w:pStyle w:val="TOC1"/>
        <w:tabs>
          <w:tab w:val="right" w:leader="dot" w:pos="8306"/>
        </w:tabs>
      </w:pPr>
      <w:hyperlink w:anchor="_Toc5663" w:history="1">
        <w:r>
          <w:rPr>
            <w:rFonts w:ascii="仿宋" w:eastAsia="仿宋" w:hAnsi="仿宋" w:cs="仿宋" w:hint="eastAsia"/>
            <w:lang w:eastAsia="zh-CN"/>
          </w:rPr>
          <w:t>十一、生产安全保护</w:t>
        </w:r>
        <w:r>
          <w:tab/>
        </w:r>
        <w:r>
          <w:fldChar w:fldCharType="begin"/>
        </w:r>
        <w:r>
          <w:instrText xml:space="preserve"> PAGEREF _Toc5663 \h </w:instrText>
        </w:r>
        <w:r>
          <w:fldChar w:fldCharType="separate"/>
        </w:r>
        <w:r>
          <w:t>45</w:t>
        </w:r>
        <w:r>
          <w:fldChar w:fldCharType="end"/>
        </w:r>
      </w:hyperlink>
    </w:p>
    <w:p>
      <w:pPr>
        <w:pStyle w:val="TOC2"/>
        <w:tabs>
          <w:tab w:val="right" w:leader="dot" w:pos="8306"/>
        </w:tabs>
      </w:pPr>
      <w:hyperlink w:anchor="_Toc31183" w:history="1">
        <w:r>
          <w:rPr>
            <w:rFonts w:ascii="仿宋" w:eastAsia="仿宋" w:hAnsi="仿宋" w:cs="仿宋" w:hint="eastAsia"/>
            <w:lang w:eastAsia="zh-CN"/>
          </w:rPr>
          <w:t>(一)、消防安全</w:t>
        </w:r>
        <w:r>
          <w:tab/>
        </w:r>
        <w:r>
          <w:fldChar w:fldCharType="begin"/>
        </w:r>
        <w:r>
          <w:instrText xml:space="preserve"> PAGEREF _Toc31183 \h </w:instrText>
        </w:r>
        <w:r>
          <w:fldChar w:fldCharType="separate"/>
        </w:r>
        <w:r>
          <w:t>45</w:t>
        </w:r>
        <w:r>
          <w:fldChar w:fldCharType="end"/>
        </w:r>
      </w:hyperlink>
    </w:p>
    <w:p>
      <w:pPr>
        <w:pStyle w:val="TOC2"/>
        <w:tabs>
          <w:tab w:val="right" w:leader="dot" w:pos="8306"/>
        </w:tabs>
      </w:pPr>
      <w:hyperlink w:anchor="_Toc4114" w:history="1">
        <w:r>
          <w:rPr>
            <w:rFonts w:ascii="仿宋" w:eastAsia="仿宋" w:hAnsi="仿宋" w:cs="仿宋" w:hint="eastAsia"/>
            <w:lang w:eastAsia="zh-CN"/>
          </w:rPr>
          <w:t>(二)、防火防爆总图布置措施</w:t>
        </w:r>
        <w:r>
          <w:tab/>
        </w:r>
        <w:r>
          <w:fldChar w:fldCharType="begin"/>
        </w:r>
        <w:r>
          <w:instrText xml:space="preserve"> PAGEREF _Toc4114 \h </w:instrText>
        </w:r>
        <w:r>
          <w:fldChar w:fldCharType="separate"/>
        </w:r>
        <w:r>
          <w:t>46</w:t>
        </w:r>
        <w:r>
          <w:fldChar w:fldCharType="end"/>
        </w:r>
      </w:hyperlink>
    </w:p>
    <w:p>
      <w:pPr>
        <w:pStyle w:val="TOC2"/>
        <w:tabs>
          <w:tab w:val="right" w:leader="dot" w:pos="8306"/>
        </w:tabs>
      </w:pPr>
      <w:hyperlink w:anchor="_Toc10116" w:history="1">
        <w:r>
          <w:rPr>
            <w:rFonts w:ascii="仿宋" w:eastAsia="仿宋" w:hAnsi="仿宋" w:cs="仿宋" w:hint="eastAsia"/>
            <w:lang w:eastAsia="zh-CN"/>
          </w:rPr>
          <w:t>(三)、自然灾害防范措施</w:t>
        </w:r>
        <w:r>
          <w:tab/>
        </w:r>
        <w:r>
          <w:fldChar w:fldCharType="begin"/>
        </w:r>
        <w:r>
          <w:instrText xml:space="preserve"> PAGEREF _Toc10116 \h </w:instrText>
        </w:r>
        <w:r>
          <w:fldChar w:fldCharType="separate"/>
        </w:r>
        <w:r>
          <w:t>47</w:t>
        </w:r>
        <w:r>
          <w:fldChar w:fldCharType="end"/>
        </w:r>
      </w:hyperlink>
    </w:p>
    <w:p>
      <w:pPr>
        <w:pStyle w:val="TOC2"/>
        <w:tabs>
          <w:tab w:val="right" w:leader="dot" w:pos="8306"/>
        </w:tabs>
      </w:pPr>
      <w:hyperlink w:anchor="_Toc14317" w:history="1">
        <w:r>
          <w:rPr>
            <w:rFonts w:ascii="仿宋" w:eastAsia="仿宋" w:hAnsi="仿宋" w:cs="仿宋" w:hint="eastAsia"/>
            <w:lang w:eastAsia="zh-CN"/>
          </w:rPr>
          <w:t>(四)、安全色及安全标志使用要求</w:t>
        </w:r>
        <w:r>
          <w:tab/>
        </w:r>
        <w:r>
          <w:fldChar w:fldCharType="begin"/>
        </w:r>
        <w:r>
          <w:instrText xml:space="preserve"> PAGEREF _Toc14317 \h </w:instrText>
        </w:r>
        <w:r>
          <w:fldChar w:fldCharType="separate"/>
        </w:r>
        <w:r>
          <w:t>48</w:t>
        </w:r>
        <w:r>
          <w:fldChar w:fldCharType="end"/>
        </w:r>
      </w:hyperlink>
    </w:p>
    <w:p>
      <w:pPr>
        <w:pStyle w:val="TOC2"/>
        <w:tabs>
          <w:tab w:val="right" w:leader="dot" w:pos="8306"/>
        </w:tabs>
      </w:pPr>
      <w:hyperlink w:anchor="_Toc4642" w:history="1">
        <w:r>
          <w:rPr>
            <w:rFonts w:ascii="仿宋" w:eastAsia="仿宋" w:hAnsi="仿宋" w:cs="仿宋" w:hint="eastAsia"/>
            <w:lang w:eastAsia="zh-CN"/>
          </w:rPr>
          <w:t>(五)、防尘防毒措施</w:t>
        </w:r>
        <w:r>
          <w:tab/>
        </w:r>
        <w:r>
          <w:fldChar w:fldCharType="begin"/>
        </w:r>
        <w:r>
          <w:instrText xml:space="preserve"> PAGEREF _Toc4642 \h </w:instrText>
        </w:r>
        <w:r>
          <w:fldChar w:fldCharType="separate"/>
        </w:r>
        <w:r>
          <w:t>49</w:t>
        </w:r>
        <w:r>
          <w:fldChar w:fldCharType="end"/>
        </w:r>
      </w:hyperlink>
    </w:p>
    <w:p>
      <w:pPr>
        <w:pStyle w:val="TOC2"/>
        <w:tabs>
          <w:tab w:val="right" w:leader="dot" w:pos="8306"/>
        </w:tabs>
      </w:pPr>
      <w:hyperlink w:anchor="_Toc29220" w:history="1">
        <w:r>
          <w:rPr>
            <w:rFonts w:ascii="仿宋" w:eastAsia="仿宋" w:hAnsi="仿宋" w:cs="仿宋" w:hint="eastAsia"/>
            <w:lang w:eastAsia="zh-CN"/>
          </w:rPr>
          <w:t>(六)、防静电、触电防护及防雷措施</w:t>
        </w:r>
        <w:r>
          <w:tab/>
        </w:r>
        <w:r>
          <w:fldChar w:fldCharType="begin"/>
        </w:r>
        <w:r>
          <w:instrText xml:space="preserve"> PAGEREF _Toc29220 \h </w:instrText>
        </w:r>
        <w:r>
          <w:fldChar w:fldCharType="separate"/>
        </w:r>
        <w:r>
          <w:t>50</w:t>
        </w:r>
        <w:r>
          <w:fldChar w:fldCharType="end"/>
        </w:r>
      </w:hyperlink>
    </w:p>
    <w:p>
      <w:pPr>
        <w:pStyle w:val="TOC2"/>
        <w:tabs>
          <w:tab w:val="right" w:leader="dot" w:pos="8306"/>
        </w:tabs>
      </w:pPr>
      <w:hyperlink w:anchor="_Toc4970" w:history="1">
        <w:r>
          <w:rPr>
            <w:rFonts w:ascii="仿宋" w:eastAsia="仿宋" w:hAnsi="仿宋" w:cs="仿宋" w:hint="eastAsia"/>
            <w:lang w:eastAsia="zh-CN"/>
          </w:rPr>
          <w:t>(七)、机械设备安全保障措施</w:t>
        </w:r>
        <w:r>
          <w:tab/>
        </w:r>
        <w:r>
          <w:fldChar w:fldCharType="begin"/>
        </w:r>
        <w:r>
          <w:instrText xml:space="preserve"> PAGEREF _Toc4970 \h </w:instrText>
        </w:r>
        <w:r>
          <w:fldChar w:fldCharType="separate"/>
        </w:r>
        <w:r>
          <w:t>51</w:t>
        </w:r>
        <w:r>
          <w:fldChar w:fldCharType="end"/>
        </w:r>
      </w:hyperlink>
    </w:p>
    <w:p>
      <w:pPr>
        <w:pStyle w:val="TOC1"/>
        <w:tabs>
          <w:tab w:val="right" w:leader="dot" w:pos="8306"/>
        </w:tabs>
      </w:pPr>
      <w:hyperlink w:anchor="_Toc1062" w:history="1">
        <w:r>
          <w:rPr>
            <w:rFonts w:ascii="仿宋" w:eastAsia="仿宋" w:hAnsi="仿宋" w:cs="仿宋" w:hint="eastAsia"/>
            <w:lang w:eastAsia="zh-CN"/>
          </w:rPr>
          <w:t>十二、电竞项目环境影响分析</w:t>
        </w:r>
        <w:r>
          <w:tab/>
        </w:r>
        <w:r>
          <w:fldChar w:fldCharType="begin"/>
        </w:r>
        <w:r>
          <w:instrText xml:space="preserve"> PAGEREF _Toc1062 \h </w:instrText>
        </w:r>
        <w:r>
          <w:fldChar w:fldCharType="separate"/>
        </w:r>
        <w:r>
          <w:t>52</w:t>
        </w:r>
        <w:r>
          <w:fldChar w:fldCharType="end"/>
        </w:r>
      </w:hyperlink>
    </w:p>
    <w:p>
      <w:pPr>
        <w:pStyle w:val="TOC2"/>
        <w:tabs>
          <w:tab w:val="right" w:leader="dot" w:pos="8306"/>
        </w:tabs>
      </w:pPr>
      <w:hyperlink w:anchor="_Toc11001" w:history="1">
        <w:r>
          <w:rPr>
            <w:rFonts w:ascii="仿宋" w:eastAsia="仿宋" w:hAnsi="仿宋" w:cs="仿宋" w:hint="eastAsia"/>
            <w:lang w:eastAsia="zh-CN"/>
          </w:rPr>
          <w:t>(一)、建设区域环境质量现状</w:t>
        </w:r>
        <w:r>
          <w:tab/>
        </w:r>
        <w:r>
          <w:fldChar w:fldCharType="begin"/>
        </w:r>
        <w:r>
          <w:instrText xml:space="preserve"> PAGEREF _Toc11001 \h </w:instrText>
        </w:r>
        <w:r>
          <w:fldChar w:fldCharType="separate"/>
        </w:r>
        <w:r>
          <w:t>52</w:t>
        </w:r>
        <w:r>
          <w:fldChar w:fldCharType="end"/>
        </w:r>
      </w:hyperlink>
    </w:p>
    <w:p>
      <w:pPr>
        <w:pStyle w:val="TOC2"/>
        <w:tabs>
          <w:tab w:val="right" w:leader="dot" w:pos="8306"/>
        </w:tabs>
      </w:pPr>
      <w:hyperlink w:anchor="_Toc10077" w:history="1">
        <w:r>
          <w:rPr>
            <w:rFonts w:ascii="仿宋" w:eastAsia="仿宋" w:hAnsi="仿宋" w:cs="仿宋" w:hint="eastAsia"/>
            <w:lang w:eastAsia="zh-CN"/>
          </w:rPr>
          <w:t>(二)、建设期环境保护</w:t>
        </w:r>
        <w:r>
          <w:tab/>
        </w:r>
        <w:r>
          <w:fldChar w:fldCharType="begin"/>
        </w:r>
        <w:r>
          <w:instrText xml:space="preserve"> PAGEREF _Toc10077 \h </w:instrText>
        </w:r>
        <w:r>
          <w:fldChar w:fldCharType="separate"/>
        </w:r>
        <w:r>
          <w:t>54</w:t>
        </w:r>
        <w:r>
          <w:fldChar w:fldCharType="end"/>
        </w:r>
      </w:hyperlink>
    </w:p>
    <w:p>
      <w:pPr>
        <w:pStyle w:val="TOC2"/>
        <w:tabs>
          <w:tab w:val="right" w:leader="dot" w:pos="8306"/>
        </w:tabs>
      </w:pPr>
      <w:hyperlink w:anchor="_Toc3017" w:history="1">
        <w:r>
          <w:rPr>
            <w:rFonts w:ascii="仿宋" w:eastAsia="仿宋" w:hAnsi="仿宋" w:cs="仿宋" w:hint="eastAsia"/>
            <w:lang w:eastAsia="zh-CN"/>
          </w:rPr>
          <w:t>(三)、运营期环境保护</w:t>
        </w:r>
        <w:r>
          <w:tab/>
        </w:r>
        <w:r>
          <w:fldChar w:fldCharType="begin"/>
        </w:r>
        <w:r>
          <w:instrText xml:space="preserve"> PAGEREF _Toc3017 \h </w:instrText>
        </w:r>
        <w:r>
          <w:fldChar w:fldCharType="separate"/>
        </w:r>
        <w:r>
          <w:t>55</w:t>
        </w:r>
        <w:r>
          <w:fldChar w:fldCharType="end"/>
        </w:r>
      </w:hyperlink>
    </w:p>
    <w:p>
      <w:pPr>
        <w:pStyle w:val="TOC2"/>
        <w:tabs>
          <w:tab w:val="right" w:leader="dot" w:pos="8306"/>
        </w:tabs>
      </w:pPr>
      <w:hyperlink w:anchor="_Toc3372" w:history="1">
        <w:r>
          <w:rPr>
            <w:rFonts w:ascii="仿宋" w:eastAsia="仿宋" w:hAnsi="仿宋" w:cs="仿宋" w:hint="eastAsia"/>
            <w:lang w:eastAsia="zh-CN"/>
          </w:rPr>
          <w:t>(四)、电竞项目建设对区域经济的影响</w:t>
        </w:r>
        <w:r>
          <w:tab/>
        </w:r>
        <w:r>
          <w:fldChar w:fldCharType="begin"/>
        </w:r>
        <w:r>
          <w:instrText xml:space="preserve"> PAGEREF _Toc3372 \h </w:instrText>
        </w:r>
        <w:r>
          <w:fldChar w:fldCharType="separate"/>
        </w:r>
        <w:r>
          <w:t>56</w:t>
        </w:r>
        <w:r>
          <w:fldChar w:fldCharType="end"/>
        </w:r>
      </w:hyperlink>
    </w:p>
    <w:p>
      <w:pPr>
        <w:pStyle w:val="TOC2"/>
        <w:tabs>
          <w:tab w:val="right" w:leader="dot" w:pos="8306"/>
        </w:tabs>
      </w:pPr>
      <w:hyperlink w:anchor="_Toc2749" w:history="1">
        <w:r>
          <w:rPr>
            <w:rFonts w:ascii="仿宋" w:eastAsia="仿宋" w:hAnsi="仿宋" w:cs="仿宋" w:hint="eastAsia"/>
            <w:lang w:eastAsia="zh-CN"/>
          </w:rPr>
          <w:t>(五)、废弃物处理</w:t>
        </w:r>
        <w:r>
          <w:tab/>
        </w:r>
        <w:r>
          <w:fldChar w:fldCharType="begin"/>
        </w:r>
        <w:r>
          <w:instrText xml:space="preserve"> PAGEREF _Toc2749 \h </w:instrText>
        </w:r>
        <w:r>
          <w:fldChar w:fldCharType="separate"/>
        </w:r>
        <w:r>
          <w:t>58</w:t>
        </w:r>
        <w:r>
          <w:fldChar w:fldCharType="end"/>
        </w:r>
      </w:hyperlink>
    </w:p>
    <w:p>
      <w:pPr>
        <w:pStyle w:val="TOC2"/>
        <w:tabs>
          <w:tab w:val="right" w:leader="dot" w:pos="8306"/>
        </w:tabs>
      </w:pPr>
      <w:hyperlink w:anchor="_Toc9168" w:history="1">
        <w:r>
          <w:rPr>
            <w:rFonts w:ascii="仿宋" w:eastAsia="仿宋" w:hAnsi="仿宋" w:cs="仿宋" w:hint="eastAsia"/>
            <w:lang w:eastAsia="zh-CN"/>
          </w:rPr>
          <w:t>(六)、特殊环境影响分析</w:t>
        </w:r>
        <w:r>
          <w:tab/>
        </w:r>
        <w:r>
          <w:fldChar w:fldCharType="begin"/>
        </w:r>
        <w:r>
          <w:instrText xml:space="preserve"> PAGEREF _Toc9168 \h </w:instrText>
        </w:r>
        <w:r>
          <w:fldChar w:fldCharType="separate"/>
        </w:r>
        <w:r>
          <w:t>59</w:t>
        </w:r>
        <w:r>
          <w:fldChar w:fldCharType="end"/>
        </w:r>
      </w:hyperlink>
    </w:p>
    <w:p>
      <w:pPr>
        <w:pStyle w:val="TOC2"/>
        <w:tabs>
          <w:tab w:val="right" w:leader="dot" w:pos="8306"/>
        </w:tabs>
      </w:pPr>
      <w:hyperlink w:anchor="_Toc7800" w:history="1">
        <w:r>
          <w:rPr>
            <w:rFonts w:ascii="仿宋" w:eastAsia="仿宋" w:hAnsi="仿宋" w:cs="仿宋" w:hint="eastAsia"/>
            <w:lang w:eastAsia="zh-CN"/>
          </w:rPr>
          <w:t>(七)、清洁生产</w:t>
        </w:r>
        <w:r>
          <w:tab/>
        </w:r>
        <w:r>
          <w:fldChar w:fldCharType="begin"/>
        </w:r>
        <w:r>
          <w:instrText xml:space="preserve"> PAGEREF _Toc7800 \h </w:instrText>
        </w:r>
        <w:r>
          <w:fldChar w:fldCharType="separate"/>
        </w:r>
        <w:r>
          <w:t>60</w:t>
        </w:r>
        <w:r>
          <w:fldChar w:fldCharType="end"/>
        </w:r>
      </w:hyperlink>
    </w:p>
    <w:p>
      <w:pPr>
        <w:pStyle w:val="TOC2"/>
        <w:tabs>
          <w:tab w:val="right" w:leader="dot" w:pos="8306"/>
        </w:tabs>
      </w:pPr>
      <w:hyperlink w:anchor="_Toc11085" w:history="1">
        <w:r>
          <w:rPr>
            <w:rFonts w:ascii="仿宋" w:eastAsia="仿宋" w:hAnsi="仿宋" w:cs="仿宋" w:hint="eastAsia"/>
            <w:lang w:eastAsia="zh-CN"/>
          </w:rPr>
          <w:t>(八)、环境保护综合评价</w:t>
        </w:r>
        <w:r>
          <w:tab/>
        </w:r>
        <w:r>
          <w:fldChar w:fldCharType="begin"/>
        </w:r>
        <w:r>
          <w:instrText xml:space="preserve"> PAGEREF _Toc11085 \h </w:instrText>
        </w:r>
        <w:r>
          <w:fldChar w:fldCharType="separate"/>
        </w:r>
        <w:r>
          <w:t>61</w:t>
        </w:r>
        <w:r>
          <w:fldChar w:fldCharType="end"/>
        </w:r>
      </w:hyperlink>
    </w:p>
    <w:p>
      <w:pPr>
        <w:pStyle w:val="TOC1"/>
        <w:tabs>
          <w:tab w:val="right" w:leader="dot" w:pos="8306"/>
        </w:tabs>
      </w:pPr>
      <w:hyperlink w:anchor="_Toc25365" w:history="1">
        <w:r>
          <w:rPr>
            <w:rFonts w:ascii="仿宋" w:eastAsia="仿宋" w:hAnsi="仿宋" w:cs="仿宋" w:hint="eastAsia"/>
            <w:lang w:eastAsia="zh-CN"/>
          </w:rPr>
          <w:t>十三、利益相关者分析与沟通计划</w:t>
        </w:r>
        <w:r>
          <w:tab/>
        </w:r>
        <w:r>
          <w:fldChar w:fldCharType="begin"/>
        </w:r>
        <w:r>
          <w:instrText xml:space="preserve"> PAGEREF _Toc25365 \h </w:instrText>
        </w:r>
        <w:r>
          <w:fldChar w:fldCharType="separate"/>
        </w:r>
        <w:r>
          <w:t>63</w:t>
        </w:r>
        <w:r>
          <w:fldChar w:fldCharType="end"/>
        </w:r>
      </w:hyperlink>
    </w:p>
    <w:p>
      <w:pPr>
        <w:pStyle w:val="TOC2"/>
        <w:tabs>
          <w:tab w:val="right" w:leader="dot" w:pos="8306"/>
        </w:tabs>
      </w:pPr>
      <w:hyperlink w:anchor="_Toc25301" w:history="1">
        <w:r>
          <w:rPr>
            <w:rFonts w:ascii="仿宋" w:eastAsia="仿宋" w:hAnsi="仿宋" w:cs="仿宋" w:hint="eastAsia"/>
            <w:lang w:eastAsia="zh-CN"/>
          </w:rPr>
          <w:t>(一)、利益相关者分析</w:t>
        </w:r>
        <w:r>
          <w:tab/>
        </w:r>
        <w:r>
          <w:fldChar w:fldCharType="begin"/>
        </w:r>
        <w:r>
          <w:instrText xml:space="preserve"> PAGEREF _Toc25301 \h </w:instrText>
        </w:r>
        <w:r>
          <w:fldChar w:fldCharType="separate"/>
        </w:r>
        <w:r>
          <w:t>63</w:t>
        </w:r>
        <w:r>
          <w:fldChar w:fldCharType="end"/>
        </w:r>
      </w:hyperlink>
    </w:p>
    <w:p>
      <w:pPr>
        <w:pStyle w:val="TOC2"/>
        <w:tabs>
          <w:tab w:val="right" w:leader="dot" w:pos="8306"/>
        </w:tabs>
      </w:pPr>
      <w:hyperlink w:anchor="_Toc26748" w:history="1">
        <w:r>
          <w:rPr>
            <w:rFonts w:ascii="仿宋" w:eastAsia="仿宋" w:hAnsi="仿宋" w:cs="仿宋" w:hint="eastAsia"/>
            <w:lang w:eastAsia="zh-CN"/>
          </w:rPr>
          <w:t>(二)、沟通计划</w:t>
        </w:r>
        <w:r>
          <w:tab/>
        </w:r>
        <w:r>
          <w:fldChar w:fldCharType="begin"/>
        </w:r>
        <w:r>
          <w:instrText xml:space="preserve"> PAGEREF _Toc26748 \h </w:instrText>
        </w:r>
        <w:r>
          <w:fldChar w:fldCharType="separate"/>
        </w:r>
        <w:r>
          <w:t>64</w:t>
        </w:r>
        <w:r>
          <w:fldChar w:fldCharType="end"/>
        </w:r>
      </w:hyperlink>
    </w:p>
    <w:p>
      <w:pPr>
        <w:pStyle w:val="TOC1"/>
        <w:tabs>
          <w:tab w:val="right" w:leader="dot" w:pos="8306"/>
        </w:tabs>
      </w:pPr>
      <w:hyperlink w:anchor="_Toc6725" w:history="1">
        <w:r>
          <w:rPr>
            <w:rFonts w:ascii="仿宋" w:eastAsia="仿宋" w:hAnsi="仿宋" w:cs="仿宋" w:hint="eastAsia"/>
            <w:lang w:eastAsia="zh-CN"/>
          </w:rPr>
          <w:t>十四、供应链管理</w:t>
        </w:r>
        <w:r>
          <w:tab/>
        </w:r>
        <w:r>
          <w:fldChar w:fldCharType="begin"/>
        </w:r>
        <w:r>
          <w:instrText xml:space="preserve"> PAGEREF _Toc6725 \h </w:instrText>
        </w:r>
        <w:r>
          <w:fldChar w:fldCharType="separate"/>
        </w:r>
        <w:r>
          <w:t>65</w:t>
        </w:r>
        <w:r>
          <w:fldChar w:fldCharType="end"/>
        </w:r>
      </w:hyperlink>
    </w:p>
    <w:p>
      <w:pPr>
        <w:pStyle w:val="TOC2"/>
        <w:tabs>
          <w:tab w:val="right" w:leader="dot" w:pos="8306"/>
        </w:tabs>
      </w:pPr>
      <w:hyperlink w:anchor="_Toc2141" w:history="1">
        <w:r>
          <w:rPr>
            <w:rFonts w:ascii="仿宋" w:eastAsia="仿宋" w:hAnsi="仿宋" w:cs="仿宋" w:hint="eastAsia"/>
            <w:lang w:eastAsia="zh-CN"/>
          </w:rPr>
          <w:t>(一)、供应链战略规划</w:t>
        </w:r>
        <w:r>
          <w:tab/>
        </w:r>
        <w:r>
          <w:fldChar w:fldCharType="begin"/>
        </w:r>
        <w:r>
          <w:instrText xml:space="preserve"> PAGEREF _Toc2141 \h </w:instrText>
        </w:r>
        <w:r>
          <w:fldChar w:fldCharType="separate"/>
        </w:r>
        <w:r>
          <w:t>65</w:t>
        </w:r>
        <w:r>
          <w:fldChar w:fldCharType="end"/>
        </w:r>
      </w:hyperlink>
    </w:p>
    <w:p>
      <w:pPr>
        <w:pStyle w:val="TOC2"/>
        <w:tabs>
          <w:tab w:val="right" w:leader="dot" w:pos="8306"/>
        </w:tabs>
      </w:pPr>
      <w:hyperlink w:anchor="_Toc4270" w:history="1">
        <w:r>
          <w:rPr>
            <w:rFonts w:ascii="仿宋" w:eastAsia="仿宋" w:hAnsi="仿宋" w:cs="仿宋" w:hint="eastAsia"/>
            <w:lang w:eastAsia="zh-CN"/>
          </w:rPr>
          <w:t>(二)、供应商选择与合作</w:t>
        </w:r>
        <w:r>
          <w:tab/>
        </w:r>
        <w:r>
          <w:fldChar w:fldCharType="begin"/>
        </w:r>
        <w:r>
          <w:instrText xml:space="preserve"> PAGEREF _Toc4270 \h </w:instrText>
        </w:r>
        <w:r>
          <w:fldChar w:fldCharType="separate"/>
        </w:r>
        <w:r>
          <w:t>66</w:t>
        </w:r>
        <w:r>
          <w:fldChar w:fldCharType="end"/>
        </w:r>
      </w:hyperlink>
    </w:p>
    <w:p>
      <w:pPr>
        <w:pStyle w:val="TOC2"/>
        <w:tabs>
          <w:tab w:val="right" w:leader="dot" w:pos="8306"/>
        </w:tabs>
      </w:pPr>
      <w:hyperlink w:anchor="_Toc10529" w:history="1">
        <w:r>
          <w:rPr>
            <w:rFonts w:ascii="仿宋" w:eastAsia="仿宋" w:hAnsi="仿宋" w:cs="仿宋" w:hint="eastAsia"/>
            <w:lang w:eastAsia="zh-CN"/>
          </w:rPr>
          <w:t>(三)、物流与库存管理</w:t>
        </w:r>
        <w:r>
          <w:tab/>
        </w:r>
        <w:r>
          <w:fldChar w:fldCharType="begin"/>
        </w:r>
        <w:r>
          <w:instrText xml:space="preserve"> PAGEREF _Toc10529 \h </w:instrText>
        </w:r>
        <w:r>
          <w:fldChar w:fldCharType="separate"/>
        </w:r>
        <w:r>
          <w:t>68</w:t>
        </w:r>
        <w:r>
          <w:fldChar w:fldCharType="end"/>
        </w:r>
      </w:hyperlink>
    </w:p>
    <w:p>
      <w:pPr>
        <w:pStyle w:val="TOC1"/>
        <w:tabs>
          <w:tab w:val="right" w:leader="dot" w:pos="8306"/>
        </w:tabs>
      </w:pPr>
      <w:hyperlink w:anchor="_Toc4100" w:history="1">
        <w:r>
          <w:rPr>
            <w:rFonts w:ascii="仿宋" w:eastAsia="仿宋" w:hAnsi="仿宋" w:cs="仿宋" w:hint="eastAsia"/>
            <w:lang w:eastAsia="zh-CN"/>
          </w:rPr>
          <w:t>十五、质量管理体系</w:t>
        </w:r>
        <w:r>
          <w:tab/>
        </w:r>
        <w:r>
          <w:fldChar w:fldCharType="begin"/>
        </w:r>
        <w:r>
          <w:instrText xml:space="preserve"> PAGEREF _Toc4100 \h </w:instrText>
        </w:r>
        <w:r>
          <w:fldChar w:fldCharType="separate"/>
        </w:r>
        <w:r>
          <w:t>69</w:t>
        </w:r>
        <w:r>
          <w:fldChar w:fldCharType="end"/>
        </w:r>
      </w:hyperlink>
    </w:p>
    <w:p>
      <w:pPr>
        <w:pStyle w:val="TOC2"/>
        <w:tabs>
          <w:tab w:val="right" w:leader="dot" w:pos="8306"/>
        </w:tabs>
      </w:pPr>
      <w:hyperlink w:anchor="_Toc15700" w:history="1">
        <w:r>
          <w:rPr>
            <w:rFonts w:ascii="仿宋" w:eastAsia="仿宋" w:hAnsi="仿宋" w:cs="仿宋" w:hint="eastAsia"/>
            <w:lang w:eastAsia="zh-CN"/>
          </w:rPr>
          <w:t>(一)、质量目标与方针</w:t>
        </w:r>
        <w:r>
          <w:tab/>
        </w:r>
        <w:r>
          <w:fldChar w:fldCharType="begin"/>
        </w:r>
        <w:r>
          <w:instrText xml:space="preserve"> PAGEREF _Toc15700 \h </w:instrText>
        </w:r>
        <w:r>
          <w:fldChar w:fldCharType="separate"/>
        </w:r>
        <w:r>
          <w:t>69</w:t>
        </w:r>
        <w:r>
          <w:fldChar w:fldCharType="end"/>
        </w:r>
      </w:hyperlink>
    </w:p>
    <w:p>
      <w:pPr>
        <w:pStyle w:val="TOC2"/>
        <w:tabs>
          <w:tab w:val="right" w:leader="dot" w:pos="8306"/>
        </w:tabs>
      </w:pPr>
      <w:hyperlink w:anchor="_Toc30570" w:history="1">
        <w:r>
          <w:rPr>
            <w:rFonts w:ascii="仿宋" w:eastAsia="仿宋" w:hAnsi="仿宋" w:cs="仿宋" w:hint="eastAsia"/>
            <w:lang w:eastAsia="zh-CN"/>
          </w:rPr>
          <w:t>(二)、质量管理责任</w:t>
        </w:r>
        <w:r>
          <w:tab/>
        </w:r>
        <w:r>
          <w:fldChar w:fldCharType="begin"/>
        </w:r>
        <w:r>
          <w:instrText xml:space="preserve"> PAGEREF _Toc30570 \h </w:instrText>
        </w:r>
        <w:r>
          <w:fldChar w:fldCharType="separate"/>
        </w:r>
        <w:r>
          <w:t>70</w:t>
        </w:r>
        <w:r>
          <w:fldChar w:fldCharType="end"/>
        </w:r>
      </w:hyperlink>
    </w:p>
    <w:p>
      <w:pPr>
        <w:pStyle w:val="TOC2"/>
        <w:tabs>
          <w:tab w:val="right" w:leader="dot" w:pos="8306"/>
        </w:tabs>
      </w:pPr>
      <w:hyperlink w:anchor="_Toc2890" w:history="1">
        <w:r>
          <w:rPr>
            <w:rFonts w:ascii="仿宋" w:eastAsia="仿宋" w:hAnsi="仿宋" w:cs="仿宋" w:hint="eastAsia"/>
            <w:lang w:eastAsia="zh-CN"/>
          </w:rPr>
          <w:t>(三)、质量管理体系文件</w:t>
        </w:r>
        <w:r>
          <w:tab/>
        </w:r>
        <w:r>
          <w:fldChar w:fldCharType="begin"/>
        </w:r>
        <w:r>
          <w:instrText xml:space="preserve"> PAGEREF _Toc2890 \h </w:instrText>
        </w:r>
        <w:r>
          <w:fldChar w:fldCharType="separate"/>
        </w:r>
        <w:r>
          <w:t>71</w:t>
        </w:r>
        <w:r>
          <w:fldChar w:fldCharType="end"/>
        </w:r>
      </w:hyperlink>
    </w:p>
    <w:p>
      <w:pPr>
        <w:pStyle w:val="TOC2"/>
        <w:tabs>
          <w:tab w:val="right" w:leader="dot" w:pos="8306"/>
        </w:tabs>
      </w:pPr>
      <w:hyperlink w:anchor="_Toc12466" w:history="1">
        <w:r>
          <w:rPr>
            <w:rFonts w:ascii="仿宋" w:eastAsia="仿宋" w:hAnsi="仿宋" w:cs="仿宋" w:hint="eastAsia"/>
            <w:lang w:eastAsia="zh-CN"/>
          </w:rPr>
          <w:t>(四)、质量培训与教育</w:t>
        </w:r>
        <w:r>
          <w:tab/>
        </w:r>
        <w:r>
          <w:fldChar w:fldCharType="begin"/>
        </w:r>
        <w:r>
          <w:instrText xml:space="preserve"> PAGEREF _Toc12466 \h </w:instrText>
        </w:r>
        <w:r>
          <w:fldChar w:fldCharType="separate"/>
        </w:r>
        <w:r>
          <w:t>73</w:t>
        </w:r>
        <w:r>
          <w:fldChar w:fldCharType="end"/>
        </w:r>
      </w:hyperlink>
    </w:p>
    <w:p>
      <w:pPr>
        <w:pStyle w:val="TOC2"/>
        <w:tabs>
          <w:tab w:val="right" w:leader="dot" w:pos="8306"/>
        </w:tabs>
      </w:pPr>
      <w:hyperlink w:anchor="_Toc26388" w:history="1">
        <w:r>
          <w:rPr>
            <w:rFonts w:ascii="仿宋" w:eastAsia="仿宋" w:hAnsi="仿宋" w:cs="仿宋" w:hint="eastAsia"/>
            <w:lang w:eastAsia="zh-CN"/>
          </w:rPr>
          <w:t>(五)、质量审核与评价</w:t>
        </w:r>
        <w:r>
          <w:tab/>
        </w:r>
        <w:r>
          <w:fldChar w:fldCharType="begin"/>
        </w:r>
        <w:r>
          <w:instrText xml:space="preserve"> PAGEREF _Toc26388 \h </w:instrText>
        </w:r>
        <w:r>
          <w:fldChar w:fldCharType="separate"/>
        </w:r>
        <w:r>
          <w:t>75</w:t>
        </w:r>
        <w:r>
          <w:fldChar w:fldCharType="end"/>
        </w:r>
      </w:hyperlink>
    </w:p>
    <w:p>
      <w:pPr>
        <w:pStyle w:val="TOC2"/>
        <w:tabs>
          <w:tab w:val="right" w:leader="dot" w:pos="8306"/>
        </w:tabs>
      </w:pPr>
      <w:hyperlink w:anchor="_Toc13066" w:history="1">
        <w:r>
          <w:rPr>
            <w:rFonts w:ascii="仿宋" w:eastAsia="仿宋" w:hAnsi="仿宋" w:cs="仿宋" w:hint="eastAsia"/>
            <w:lang w:eastAsia="zh-CN"/>
          </w:rPr>
          <w:t>(六)、不符合与纠正措施</w:t>
        </w:r>
        <w:r>
          <w:tab/>
        </w:r>
        <w:r>
          <w:fldChar w:fldCharType="begin"/>
        </w:r>
        <w:r>
          <w:instrText xml:space="preserve"> PAGEREF _Toc13066 \h </w:instrText>
        </w:r>
        <w:r>
          <w:fldChar w:fldCharType="separate"/>
        </w:r>
        <w:r>
          <w:t>76</w:t>
        </w:r>
        <w:r>
          <w:fldChar w:fldCharType="end"/>
        </w:r>
      </w:hyperlink>
    </w:p>
    <w:p>
      <w:pPr>
        <w:pStyle w:val="TOC1"/>
        <w:tabs>
          <w:tab w:val="right" w:leader="dot" w:pos="8306"/>
        </w:tabs>
      </w:pPr>
      <w:hyperlink w:anchor="_Toc6405" w:history="1">
        <w:r>
          <w:rPr>
            <w:rFonts w:ascii="仿宋" w:eastAsia="仿宋" w:hAnsi="仿宋" w:cs="仿宋" w:hint="eastAsia"/>
            <w:lang w:eastAsia="zh-CN"/>
          </w:rPr>
          <w:t>十六、电竞项目治理与监督</w:t>
        </w:r>
        <w:r>
          <w:tab/>
        </w:r>
        <w:r>
          <w:fldChar w:fldCharType="begin"/>
        </w:r>
        <w:r>
          <w:instrText xml:space="preserve"> PAGEREF _Toc6405 \h </w:instrText>
        </w:r>
        <w:r>
          <w:fldChar w:fldCharType="separate"/>
        </w:r>
        <w:r>
          <w:t>77</w:t>
        </w:r>
        <w:r>
          <w:fldChar w:fldCharType="end"/>
        </w:r>
      </w:hyperlink>
    </w:p>
    <w:p>
      <w:pPr>
        <w:pStyle w:val="TOC2"/>
        <w:tabs>
          <w:tab w:val="right" w:leader="dot" w:pos="8306"/>
        </w:tabs>
      </w:pPr>
      <w:hyperlink w:anchor="_Toc1009" w:history="1">
        <w:r>
          <w:rPr>
            <w:rFonts w:ascii="仿宋" w:eastAsia="仿宋" w:hAnsi="仿宋" w:cs="仿宋" w:hint="eastAsia"/>
            <w:lang w:eastAsia="zh-CN"/>
          </w:rPr>
          <w:t>(一)、电竞项目治理结构</w:t>
        </w:r>
        <w:r>
          <w:tab/>
        </w:r>
        <w:r>
          <w:fldChar w:fldCharType="begin"/>
        </w:r>
        <w:r>
          <w:instrText xml:space="preserve"> PAGEREF _Toc1009 \h </w:instrText>
        </w:r>
        <w:r>
          <w:fldChar w:fldCharType="separate"/>
        </w:r>
        <w:r>
          <w:t>77</w:t>
        </w:r>
        <w:r>
          <w:fldChar w:fldCharType="end"/>
        </w:r>
      </w:hyperlink>
    </w:p>
    <w:p>
      <w:pPr>
        <w:pStyle w:val="TOC2"/>
        <w:tabs>
          <w:tab w:val="right" w:leader="dot" w:pos="8306"/>
        </w:tabs>
      </w:pPr>
      <w:hyperlink w:anchor="_Toc15688" w:history="1">
        <w:r>
          <w:rPr>
            <w:rFonts w:ascii="仿宋" w:eastAsia="仿宋" w:hAnsi="仿宋" w:cs="仿宋" w:hint="eastAsia"/>
            <w:lang w:eastAsia="zh-CN"/>
          </w:rPr>
          <w:t>(二)、监督与审计</w:t>
        </w:r>
        <w:r>
          <w:tab/>
        </w:r>
        <w:r>
          <w:fldChar w:fldCharType="begin"/>
        </w:r>
        <w:r>
          <w:instrText xml:space="preserve"> PAGEREF _Toc15688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66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19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069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竞项目的技术管理特点体现在其创新导向。通过引入最先进的技术趋势和解决方案，电竞项目致力于提升科技含量、提高质量和效率水平。这意味着我们将采用最新的工具和方法，确保电竞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竞项目技术管理的显著特征。通过整合不同领域的技术资源，我们实现了跨学科的协同工作。这有助于优化技术架构，提高整体效能。此外，整合性策略还促进了不同技术团队之间的紧密沟通和高效合作，确保电竞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竞项目所采用的技术。通过不断优化技术方案，电竞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竞项目团队将在电竞项目初期识别可能的技术风险，并采取相应的预防和应对措施。通过建立健全的风险评估机制，电竞项目能够在实施过程中及时发现并解决潜在的技术问题，保障电竞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通过这些独特的技术管理特点，我们确信在电竞项目中，技术将成为电竞项目成功的有力支持。这一深度剖析揭示了技术管理在电竞项目实施中的关键作用，为电竞项目的技术基础奠定了坚实的基础。</w:t>
      </w:r>
    </w:p>
    <w:p>
      <w:pPr>
        <w:pStyle w:val="Heading2"/>
        <w:ind w:firstLine="560" w:firstLineChars="200"/>
        <w:rPr>
          <w:rFonts w:ascii="仿宋" w:eastAsia="仿宋" w:hAnsi="仿宋" w:cs="仿宋" w:hint="eastAsia"/>
          <w:sz w:val="28"/>
          <w:lang w:eastAsia="zh-CN"/>
        </w:rPr>
      </w:pPr>
      <w:bookmarkStart w:id="4" w:name="_Toc23729"/>
      <w:r>
        <w:rPr>
          <w:rFonts w:ascii="仿宋" w:eastAsia="仿宋" w:hAnsi="仿宋" w:cs="仿宋" w:hint="eastAsia"/>
          <w:sz w:val="28"/>
          <w:lang w:eastAsia="zh-CN"/>
        </w:rPr>
        <w:t>(二)、电竞项目工艺技术设计方案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竞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竞项目将严格按照相关行业规范要求进行组织。通过有效控制产品质量，电竞项目将致力于为顾客提供优质的电竞项目产品和良好的服务。这体现了电竞项目对于生产活动合规性和质量标准的高度重视，为电竞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竞项目注重生态效益和清洁生产原则。电竞项目建设将紧密结合地方特色经济发展，与社会经济发展规划和区域环境保护规划方案相协调一致。通过与当地区域自然生态系统的结合，电竞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竞项目产品具有多样化的客户需求和个性化的特点。因此，电竞项目产品规格品种多样，且单批生产数量较小。为满足这一特点，电竞项目承办单位将建设先进的柔性制造生产线。通过广泛应用柔性制造技术，电竞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总体而言，电竞项目采用的技术具有较高的技术含量和自动化水平，处于国内先进水平。这一技术选用不仅体现了对生产效率、质量和环境友好性的高标准要求，同时为电竞项目的可持续发展奠定了坚实的基础。</w:t>
      </w:r>
    </w:p>
    <w:p>
      <w:pPr>
        <w:pStyle w:val="Heading2"/>
        <w:ind w:firstLine="560" w:firstLineChars="200"/>
        <w:rPr>
          <w:rFonts w:ascii="仿宋" w:eastAsia="仿宋" w:hAnsi="仿宋" w:cs="仿宋" w:hint="eastAsia"/>
          <w:sz w:val="28"/>
          <w:lang w:eastAsia="zh-CN"/>
        </w:rPr>
      </w:pPr>
      <w:bookmarkStart w:id="5" w:name="_Toc16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为确保电竞项目的高效生产和技术实施，我们制定了一套精心设计的设备选型方案，以满足电竞项目生产、质量和环保的要求。该方案的主要特点如下：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竞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针对电竞项目产品的多样性和小批量生产的特点，我们将建设柔性制造生产线。通过在设备选型中考虑柔性制造技术，可以灵活应对不同产品规格和生产需求，实现生产线的高度灵活性和适应性。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1195"/>
      <w:r>
        <w:rPr>
          <w:rFonts w:ascii="仿宋" w:eastAsia="仿宋" w:hAnsi="仿宋" w:cs="仿宋" w:hint="eastAsia"/>
          <w:sz w:val="28"/>
          <w:lang w:eastAsia="zh-CN"/>
        </w:rPr>
        <w:t>二、电竞项目选址可行性分析</w:t>
      </w:r>
      <w:bookmarkEnd w:id="6"/>
    </w:p>
    <w:p>
      <w:pPr>
        <w:pStyle w:val="Heading2"/>
        <w:rPr>
          <w:rFonts w:ascii="仿宋" w:eastAsia="仿宋" w:hAnsi="仿宋" w:cs="仿宋" w:hint="eastAsia"/>
          <w:lang w:eastAsia="zh-CN"/>
        </w:rPr>
      </w:pPr>
      <w:bookmarkStart w:id="7" w:name="_Toc9480"/>
      <w:r>
        <w:rPr>
          <w:rFonts w:ascii="仿宋" w:eastAsia="仿宋" w:hAnsi="仿宋" w:cs="仿宋" w:hint="eastAsia"/>
          <w:lang w:eastAsia="zh-CN"/>
        </w:rPr>
        <w:t>(一)、电竞项目选址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该电竞项目选址位于XX省XX市XX区XXX街道</w:t>
      </w:r>
    </w:p>
    <w:p>
      <w:pPr>
        <w:pStyle w:val="Heading2"/>
        <w:ind w:firstLine="560" w:firstLineChars="200"/>
        <w:rPr>
          <w:rFonts w:ascii="仿宋" w:eastAsia="仿宋" w:hAnsi="仿宋" w:cs="仿宋" w:hint="eastAsia"/>
          <w:sz w:val="28"/>
          <w:lang w:eastAsia="zh-CN"/>
        </w:rPr>
      </w:pPr>
      <w:bookmarkStart w:id="8" w:name="_Toc3129"/>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电竞项目的征地面积将根据电竞项目的实际规模和需求进行精确规划。具体面积XXX平方米，旨在确保电竞项目不仅能够满足当前的发展需求，还能够预留空间以适应未来的扩展。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净用地面积是在征地面积基础上去除不可利用面积后的实际可开发用地。具体面积XXX平方米，考虑到环保、交通、安全等多方面因素，以确保电竞项目在整体利用效率上达到最优。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电竞项目计划建设的建筑总规模具体面积XXX平方米。这一规模的确定综合考虑了电竞项目的性质、规模，以及城市规划的相关要求，确保建筑布局与周边环境协调一致。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绿地率是电竞项目用地中被规划为绿地的比例。具体面积XXX平方米，旨在通过合理规划绿地，改善电竞项目周边环境，提升居民生活质量，并符合城市整体绿化规划。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容积率是用地上可以建设的建筑总体积与用地面积之比。具体面积XXX，通过合理的容积率规划，确保电竞项目建筑规模与周边环境和谐共生。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确保电竞项目选址与当地城市规划相一致，具体面积XXX平方米。通过与城市规划部门深入沟通，确保电竞项目不仅符合城市的整体发展方向，还能够融入城市的发展布局，为城市的长远发展贡献力量。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充分了解并确保电竞项目选址符合当地产业政策，具体面积XXX平方米。这包括电竞项目对当地经济的促进作用，以及对相关产业的带动效应，确保电竞项目与地方政府的产业政策保持一致，促进共赢合作。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用地总体要求必须符合环保和可持续发展的原则，具体面积XXX平方米。通过采用绿色建筑设计、节能减排等措施，确保电竞项目在建设和运营过程中对环境的影响最小化，达到可持续发展的要求。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确保电竞项目选址具备必要的公共设施配套，具体面积XXX平方米。这包括交通便利性、教育、医疗等基础设施，以提高居民生活品质，使得电竞项目选址更具吸引力。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考虑用地总体要求对当地社会稳定性的影响，具体面积XXX平方米。通过深入了解当地社区反馈，确保电竞项目的选址和建设过程对当地社会和谐稳定产生积极作用。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电竞项目选址不仅符合法规和规划，还在实际操作中具有可行性。这一全面规划将为电竞项目的成功实施提供坚实的基础，确保电竞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1788"/>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竞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竞项目的设备规划和空间设计中，我们将采取灵活设备布局的措施。设备布局将根据实际需求进行灵活设计，避免不必要的浪费。通过合理规划设备摆放位置，我们将提高设备的利用率，减少设备间距，以确保电竞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竞项目内部引入共享设施的概念，例如共享会议室、办公区等。通过这种方式，我们可以减少对资源的重复建设，提高资源共享效率，从而减小电竞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30335"/>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竞项目的总图布置中，我们将不同功能区域进行明确的规划，以最大程度满足电竞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30692"/>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我们首先关注市场因素，包括潜在客户分布、竞争对手位置、市场需求等。通过深入的市场调研，我们能够更准确地评估选址对于市场开拓和产品销售的影响，确保电竞项目能够在有利的市场环境中蓬勃发展。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电竞项目对环境的影响是综合评价的重要因素之一。我们将详细考虑选址周边的自然环境、生态保护区、水源地等情况，确保电竞项目的建设和运营对环境影响最小化，并符合当地的环保法规标准。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对选址的评价还需充分考虑当地政府的产业政策和法规。我们将详细了解电竞项目所在地的相关政策，确保电竞项目的规划和运营与当地法规相符，降低不必要的法律风险。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考虑到社会稳定性对企业运营的重要性，我们将评估选址地区的社会安全情况、劳工关系、社区反馈等方面，以确保电竞项目的建设和运营不会受到社会稳定性的负面影响。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最后，我们将综合考虑用地成本，包括土地购置费用、土地开发成本等。通过对用地成本的详细评估，我们能够做出更为精确的经济效益分析，为电竞项目的投资决策提供有力支持。</w:t>
      </w:r>
    </w:p>
    <w:p>
      <w:pPr>
        <w:pStyle w:val="Heading1"/>
        <w:ind w:firstLine="560" w:firstLineChars="200"/>
        <w:rPr>
          <w:rFonts w:ascii="仿宋" w:eastAsia="仿宋" w:hAnsi="仿宋" w:cs="仿宋" w:hint="eastAsia"/>
          <w:sz w:val="28"/>
          <w:lang w:eastAsia="zh-CN"/>
        </w:rPr>
      </w:pPr>
      <w:bookmarkStart w:id="12" w:name="_Toc30198"/>
      <w:r>
        <w:rPr>
          <w:rFonts w:ascii="仿宋" w:eastAsia="仿宋" w:hAnsi="仿宋" w:cs="仿宋" w:hint="eastAsia"/>
          <w:sz w:val="28"/>
          <w:lang w:eastAsia="zh-CN"/>
        </w:rPr>
        <w:t>三、电竞项目土建工程</w:t>
      </w:r>
      <w:bookmarkEnd w:id="12"/>
    </w:p>
    <w:p>
      <w:pPr>
        <w:pStyle w:val="Heading2"/>
        <w:rPr>
          <w:rFonts w:ascii="仿宋" w:eastAsia="仿宋" w:hAnsi="仿宋" w:cs="仿宋" w:hint="eastAsia"/>
          <w:lang w:eastAsia="zh-CN"/>
        </w:rPr>
      </w:pPr>
      <w:bookmarkStart w:id="13" w:name="_Toc7215"/>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在电竞项目的建筑工程设计中，我们将秉承一系列重要的设计原则，以确保电竞项目建筑在功能、美观、可持续性等方面达到最佳效果。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首要原则是确保建筑的功能性得到最大化的发挥。我们将充分理解电竞项目的实际需求，合理布局各个功能区域，保证建筑在满足业务需求的同时，提供高效的工作环境。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在建筑设计中，我们将综合考虑建设和运营成本。通过精细的经济效益分析，确保设计方案在高效利用资源的同时，对电竞项目的长期盈利能力有积极的贡献。</w:t>
      </w:r>
    </w:p>
    <w:p>
      <w:pPr>
        <w:pStyle w:val="Heading2"/>
        <w:ind w:firstLine="560" w:firstLineChars="200"/>
        <w:rPr>
          <w:rFonts w:ascii="仿宋" w:eastAsia="仿宋" w:hAnsi="仿宋" w:cs="仿宋" w:hint="eastAsia"/>
          <w:sz w:val="28"/>
          <w:lang w:eastAsia="zh-CN"/>
        </w:rPr>
      </w:pPr>
      <w:bookmarkStart w:id="14" w:name="_Toc4772"/>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竞项目的土建工程设计中，我们将精准设定设计年限，结合电竞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竞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1652"/>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电竞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竞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竞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5562"/>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本期工程电竞项目预计总建筑面积XXX平方米，其中：计容建筑面积XXX平方米，计划建筑工程投资XX万元，占电竞项目总投资的XX%。</w:t>
      </w:r>
    </w:p>
    <w:p>
      <w:pPr>
        <w:pStyle w:val="Heading1"/>
        <w:ind w:firstLine="560" w:firstLineChars="200"/>
        <w:rPr>
          <w:rFonts w:ascii="仿宋" w:eastAsia="仿宋" w:hAnsi="仿宋" w:cs="仿宋" w:hint="eastAsia"/>
          <w:sz w:val="28"/>
          <w:lang w:eastAsia="zh-CN"/>
        </w:rPr>
      </w:pPr>
      <w:bookmarkStart w:id="17" w:name="_Toc24652"/>
      <w:r>
        <w:rPr>
          <w:rFonts w:ascii="仿宋" w:eastAsia="仿宋" w:hAnsi="仿宋" w:cs="仿宋" w:hint="eastAsia"/>
          <w:sz w:val="28"/>
          <w:lang w:eastAsia="zh-CN"/>
        </w:rPr>
        <w:t>四、电竞项目危机管理</w:t>
      </w:r>
      <w:bookmarkEnd w:id="17"/>
    </w:p>
    <w:p>
      <w:pPr>
        <w:pStyle w:val="Heading2"/>
        <w:rPr>
          <w:rFonts w:ascii="仿宋" w:eastAsia="仿宋" w:hAnsi="仿宋" w:cs="仿宋" w:hint="eastAsia"/>
          <w:lang w:eastAsia="zh-CN"/>
        </w:rPr>
      </w:pPr>
      <w:bookmarkStart w:id="18" w:name="_Toc28360"/>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电竞项目危机管理中，危机预警与识别是确保电竞项目稳健运行的核心步骤。通过建立全面的监测机制，电竞项目团队旨在及时发现和理解潜在的风险和危机因素，以便采取及时的预防和应对措施，确保电竞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首先，通过深入的风险评估，电竞项目团队全面分析了整个电竞项目和各个阶段可能存在的威胁。这包括准确评估每个潜在风险的发生概率和可能影响的程度，为后续危机预警提供了有力支持。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制定敏感指标和预警机制，电竞项目团队着重于明确定义电竞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竞项目进展的持续监控，团队能够及时发现潜在问题并作出迅速反应。电竞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在这一阶段，团队的专业素养和反应速度将发挥至关重要的作用，以确保潜在危机能够在初期得到有效的处理，最大程度地减轻负面影响。通过危机预警与识别，电竞项目得以更有序、可控地推进。</w:t>
      </w:r>
    </w:p>
    <w:p>
      <w:pPr>
        <w:pStyle w:val="Heading2"/>
        <w:ind w:firstLine="560" w:firstLineChars="200"/>
        <w:rPr>
          <w:rFonts w:ascii="仿宋" w:eastAsia="仿宋" w:hAnsi="仿宋" w:cs="仿宋" w:hint="eastAsia"/>
          <w:sz w:val="28"/>
          <w:lang w:eastAsia="zh-CN"/>
        </w:rPr>
      </w:pPr>
      <w:bookmarkStart w:id="19" w:name="_Toc28670"/>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在危机发生时，电竞项目团队立即行动，成立了应急小组。该小组的任务是迅速制定并实施紧急应对措施，以最小化潜在损失。以下是采取的主要措施：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暂停电竞项目进度：为遏制危机蔓延，电竞项目暂时停止进行，以便全面评估当前状况。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资源重新分配：重新评估电竞项目资源的分配，确保最大限度地减小损失。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实时沟通：与关键利益相关者建立实时沟通机制，向他们传递电竞项目危机的实际状况，保障电竞项目核心利益。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在紧急应对的同时，电竞项目团队强调了团队协作和有效沟通的重要性。以下是团队协作的关键举措：</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https://d.book118.com/148105012065006023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电竞项目规划设计纲要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电竞项目规划设计纲要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电竞项目规划设计纲要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电竞项目规划设计纲要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电竞项目规划设计纲要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电竞项目规划设计纲要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电竞项目规划设计纲要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电竞项目规划设计纲要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电竞项目规划设计纲要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电竞项目规划设计纲要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电竞项目规划设计纲要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电竞项目规划设计纲要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电竞项目规划设计纲要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电竞项目规划设计纲要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电竞项目规划设计纲要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电竞项目规划设计纲要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电竞项目规划设计纲要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BF7981"/>
    <w:rsid w:val="1FBF79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8105012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2024-01-01T19:26:00Z</dcterms:created>
  <dcterms:modified xsi:type="dcterms:W3CDTF">2024-01-01T19:27:07Z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6E86DDD5EBD84567B50F69BAFB49A1FD_11</vt:lpwstr>
  </property>
  <property fmtid="{D5CDD505-2E9C-101B-9397-08002B2CF9AE}" pid="3" name="KSOProductBuildVer">
    <vt:lpwstr>2052-12.1.0.16120</vt:lpwstr>
  </property>
</Properties>
</file>