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康养企业行业相关公司筹备报告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03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_Toc16038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88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_Toc3788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4" w:history="1">
        <w:r>
          <w:rPr>
            <w:rFonts w:ascii="仿宋" w:eastAsia="仿宋" w:hAnsi="仿宋" w:cs="仿宋" w:hint="eastAsia"/>
            <w:lang w:eastAsia="zh-CN"/>
          </w:rPr>
          <w:t>(一)、康养企业项目选址原则</w:t>
        </w:r>
        <w:r>
          <w:tab/>
        </w:r>
        <w:r>
          <w:fldChar w:fldCharType="begin"/>
        </w:r>
        <w:r>
          <w:instrText xml:space="preserve"> PAGEREF _Toc19974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_Toc32007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_Toc30442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_Toc19907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1" w:history="1">
        <w:r>
          <w:rPr>
            <w:rFonts w:ascii="仿宋" w:eastAsia="仿宋" w:hAnsi="仿宋" w:cs="仿宋" w:hint="eastAsia"/>
            <w:lang w:eastAsia="zh-CN"/>
          </w:rPr>
          <w:t>(五)、康养企业项目选址综合评价</w:t>
        </w:r>
        <w:r>
          <w:tab/>
        </w:r>
        <w:r>
          <w:fldChar w:fldCharType="begin"/>
        </w:r>
        <w:r>
          <w:instrText xml:space="preserve"> PAGEREF _Toc12321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60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_Toc30460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_Toc12411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_Toc4603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_Toc23279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51" w:history="1">
        <w:r>
          <w:rPr>
            <w:rFonts w:ascii="仿宋" w:eastAsia="仿宋" w:hAnsi="仿宋" w:cs="仿宋" w:hint="eastAsia"/>
            <w:lang w:eastAsia="zh-CN"/>
          </w:rPr>
          <w:t>三、康养企业筹建公司基本信息</w:t>
        </w:r>
        <w:r>
          <w:tab/>
        </w:r>
        <w:r>
          <w:fldChar w:fldCharType="begin"/>
        </w:r>
        <w:r>
          <w:instrText xml:space="preserve"> PAGEREF _Toc12651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_Toc27872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5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_Toc17656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_Toc1975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_Toc24337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_Toc14384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2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_Toc5502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27" w:history="1">
        <w:r>
          <w:rPr>
            <w:rFonts w:ascii="仿宋" w:eastAsia="仿宋" w:hAnsi="仿宋" w:cs="仿宋" w:hint="eastAsia"/>
            <w:lang w:eastAsia="zh-CN"/>
          </w:rPr>
          <w:t>四、康养企业项目概况</w:t>
        </w:r>
        <w:r>
          <w:tab/>
        </w:r>
        <w:r>
          <w:fldChar w:fldCharType="begin"/>
        </w:r>
        <w:r>
          <w:instrText xml:space="preserve"> PAGEREF _Toc28927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_Toc15341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8" w:history="1">
        <w:r>
          <w:rPr>
            <w:rFonts w:ascii="仿宋" w:eastAsia="仿宋" w:hAnsi="仿宋" w:cs="仿宋" w:hint="eastAsia"/>
            <w:lang w:eastAsia="zh-CN"/>
          </w:rPr>
          <w:t>(二)、康养企业项目提出的理由</w:t>
        </w:r>
        <w:r>
          <w:tab/>
        </w:r>
        <w:r>
          <w:fldChar w:fldCharType="begin"/>
        </w:r>
        <w:r>
          <w:instrText xml:space="preserve"> PAGEREF _Toc23488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0" w:history="1">
        <w:r>
          <w:rPr>
            <w:rFonts w:ascii="仿宋" w:eastAsia="仿宋" w:hAnsi="仿宋" w:cs="仿宋" w:hint="eastAsia"/>
            <w:lang w:eastAsia="zh-CN"/>
          </w:rPr>
          <w:t>(三)、康养企业项目选址</w:t>
        </w:r>
        <w:r>
          <w:tab/>
        </w:r>
        <w:r>
          <w:fldChar w:fldCharType="begin"/>
        </w:r>
        <w:r>
          <w:instrText xml:space="preserve"> PAGEREF _Toc28580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_Toc14928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_Toc26100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4" w:history="1">
        <w:r>
          <w:rPr>
            <w:rFonts w:ascii="仿宋" w:eastAsia="仿宋" w:hAnsi="仿宋" w:cs="仿宋" w:hint="eastAsia"/>
            <w:lang w:eastAsia="zh-CN"/>
          </w:rPr>
          <w:t>(六)、康养企业项目投资</w:t>
        </w:r>
        <w:r>
          <w:tab/>
        </w:r>
        <w:r>
          <w:fldChar w:fldCharType="begin"/>
        </w:r>
        <w:r>
          <w:instrText xml:space="preserve"> PAGEREF _Toc9214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6" w:history="1">
        <w:r>
          <w:rPr>
            <w:rFonts w:ascii="仿宋" w:eastAsia="仿宋" w:hAnsi="仿宋" w:cs="仿宋" w:hint="eastAsia"/>
            <w:lang w:eastAsia="zh-CN"/>
          </w:rPr>
          <w:t>(七)、康养企业项目进度规划</w:t>
        </w:r>
        <w:r>
          <w:tab/>
        </w:r>
        <w:r>
          <w:fldChar w:fldCharType="begin"/>
        </w:r>
        <w:r>
          <w:instrText xml:space="preserve"> PAGEREF _Toc15146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_Toc1337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3" w:history="1">
        <w:r>
          <w:rPr>
            <w:rFonts w:ascii="仿宋" w:eastAsia="仿宋" w:hAnsi="仿宋" w:cs="仿宋" w:hint="eastAsia"/>
            <w:lang w:eastAsia="zh-CN"/>
          </w:rPr>
          <w:t>(九)、康养企业项目综合评价</w:t>
        </w:r>
        <w:r>
          <w:tab/>
        </w:r>
        <w:r>
          <w:fldChar w:fldCharType="begin"/>
        </w:r>
        <w:r>
          <w:instrText xml:space="preserve"> PAGEREF _Toc11783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73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_Toc15773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_Toc21516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_Toc22422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_Toc29986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_Toc28147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1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_Toc29015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9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_Toc14099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_Toc27094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11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_Toc28220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_Toc7659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4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_Toc14841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_Toc21614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595" w:history="1">
        <w:r>
          <w:rPr>
            <w:rFonts w:ascii="仿宋" w:eastAsia="仿宋" w:hAnsi="仿宋" w:cs="仿宋" w:hint="eastAsia"/>
            <w:lang w:eastAsia="zh-CN"/>
          </w:rPr>
          <w:t>(五)、康养企业项目总投资</w:t>
        </w:r>
        <w:r>
          <w:tab/>
        </w:r>
        <w:r>
          <w:fldChar w:fldCharType="begin"/>
        </w:r>
        <w:r>
          <w:instrText xml:space="preserve"> PAGEREF _Toc10595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_Toc11510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8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_Toc3228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8" w:history="1">
        <w:r>
          <w:rPr>
            <w:rFonts w:ascii="仿宋" w:eastAsia="仿宋" w:hAnsi="仿宋" w:cs="仿宋" w:hint="eastAsia"/>
            <w:lang w:eastAsia="zh-CN"/>
          </w:rPr>
          <w:t>(一)、康养企业项目进度安排</w:t>
        </w:r>
        <w:r>
          <w:tab/>
        </w:r>
        <w:r>
          <w:fldChar w:fldCharType="begin"/>
        </w:r>
        <w:r>
          <w:instrText xml:space="preserve"> PAGEREF _Toc6528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0" w:history="1">
        <w:r>
          <w:rPr>
            <w:rFonts w:ascii="仿宋" w:eastAsia="仿宋" w:hAnsi="仿宋" w:cs="仿宋" w:hint="eastAsia"/>
            <w:lang w:eastAsia="zh-CN"/>
          </w:rPr>
          <w:t>(二)、康养企业项目实施保障措施</w:t>
        </w:r>
        <w:r>
          <w:tab/>
        </w:r>
        <w:r>
          <w:fldChar w:fldCharType="begin"/>
        </w:r>
        <w:r>
          <w:instrText xml:space="preserve"> PAGEREF _Toc28290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98" w:history="1">
        <w:r>
          <w:rPr>
            <w:rFonts w:ascii="仿宋" w:eastAsia="仿宋" w:hAnsi="仿宋" w:cs="仿宋" w:hint="eastAsia"/>
            <w:lang w:eastAsia="zh-CN"/>
          </w:rPr>
          <w:t>八、康养企业项目经济效益</w:t>
        </w:r>
        <w:r>
          <w:tab/>
        </w:r>
        <w:r>
          <w:fldChar w:fldCharType="begin"/>
        </w:r>
        <w:r>
          <w:instrText xml:space="preserve"> PAGEREF _Toc16098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_Toc22589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_Toc17062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5" w:history="1">
        <w:r>
          <w:rPr>
            <w:rFonts w:ascii="仿宋" w:eastAsia="仿宋" w:hAnsi="仿宋" w:cs="仿宋" w:hint="eastAsia"/>
            <w:lang w:eastAsia="zh-CN"/>
          </w:rPr>
          <w:t>(三)、康养企业项目盈利能力分析</w:t>
        </w:r>
        <w:r>
          <w:tab/>
        </w:r>
        <w:r>
          <w:fldChar w:fldCharType="begin"/>
        </w:r>
        <w:r>
          <w:instrText xml:space="preserve"> PAGEREF _Toc7725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7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_Toc16576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_Toc26942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_Toc28687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2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_Toc2032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_Toc29635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_Toc11414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_Toc2340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_Toc10907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_Toc31813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0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_Toc4807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_Toc25520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_Toc20189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_Toc25099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_Toc7952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_Toc26180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_Toc12308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_Toc26058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35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_Toc30435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14" w:history="1">
        <w:r>
          <w:rPr>
            <w:rFonts w:ascii="仿宋" w:eastAsia="仿宋" w:hAnsi="仿宋" w:cs="仿宋" w:hint="eastAsia"/>
            <w:lang w:eastAsia="zh-CN"/>
          </w:rPr>
          <w:t>(一)、康养企业项目背景分析</w:t>
        </w:r>
        <w:r>
          <w:tab/>
        </w:r>
        <w:r>
          <w:fldChar w:fldCharType="begin"/>
        </w:r>
        <w:r>
          <w:instrText xml:space="preserve"> PAGEREF _Toc10714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84" w:history="1">
        <w:r>
          <w:rPr>
            <w:rFonts w:ascii="仿宋" w:eastAsia="仿宋" w:hAnsi="仿宋" w:cs="仿宋" w:hint="eastAsia"/>
            <w:lang w:eastAsia="zh-CN"/>
          </w:rPr>
          <w:t>(二)、康养企业项目建设必要性分析</w:t>
        </w:r>
        <w:r>
          <w:tab/>
        </w:r>
        <w:r>
          <w:fldChar w:fldCharType="begin"/>
        </w:r>
        <w:r>
          <w:instrText xml:space="preserve"> PAGEREF _Toc10084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_Toc20458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_Toc1433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48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_Toc24248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4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_Toc3334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_Toc7305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9" w:history="1">
        <w:r>
          <w:rPr>
            <w:rFonts w:ascii="仿宋" w:eastAsia="仿宋" w:hAnsi="仿宋" w:cs="仿宋" w:hint="eastAsia"/>
            <w:lang w:eastAsia="zh-CN"/>
          </w:rPr>
          <w:t>十二、康养企业项目总结分析</w:t>
        </w:r>
        <w:r>
          <w:tab/>
        </w:r>
        <w:r>
          <w:fldChar w:fldCharType="begin"/>
        </w:r>
        <w:r>
          <w:instrText xml:space="preserve"> PAGEREF _Toc2149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71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_Toc30871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9" w:history="1">
        <w:r>
          <w:rPr>
            <w:rFonts w:ascii="仿宋" w:eastAsia="仿宋" w:hAnsi="仿宋" w:cs="仿宋" w:hint="eastAsia"/>
            <w:lang w:eastAsia="zh-CN"/>
          </w:rPr>
          <w:t>(一)、社会责任康养企业项目</w:t>
        </w:r>
        <w:r>
          <w:tab/>
        </w:r>
        <w:r>
          <w:fldChar w:fldCharType="begin"/>
        </w:r>
        <w:r>
          <w:instrText xml:space="preserve"> PAGEREF _Toc17379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_Toc10435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_Toc5766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17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_Toc26117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58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_Toc9058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_Toc17713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_Toc31169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_Toc22280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03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788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974"/>
      <w:r>
        <w:rPr>
          <w:rFonts w:ascii="仿宋" w:eastAsia="仿宋" w:hAnsi="仿宋" w:cs="仿宋" w:hint="eastAsia"/>
          <w:lang w:eastAsia="zh-CN"/>
        </w:rPr>
        <w:t>(一)、康养企业项目选址原则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康养企业项目选址是决定工业康养企业项目成败的关键因素之一。根据现行政策，康养企业项目选址必须符合一系列要求，以确保城乡建设、环境保护和资源利用的协调。以下是一些关于康养企业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康养企业项目选址必须与当地城乡建设总体规划相一致。它应该符合工业康养企业项目占地使用规划的要求，并与大气污染防治、水资源和自然生态保护政策相协调。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康养企业项目选址应避开自然保护区、风景名胜区、生活饮用水源地和其他特别需要保护的敏感性目标。这有助于维护自然环境的完整性和生态系统的稳定。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https://d.book118.com/148125125024006030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康养企业行业相关公司筹备报告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康养企业行业相关公司筹备报告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康养企业行业相关公司筹备报告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康养企业行业相关公司筹备报告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康养企业行业相关公司筹备报告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4812512502400603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2024-01-09T17:52:00Z</dcterms:created>
  <dcterms:modified xsi:type="dcterms:W3CDTF">2024-01-09T17:52:13Z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5E1F2EB0EABA4DDFB6A33D4FC052BBE6_11</vt:lpwstr>
  </property>
  <property fmtid="{D5CDD505-2E9C-101B-9397-08002B2CF9AE}" pid="3" name="KSOProductBuildVer">
    <vt:lpwstr>2052-12.1.0.16120</vt:lpwstr>
  </property>
</Properties>
</file>