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C50D55" w14:paraId="3DED68D1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C50D55" w14:paraId="0381D201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C50D55" w14:paraId="1C39D579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C50D55" w:rsidRPr="00C50D55" w14:paraId="51B52833" w14:textId="5CB8772F">
      <w:pPr>
        <w:widowControl/>
        <w:jc w:val="left"/>
        <w:rPr>
          <w:rFonts w:ascii="宋体" w:eastAsia="宋体" w:hAnsi="宋体"/>
          <w:b/>
          <w:sz w:val="60"/>
        </w:rPr>
        <w:sectPr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 w:rsidRPr="00C50D55">
        <w:rPr>
          <w:rFonts w:ascii="宋体" w:eastAsia="宋体" w:hAnsi="宋体" w:hint="eastAsia"/>
          <w:b/>
          <w:sz w:val="60"/>
        </w:rPr>
        <w:t>远程医疗系统项目可行性研究分析报告</w:t>
      </w:r>
    </w:p>
    <w:p w:rsidR="00C50D55" w:rsidP="00C50D55" w14:paraId="0F59B309" w14:textId="704993BA">
      <w:pPr>
        <w:widowControl/>
        <w:jc w:val="center"/>
        <w:rPr>
          <w:rFonts w:ascii="仿宋" w:eastAsia="仿宋" w:hAnsi="仿宋" w:hint="eastAsia"/>
          <w:b/>
          <w:sz w:val="40"/>
        </w:rPr>
      </w:pPr>
      <w:r w:rsidRPr="00C50D55">
        <w:rPr>
          <w:rFonts w:ascii="仿宋" w:eastAsia="仿宋" w:hAnsi="仿宋" w:hint="eastAsia"/>
          <w:b/>
          <w:sz w:val="40"/>
        </w:rPr>
        <w:t>目录</w:t>
      </w:r>
    </w:p>
    <w:p w:rsidR="00C50D55" w14:paraId="56884243" w14:textId="31C6BE48">
      <w:pPr>
        <w:pStyle w:val="TOC1"/>
        <w:tabs>
          <w:tab w:val="right" w:leader="dot" w:pos="8296"/>
        </w:tabs>
        <w:rPr>
          <w:noProof/>
        </w:rPr>
      </w:pPr>
      <w:r>
        <w:fldChar w:fldCharType="begin"/>
      </w:r>
      <w:r>
        <w:instrText xml:space="preserve"> TOC \o "1-9" </w:instrText>
      </w:r>
      <w:r>
        <w:fldChar w:fldCharType="separate"/>
      </w:r>
      <w:r>
        <w:rPr>
          <w:noProof/>
        </w:rPr>
        <w:t>概述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_Toc158531169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  <w:r>
        <w:fldChar w:fldCharType="end"/>
      </w:r>
    </w:p>
    <w:p w:rsidR="00C50D55" w14:paraId="4462F329" w14:textId="564259D6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一、远程医疗系统行业未来技术发展趋势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_Toc158531170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C50D55" w14:paraId="2317382C" w14:textId="551974E1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二、市场营销和推广策略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_Toc158531171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C50D55" w14:paraId="4CD2C660" w14:textId="2E2D3F1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(一)、远程医疗系统项目产品的市场定位和目标客户分析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_Toc158531172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C50D55" w14:paraId="4D113B46" w14:textId="6698A15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(二)、市场营销策略和推广渠道选择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_Toc158531173 \h </w:instrText>
      </w:r>
      <w:r>
        <w:rPr>
          <w:noProof/>
        </w:rPr>
        <w:fldChar w:fldCharType="separate"/>
      </w:r>
      <w:r>
        <w:rPr>
          <w:noProof/>
        </w:rPr>
        <w:t>4</w:t>
      </w:r>
      <w:r>
        <w:rPr>
          <w:noProof/>
        </w:rPr>
        <w:fldChar w:fldCharType="end"/>
      </w:r>
    </w:p>
    <w:p w:rsidR="00C50D55" w14:paraId="291BC393" w14:textId="7C1F580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(三)、市场调研和竞争对手分析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_Toc158531174 \h </w:instrText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:rsidR="00C50D55" w14:paraId="292A9B65" w14:textId="6B38025E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三、市场营销和客户体验管理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_Toc158531175 \h </w:instrText>
      </w:r>
      <w:r>
        <w:rPr>
          <w:noProof/>
        </w:rPr>
        <w:fldChar w:fldCharType="separate"/>
      </w:r>
      <w:r>
        <w:rPr>
          <w:noProof/>
        </w:rPr>
        <w:t>6</w:t>
      </w:r>
      <w:r>
        <w:rPr>
          <w:noProof/>
        </w:rPr>
        <w:fldChar w:fldCharType="end"/>
      </w:r>
    </w:p>
    <w:p w:rsidR="00C50D55" w14:paraId="629845FC" w14:textId="34A4529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(一)、远程医疗系统项目产品的市场定位和目标客户分析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_Toc158531176 \h </w:instrText>
      </w:r>
      <w:r>
        <w:rPr>
          <w:noProof/>
        </w:rPr>
        <w:fldChar w:fldCharType="separate"/>
      </w:r>
      <w:r>
        <w:rPr>
          <w:noProof/>
        </w:rPr>
        <w:t>6</w:t>
      </w:r>
      <w:r>
        <w:rPr>
          <w:noProof/>
        </w:rPr>
        <w:fldChar w:fldCharType="end"/>
      </w:r>
    </w:p>
    <w:p w:rsidR="00C50D55" w14:paraId="06C1BBA7" w14:textId="2BFD2BC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(二)、市场营销策略和推广渠道选择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_Toc158531177 \h </w:instrText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:rsidR="00C50D55" w14:paraId="5148A6BF" w14:textId="298678E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(三)、客户体验管理和反馈机制建设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_Toc158531178 \h </w:instrText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:rsidR="00C50D55" w14:paraId="6B31C640" w14:textId="717FBA5F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四、未来市场预测和产品升级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_Toc158531179 \h </w:instrText>
      </w:r>
      <w:r>
        <w:rPr>
          <w:noProof/>
        </w:rPr>
        <w:fldChar w:fldCharType="separate"/>
      </w:r>
      <w:r>
        <w:rPr>
          <w:noProof/>
        </w:rPr>
        <w:t>10</w:t>
      </w:r>
      <w:r>
        <w:rPr>
          <w:noProof/>
        </w:rPr>
        <w:fldChar w:fldCharType="end"/>
      </w:r>
    </w:p>
    <w:p w:rsidR="00C50D55" w14:paraId="6F8F6F6C" w14:textId="2D424CD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(一)、未来市场发展趋势和预测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_Toc158531180 \h </w:instrText>
      </w:r>
      <w:r>
        <w:rPr>
          <w:noProof/>
        </w:rPr>
        <w:fldChar w:fldCharType="separate"/>
      </w:r>
      <w:r>
        <w:rPr>
          <w:noProof/>
        </w:rPr>
        <w:t>10</w:t>
      </w:r>
      <w:r>
        <w:rPr>
          <w:noProof/>
        </w:rPr>
        <w:fldChar w:fldCharType="end"/>
      </w:r>
    </w:p>
    <w:p w:rsidR="00C50D55" w14:paraId="6CB26AE8" w14:textId="4221411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(二)、产品升级换代和创新的必要性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_Toc158531181 \h </w:instrText>
      </w:r>
      <w:r>
        <w:rPr>
          <w:noProof/>
        </w:rPr>
        <w:fldChar w:fldCharType="separate"/>
      </w:r>
      <w:r>
        <w:rPr>
          <w:noProof/>
        </w:rPr>
        <w:t>10</w:t>
      </w:r>
      <w:r>
        <w:rPr>
          <w:noProof/>
        </w:rPr>
        <w:fldChar w:fldCharType="end"/>
      </w:r>
    </w:p>
    <w:p w:rsidR="00C50D55" w14:paraId="13BC3D0C" w14:textId="5AE59E7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(三)、产品升级换代和创新的实施方案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_Toc158531182 \h </w:instrText>
      </w:r>
      <w:r>
        <w:rPr>
          <w:noProof/>
        </w:rPr>
        <w:fldChar w:fldCharType="separate"/>
      </w:r>
      <w:r>
        <w:rPr>
          <w:noProof/>
        </w:rPr>
        <w:t>11</w:t>
      </w:r>
      <w:r>
        <w:rPr>
          <w:noProof/>
        </w:rPr>
        <w:fldChar w:fldCharType="end"/>
      </w:r>
    </w:p>
    <w:p w:rsidR="00C50D55" w14:paraId="377EA517" w14:textId="101709BC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五、文化内涵和艺术价值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_Toc158531183 \h </w:instrText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:rsidR="00C50D55" w14:paraId="109031E2" w14:textId="12523C0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(一)、远程医疗系统项目与文化内涵的结合方式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_Toc158531184 \h </w:instrText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:rsidR="00C50D55" w14:paraId="06D66C5E" w14:textId="7F31595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(二)、远程医疗系统项目产品的艺术价值分析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_Toc158531185 \h </w:instrText>
      </w:r>
      <w:r>
        <w:rPr>
          <w:noProof/>
        </w:rPr>
        <w:fldChar w:fldCharType="separate"/>
      </w:r>
      <w:r>
        <w:rPr>
          <w:noProof/>
        </w:rPr>
        <w:t>13</w:t>
      </w:r>
      <w:r>
        <w:rPr>
          <w:noProof/>
        </w:rPr>
        <w:fldChar w:fldCharType="end"/>
      </w:r>
    </w:p>
    <w:p w:rsidR="00C50D55" w14:paraId="6B080DA4" w14:textId="0D56FE9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(三)、文化传承和艺术创新的策略探讨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_Toc158531186 \h </w:instrText>
      </w:r>
      <w:r>
        <w:rPr>
          <w:noProof/>
        </w:rPr>
        <w:fldChar w:fldCharType="separate"/>
      </w:r>
      <w:r>
        <w:rPr>
          <w:noProof/>
        </w:rPr>
        <w:t>14</w:t>
      </w:r>
      <w:r>
        <w:rPr>
          <w:noProof/>
        </w:rPr>
        <w:fldChar w:fldCharType="end"/>
      </w:r>
    </w:p>
    <w:p w:rsidR="00C50D55" w14:paraId="2F002EF6" w14:textId="1E882485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六、团队建设和管理培训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_Toc158531187 \h </w:instrText>
      </w:r>
      <w:r>
        <w:rPr>
          <w:noProof/>
        </w:rPr>
        <w:fldChar w:fldCharType="separate"/>
      </w:r>
      <w:r>
        <w:rPr>
          <w:noProof/>
        </w:rPr>
        <w:t>15</w:t>
      </w:r>
      <w:r>
        <w:rPr>
          <w:noProof/>
        </w:rPr>
        <w:fldChar w:fldCharType="end"/>
      </w:r>
    </w:p>
    <w:p w:rsidR="00C50D55" w14:paraId="351659E0" w14:textId="021224C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(一)、团队建设和管理的目标和原则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_Toc158531188 \h </w:instrText>
      </w:r>
      <w:r>
        <w:rPr>
          <w:noProof/>
        </w:rPr>
        <w:fldChar w:fldCharType="separate"/>
      </w:r>
      <w:r>
        <w:rPr>
          <w:noProof/>
        </w:rPr>
        <w:t>15</w:t>
      </w:r>
      <w:r>
        <w:rPr>
          <w:noProof/>
        </w:rPr>
        <w:fldChar w:fldCharType="end"/>
      </w:r>
    </w:p>
    <w:p w:rsidR="00C50D55" w14:paraId="3582BD4B" w14:textId="5BA929C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(二)、管理培训和提升的方案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_Toc158531189 \h </w:instrText>
      </w:r>
      <w:r>
        <w:rPr>
          <w:noProof/>
        </w:rPr>
        <w:fldChar w:fldCharType="separate"/>
      </w:r>
      <w:r>
        <w:rPr>
          <w:noProof/>
        </w:rPr>
        <w:t>16</w:t>
      </w:r>
      <w:r>
        <w:rPr>
          <w:noProof/>
        </w:rPr>
        <w:fldChar w:fldCharType="end"/>
      </w:r>
      <w:r>
        <w:rPr>
          <w:noProof/>
        </w:rPr>
        <w:br/>
      </w:r>
      <w:r>
        <w:rPr>
          <w:noProof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  <w:t>以上内容仅为本文档的试下载部分，为可阅读页数的一半内容。如要下载或阅读全文，请访问：</w:t>
      </w:r>
      <w:hyperlink r:id="rId10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  <w14:ligatures w14:val="none"/>
          </w:rPr>
          <w:t>https://d.book118.com/148132134027006035</w:t>
        </w:r>
      </w:hyperlink>
    </w:p>
    <w:p w:rsidR="00C50D55">
      <w:pPr>
        <w:pStyle w:val="TOC2"/>
        <w:tabs>
          <w:tab w:val="right" w:leader="dot" w:pos="8296"/>
        </w:tabs>
        <w:rPr>
          <w:noProof/>
        </w:rPr>
      </w:pPr>
    </w:p>
    <w:sectPr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type w:val="nextPage"/>
      <w:pgSz w:w="11906" w:h="16838"/>
      <w:pgMar w:top="1440" w:right="1800" w:bottom="1440" w:left="1800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50D55" w:rsidP="006869C2" w14:paraId="7AB0589D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C50D55" w14:paraId="799C66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50D55" w:rsidP="006869C2" w14:paraId="5A448B13" w14:textId="7687B75C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 w:rsidR="00C50D55" w14:paraId="572833FB" w14:textId="777777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50D55" w14:paraId="6E0A5262" w14:textId="77777777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50D55" w:rsidP="006869C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C50D55" w14:textId="77777777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50D55" w:rsidP="006869C2" w14:textId="7687B75C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 w:rsidR="00C50D55" w14:textId="77777777">
    <w:pPr>
      <w:pStyle w:val="Foo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50D55" w14:textId="77777777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50D55" w14:paraId="13CB069F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50D55" w:rsidRPr="00C50D55" w:rsidP="00C50D55" w14:paraId="4F486825" w14:textId="3E2FBB2E">
    <w:pPr>
      <w:pStyle w:val="Header"/>
      <w:rPr>
        <w:rFonts w:ascii="仿宋" w:eastAsia="仿宋" w:hAnsi="仿宋"/>
      </w:rPr>
    </w:pPr>
    <w:r w:rsidRPr="00C50D55">
      <w:rPr>
        <w:rFonts w:ascii="仿宋" w:eastAsia="仿宋" w:hAnsi="仿宋" w:hint="eastAsia"/>
      </w:rPr>
      <w:t>远程医疗系统可行性报告</w:t>
    </w:r>
    <w:r w:rsidRPr="00C50D55">
      <w:rPr>
        <w:rFonts w:ascii="仿宋" w:eastAsia="仿宋" w:hAnsi="仿宋"/>
      </w:rPr>
      <w:t>/专业报告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50D55" w14:paraId="22B172D6" w14:textId="77777777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50D55" w14:textId="77777777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50D55" w:rsidRPr="00C50D55" w:rsidP="00C50D55" w14:textId="3E2FBB2E">
    <w:pPr>
      <w:pStyle w:val="Header"/>
      <w:rPr>
        <w:rFonts w:ascii="仿宋" w:eastAsia="仿宋" w:hAnsi="仿宋"/>
      </w:rPr>
    </w:pPr>
    <w:r w:rsidRPr="00C50D55">
      <w:rPr>
        <w:rFonts w:ascii="仿宋" w:eastAsia="仿宋" w:hAnsi="仿宋" w:hint="eastAsia"/>
      </w:rPr>
      <w:t>远程医疗系统可行性报告</w:t>
    </w:r>
    <w:r w:rsidRPr="00C50D55">
      <w:rPr>
        <w:rFonts w:ascii="仿宋" w:eastAsia="仿宋" w:hAnsi="仿宋"/>
      </w:rPr>
      <w:t>/专业报告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50D55" w14:textId="7777777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0D55"/>
    <w:rsid w:val="006869C2"/>
    <w:rsid w:val="00C50D55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6D66847C"/>
  <w15:chartTrackingRefBased/>
  <w15:docId w15:val="{236197FF-3F11-4218-86F1-E7B0430FC3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  <w:jc w:val="both"/>
    </w:pPr>
  </w:style>
  <w:style w:type="paragraph" w:styleId="Heading1">
    <w:name w:val="heading 1"/>
    <w:basedOn w:val="Normal"/>
    <w:next w:val="Normal"/>
    <w:link w:val="1"/>
    <w:uiPriority w:val="9"/>
    <w:qFormat/>
    <w:rsid w:val="00C50D55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Heading2">
    <w:name w:val="heading 2"/>
    <w:basedOn w:val="Normal"/>
    <w:next w:val="Normal"/>
    <w:link w:val="2"/>
    <w:uiPriority w:val="9"/>
    <w:unhideWhenUsed/>
    <w:qFormat/>
    <w:rsid w:val="00C50D55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1">
    <w:name w:val="标题 1 字符"/>
    <w:basedOn w:val="DefaultParagraphFont"/>
    <w:link w:val="Heading1"/>
    <w:uiPriority w:val="9"/>
    <w:rsid w:val="00C50D55"/>
    <w:rPr>
      <w:b/>
      <w:bCs/>
      <w:kern w:val="44"/>
      <w:sz w:val="44"/>
      <w:szCs w:val="44"/>
    </w:rPr>
  </w:style>
  <w:style w:type="character" w:customStyle="1" w:styleId="2">
    <w:name w:val="标题 2 字符"/>
    <w:basedOn w:val="DefaultParagraphFont"/>
    <w:link w:val="Heading2"/>
    <w:uiPriority w:val="9"/>
    <w:rsid w:val="00C50D55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Header">
    <w:name w:val="header"/>
    <w:basedOn w:val="Normal"/>
    <w:link w:val="a"/>
    <w:uiPriority w:val="99"/>
    <w:unhideWhenUsed/>
    <w:rsid w:val="00C50D55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C50D55"/>
    <w:rPr>
      <w:sz w:val="18"/>
      <w:szCs w:val="18"/>
    </w:rPr>
  </w:style>
  <w:style w:type="paragraph" w:styleId="Footer">
    <w:name w:val="footer"/>
    <w:basedOn w:val="Normal"/>
    <w:link w:val="a0"/>
    <w:uiPriority w:val="99"/>
    <w:unhideWhenUsed/>
    <w:rsid w:val="00C50D5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rsid w:val="00C50D55"/>
    <w:rPr>
      <w:sz w:val="18"/>
      <w:szCs w:val="18"/>
    </w:rPr>
  </w:style>
  <w:style w:type="character" w:styleId="PageNumber">
    <w:name w:val="page number"/>
    <w:basedOn w:val="DefaultParagraphFont"/>
    <w:uiPriority w:val="99"/>
    <w:semiHidden/>
    <w:unhideWhenUsed/>
    <w:rsid w:val="00C50D55"/>
  </w:style>
  <w:style w:type="paragraph" w:styleId="TOC1">
    <w:name w:val="toc 1"/>
    <w:basedOn w:val="Normal"/>
    <w:next w:val="Normal"/>
    <w:autoRedefine/>
    <w:uiPriority w:val="39"/>
    <w:unhideWhenUsed/>
    <w:rsid w:val="00C50D55"/>
  </w:style>
  <w:style w:type="paragraph" w:styleId="TOC2">
    <w:name w:val="toc 2"/>
    <w:basedOn w:val="Normal"/>
    <w:next w:val="Normal"/>
    <w:autoRedefine/>
    <w:uiPriority w:val="39"/>
    <w:unhideWhenUsed/>
    <w:rsid w:val="00C50D55"/>
    <w:pPr>
      <w:ind w:left="420" w:leftChars="2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yperlink" Target="https://d.book118.com/148132134027006035" TargetMode="External" /><Relationship Id="rId11" Type="http://schemas.openxmlformats.org/officeDocument/2006/relationships/header" Target="header4.xml" /><Relationship Id="rId12" Type="http://schemas.openxmlformats.org/officeDocument/2006/relationships/header" Target="header5.xml" /><Relationship Id="rId13" Type="http://schemas.openxmlformats.org/officeDocument/2006/relationships/footer" Target="footer4.xml" /><Relationship Id="rId14" Type="http://schemas.openxmlformats.org/officeDocument/2006/relationships/footer" Target="footer5.xml" /><Relationship Id="rId15" Type="http://schemas.openxmlformats.org/officeDocument/2006/relationships/header" Target="header6.xml" /><Relationship Id="rId16" Type="http://schemas.openxmlformats.org/officeDocument/2006/relationships/footer" Target="footer6.xml" /><Relationship Id="rId17" Type="http://schemas.openxmlformats.org/officeDocument/2006/relationships/theme" Target="theme/theme1.xml" /><Relationship Id="rId18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header" Target="header2.xml" /><Relationship Id="rId6" Type="http://schemas.openxmlformats.org/officeDocument/2006/relationships/footer" Target="footer1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4727</Words>
  <Characters>26946</Characters>
  <Application>Microsoft Office Word</Application>
  <DocSecurity>0</DocSecurity>
  <Lines>224</Lines>
  <Paragraphs>63</Paragraphs>
  <ScaleCrop>false</ScaleCrop>
  <Company/>
  <LinksUpToDate>false</LinksUpToDate>
  <CharactersWithSpaces>31610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</dc:creator>
  <cp:lastModifiedBy>W</cp:lastModifiedBy>
  <cp:revision>1</cp:revision>
  <dcterms:created xsi:type="dcterms:W3CDTF">2024-02-11T00:05:00Z</dcterms:created>
  <dcterms:modified xsi:type="dcterms:W3CDTF">2024-02-11T00:05:00Z</dcterms:modified>
</cp:coreProperties>
</file>