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洁磁剂项目规划设计蓝图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97" w:history="1">
        <w:r>
          <w:rPr>
            <w:rFonts w:ascii="仿宋" w:eastAsia="仿宋" w:hAnsi="仿宋" w:cs="仿宋" w:hint="eastAsia"/>
            <w:lang w:eastAsia="zh-CN"/>
          </w:rPr>
          <w:t>前言</w:t>
        </w:r>
        <w:r>
          <w:tab/>
        </w:r>
        <w:r>
          <w:fldChar w:fldCharType="begin"/>
        </w:r>
        <w:r>
          <w:instrText xml:space="preserve"> PAGEREF _Toc28497 \h </w:instrText>
        </w:r>
        <w:r>
          <w:fldChar w:fldCharType="separate"/>
        </w:r>
        <w:r>
          <w:t>3</w:t>
        </w:r>
        <w:r>
          <w:fldChar w:fldCharType="end"/>
        </w:r>
      </w:hyperlink>
    </w:p>
    <w:p>
      <w:pPr>
        <w:pStyle w:val="TOC1"/>
        <w:tabs>
          <w:tab w:val="right" w:leader="dot" w:pos="8306"/>
        </w:tabs>
      </w:pPr>
      <w:hyperlink w:anchor="_Toc31251" w:history="1">
        <w:r>
          <w:rPr>
            <w:rFonts w:ascii="仿宋" w:eastAsia="仿宋" w:hAnsi="仿宋" w:cs="仿宋" w:hint="eastAsia"/>
            <w:lang w:eastAsia="zh-CN"/>
          </w:rPr>
          <w:t>一、洁磁剂项目危机管理</w:t>
        </w:r>
        <w:r>
          <w:tab/>
        </w:r>
        <w:r>
          <w:fldChar w:fldCharType="begin"/>
        </w:r>
        <w:r>
          <w:instrText xml:space="preserve"> PAGEREF _Toc31251 \h </w:instrText>
        </w:r>
        <w:r>
          <w:fldChar w:fldCharType="separate"/>
        </w:r>
        <w:r>
          <w:t>3</w:t>
        </w:r>
        <w:r>
          <w:fldChar w:fldCharType="end"/>
        </w:r>
      </w:hyperlink>
    </w:p>
    <w:p>
      <w:pPr>
        <w:pStyle w:val="TOC2"/>
        <w:tabs>
          <w:tab w:val="right" w:leader="dot" w:pos="8306"/>
        </w:tabs>
      </w:pPr>
      <w:hyperlink w:anchor="_Toc8014" w:history="1">
        <w:r>
          <w:rPr>
            <w:rFonts w:ascii="仿宋" w:eastAsia="仿宋" w:hAnsi="仿宋" w:cs="仿宋" w:hint="eastAsia"/>
            <w:lang w:eastAsia="zh-CN"/>
          </w:rPr>
          <w:t>(一)、危机预警与识别</w:t>
        </w:r>
        <w:r>
          <w:tab/>
        </w:r>
        <w:r>
          <w:fldChar w:fldCharType="begin"/>
        </w:r>
        <w:r>
          <w:instrText xml:space="preserve"> PAGEREF _Toc8014 \h </w:instrText>
        </w:r>
        <w:r>
          <w:fldChar w:fldCharType="separate"/>
        </w:r>
        <w:r>
          <w:t>3</w:t>
        </w:r>
        <w:r>
          <w:fldChar w:fldCharType="end"/>
        </w:r>
      </w:hyperlink>
    </w:p>
    <w:p>
      <w:pPr>
        <w:pStyle w:val="TOC2"/>
        <w:tabs>
          <w:tab w:val="right" w:leader="dot" w:pos="8306"/>
        </w:tabs>
      </w:pPr>
      <w:hyperlink w:anchor="_Toc28419" w:history="1">
        <w:r>
          <w:rPr>
            <w:rFonts w:ascii="仿宋" w:eastAsia="仿宋" w:hAnsi="仿宋" w:cs="仿宋" w:hint="eastAsia"/>
            <w:lang w:eastAsia="zh-CN"/>
          </w:rPr>
          <w:t>(二)、危机应对与恢复</w:t>
        </w:r>
        <w:r>
          <w:tab/>
        </w:r>
        <w:r>
          <w:fldChar w:fldCharType="begin"/>
        </w:r>
        <w:r>
          <w:instrText xml:space="preserve"> PAGEREF _Toc28419 \h </w:instrText>
        </w:r>
        <w:r>
          <w:fldChar w:fldCharType="separate"/>
        </w:r>
        <w:r>
          <w:t>4</w:t>
        </w:r>
        <w:r>
          <w:fldChar w:fldCharType="end"/>
        </w:r>
      </w:hyperlink>
    </w:p>
    <w:p>
      <w:pPr>
        <w:pStyle w:val="TOC1"/>
        <w:tabs>
          <w:tab w:val="right" w:leader="dot" w:pos="8306"/>
        </w:tabs>
      </w:pPr>
      <w:hyperlink w:anchor="_Toc20962" w:history="1">
        <w:r>
          <w:rPr>
            <w:rFonts w:ascii="仿宋" w:eastAsia="仿宋" w:hAnsi="仿宋" w:cs="仿宋" w:hint="eastAsia"/>
            <w:lang w:eastAsia="zh-CN"/>
          </w:rPr>
          <w:t>二、市场分析、调研</w:t>
        </w:r>
        <w:r>
          <w:tab/>
        </w:r>
        <w:r>
          <w:fldChar w:fldCharType="begin"/>
        </w:r>
        <w:r>
          <w:instrText xml:space="preserve"> PAGEREF _Toc20962 \h </w:instrText>
        </w:r>
        <w:r>
          <w:fldChar w:fldCharType="separate"/>
        </w:r>
        <w:r>
          <w:t>5</w:t>
        </w:r>
        <w:r>
          <w:fldChar w:fldCharType="end"/>
        </w:r>
      </w:hyperlink>
    </w:p>
    <w:p>
      <w:pPr>
        <w:pStyle w:val="TOC2"/>
        <w:tabs>
          <w:tab w:val="right" w:leader="dot" w:pos="8306"/>
        </w:tabs>
      </w:pPr>
      <w:hyperlink w:anchor="_Toc17086" w:history="1">
        <w:r>
          <w:rPr>
            <w:rFonts w:ascii="仿宋" w:eastAsia="仿宋" w:hAnsi="仿宋" w:cs="仿宋" w:hint="eastAsia"/>
            <w:lang w:eastAsia="zh-CN"/>
          </w:rPr>
          <w:t>(一)、洁磁剂行业分析</w:t>
        </w:r>
        <w:r>
          <w:tab/>
        </w:r>
        <w:r>
          <w:fldChar w:fldCharType="begin"/>
        </w:r>
        <w:r>
          <w:instrText xml:space="preserve"> PAGEREF _Toc17086 \h </w:instrText>
        </w:r>
        <w:r>
          <w:fldChar w:fldCharType="separate"/>
        </w:r>
        <w:r>
          <w:t>5</w:t>
        </w:r>
        <w:r>
          <w:fldChar w:fldCharType="end"/>
        </w:r>
      </w:hyperlink>
    </w:p>
    <w:p>
      <w:pPr>
        <w:pStyle w:val="TOC2"/>
        <w:tabs>
          <w:tab w:val="right" w:leader="dot" w:pos="8306"/>
        </w:tabs>
      </w:pPr>
      <w:hyperlink w:anchor="_Toc13679" w:history="1">
        <w:r>
          <w:rPr>
            <w:rFonts w:ascii="仿宋" w:eastAsia="仿宋" w:hAnsi="仿宋" w:cs="仿宋" w:hint="eastAsia"/>
            <w:lang w:eastAsia="zh-CN"/>
          </w:rPr>
          <w:t>(二)、洁磁剂市场分析预测</w:t>
        </w:r>
        <w:r>
          <w:tab/>
        </w:r>
        <w:r>
          <w:fldChar w:fldCharType="begin"/>
        </w:r>
        <w:r>
          <w:instrText xml:space="preserve"> PAGEREF _Toc13679 \h </w:instrText>
        </w:r>
        <w:r>
          <w:fldChar w:fldCharType="separate"/>
        </w:r>
        <w:r>
          <w:t>6</w:t>
        </w:r>
        <w:r>
          <w:fldChar w:fldCharType="end"/>
        </w:r>
      </w:hyperlink>
    </w:p>
    <w:p>
      <w:pPr>
        <w:pStyle w:val="TOC1"/>
        <w:tabs>
          <w:tab w:val="right" w:leader="dot" w:pos="8306"/>
        </w:tabs>
      </w:pPr>
      <w:hyperlink w:anchor="_Toc6266" w:history="1">
        <w:r>
          <w:rPr>
            <w:rFonts w:ascii="仿宋" w:eastAsia="仿宋" w:hAnsi="仿宋" w:cs="仿宋" w:hint="eastAsia"/>
            <w:lang w:eastAsia="zh-CN"/>
          </w:rPr>
          <w:t>三、洁磁剂项目概论</w:t>
        </w:r>
        <w:r>
          <w:tab/>
        </w:r>
        <w:r>
          <w:fldChar w:fldCharType="begin"/>
        </w:r>
        <w:r>
          <w:instrText xml:space="preserve"> PAGEREF _Toc6266 \h </w:instrText>
        </w:r>
        <w:r>
          <w:fldChar w:fldCharType="separate"/>
        </w:r>
        <w:r>
          <w:t>7</w:t>
        </w:r>
        <w:r>
          <w:fldChar w:fldCharType="end"/>
        </w:r>
      </w:hyperlink>
    </w:p>
    <w:p>
      <w:pPr>
        <w:pStyle w:val="TOC2"/>
        <w:tabs>
          <w:tab w:val="right" w:leader="dot" w:pos="8306"/>
        </w:tabs>
      </w:pPr>
      <w:hyperlink w:anchor="_Toc23857" w:history="1">
        <w:r>
          <w:rPr>
            <w:rFonts w:ascii="仿宋" w:eastAsia="仿宋" w:hAnsi="仿宋" w:cs="仿宋" w:hint="eastAsia"/>
            <w:lang w:eastAsia="zh-CN"/>
          </w:rPr>
          <w:t>(一)、洁磁剂项目概况</w:t>
        </w:r>
        <w:r>
          <w:tab/>
        </w:r>
        <w:r>
          <w:fldChar w:fldCharType="begin"/>
        </w:r>
        <w:r>
          <w:instrText xml:space="preserve"> PAGEREF _Toc23857 \h </w:instrText>
        </w:r>
        <w:r>
          <w:fldChar w:fldCharType="separate"/>
        </w:r>
        <w:r>
          <w:t>7</w:t>
        </w:r>
        <w:r>
          <w:fldChar w:fldCharType="end"/>
        </w:r>
      </w:hyperlink>
    </w:p>
    <w:p>
      <w:pPr>
        <w:pStyle w:val="TOC2"/>
        <w:tabs>
          <w:tab w:val="right" w:leader="dot" w:pos="8306"/>
        </w:tabs>
      </w:pPr>
      <w:hyperlink w:anchor="_Toc10235" w:history="1">
        <w:r>
          <w:rPr>
            <w:rFonts w:ascii="仿宋" w:eastAsia="仿宋" w:hAnsi="仿宋" w:cs="仿宋" w:hint="eastAsia"/>
            <w:lang w:eastAsia="zh-CN"/>
          </w:rPr>
          <w:t>(二)、洁磁剂项目目标</w:t>
        </w:r>
        <w:r>
          <w:tab/>
        </w:r>
        <w:r>
          <w:fldChar w:fldCharType="begin"/>
        </w:r>
        <w:r>
          <w:instrText xml:space="preserve"> PAGEREF _Toc10235 \h </w:instrText>
        </w:r>
        <w:r>
          <w:fldChar w:fldCharType="separate"/>
        </w:r>
        <w:r>
          <w:t>9</w:t>
        </w:r>
        <w:r>
          <w:fldChar w:fldCharType="end"/>
        </w:r>
      </w:hyperlink>
    </w:p>
    <w:p>
      <w:pPr>
        <w:pStyle w:val="TOC2"/>
        <w:tabs>
          <w:tab w:val="right" w:leader="dot" w:pos="8306"/>
        </w:tabs>
      </w:pPr>
      <w:hyperlink w:anchor="_Toc5505" w:history="1">
        <w:r>
          <w:rPr>
            <w:rFonts w:ascii="仿宋" w:eastAsia="仿宋" w:hAnsi="仿宋" w:cs="仿宋" w:hint="eastAsia"/>
            <w:lang w:eastAsia="zh-CN"/>
          </w:rPr>
          <w:t>(三)、洁磁剂项目提出的理由</w:t>
        </w:r>
        <w:r>
          <w:tab/>
        </w:r>
        <w:r>
          <w:fldChar w:fldCharType="begin"/>
        </w:r>
        <w:r>
          <w:instrText xml:space="preserve"> PAGEREF _Toc5505 \h </w:instrText>
        </w:r>
        <w:r>
          <w:fldChar w:fldCharType="separate"/>
        </w:r>
        <w:r>
          <w:t>10</w:t>
        </w:r>
        <w:r>
          <w:fldChar w:fldCharType="end"/>
        </w:r>
      </w:hyperlink>
    </w:p>
    <w:p>
      <w:pPr>
        <w:pStyle w:val="TOC2"/>
        <w:tabs>
          <w:tab w:val="right" w:leader="dot" w:pos="8306"/>
        </w:tabs>
      </w:pPr>
      <w:hyperlink w:anchor="_Toc22833" w:history="1">
        <w:r>
          <w:rPr>
            <w:rFonts w:ascii="仿宋" w:eastAsia="仿宋" w:hAnsi="仿宋" w:cs="仿宋" w:hint="eastAsia"/>
            <w:lang w:eastAsia="zh-CN"/>
          </w:rPr>
          <w:t>(四)、洁磁剂项目意义</w:t>
        </w:r>
        <w:r>
          <w:tab/>
        </w:r>
        <w:r>
          <w:fldChar w:fldCharType="begin"/>
        </w:r>
        <w:r>
          <w:instrText xml:space="preserve"> PAGEREF _Toc22833 \h </w:instrText>
        </w:r>
        <w:r>
          <w:fldChar w:fldCharType="separate"/>
        </w:r>
        <w:r>
          <w:t>12</w:t>
        </w:r>
        <w:r>
          <w:fldChar w:fldCharType="end"/>
        </w:r>
      </w:hyperlink>
    </w:p>
    <w:p>
      <w:pPr>
        <w:pStyle w:val="TOC2"/>
        <w:tabs>
          <w:tab w:val="right" w:leader="dot" w:pos="8306"/>
        </w:tabs>
      </w:pPr>
      <w:hyperlink w:anchor="_Toc18314" w:history="1">
        <w:r>
          <w:rPr>
            <w:rFonts w:ascii="仿宋" w:eastAsia="仿宋" w:hAnsi="仿宋" w:cs="仿宋" w:hint="eastAsia"/>
            <w:lang w:eastAsia="zh-CN"/>
          </w:rPr>
          <w:t>(五)、洁磁剂项目背景</w:t>
        </w:r>
        <w:r>
          <w:tab/>
        </w:r>
        <w:r>
          <w:fldChar w:fldCharType="begin"/>
        </w:r>
        <w:r>
          <w:instrText xml:space="preserve"> PAGEREF _Toc18314 \h </w:instrText>
        </w:r>
        <w:r>
          <w:fldChar w:fldCharType="separate"/>
        </w:r>
        <w:r>
          <w:t>12</w:t>
        </w:r>
        <w:r>
          <w:fldChar w:fldCharType="end"/>
        </w:r>
      </w:hyperlink>
    </w:p>
    <w:p>
      <w:pPr>
        <w:pStyle w:val="TOC1"/>
        <w:tabs>
          <w:tab w:val="right" w:leader="dot" w:pos="8306"/>
        </w:tabs>
      </w:pPr>
      <w:hyperlink w:anchor="_Toc30129" w:history="1">
        <w:r>
          <w:rPr>
            <w:rFonts w:ascii="仿宋" w:eastAsia="仿宋" w:hAnsi="仿宋" w:cs="仿宋" w:hint="eastAsia"/>
            <w:lang w:eastAsia="zh-CN"/>
          </w:rPr>
          <w:t>四、洁磁剂项目土建工程</w:t>
        </w:r>
        <w:r>
          <w:tab/>
        </w:r>
        <w:r>
          <w:fldChar w:fldCharType="begin"/>
        </w:r>
        <w:r>
          <w:instrText xml:space="preserve"> PAGEREF _Toc30129 \h </w:instrText>
        </w:r>
        <w:r>
          <w:fldChar w:fldCharType="separate"/>
        </w:r>
        <w:r>
          <w:t>13</w:t>
        </w:r>
        <w:r>
          <w:fldChar w:fldCharType="end"/>
        </w:r>
      </w:hyperlink>
    </w:p>
    <w:p>
      <w:pPr>
        <w:pStyle w:val="TOC2"/>
        <w:tabs>
          <w:tab w:val="right" w:leader="dot" w:pos="8306"/>
        </w:tabs>
      </w:pPr>
      <w:hyperlink w:anchor="_Toc20315" w:history="1">
        <w:r>
          <w:rPr>
            <w:rFonts w:ascii="仿宋" w:eastAsia="仿宋" w:hAnsi="仿宋" w:cs="仿宋" w:hint="eastAsia"/>
            <w:lang w:eastAsia="zh-CN"/>
          </w:rPr>
          <w:t>(一)、建筑工程设计原则</w:t>
        </w:r>
        <w:r>
          <w:tab/>
        </w:r>
        <w:r>
          <w:fldChar w:fldCharType="begin"/>
        </w:r>
        <w:r>
          <w:instrText xml:space="preserve"> PAGEREF _Toc20315 \h </w:instrText>
        </w:r>
        <w:r>
          <w:fldChar w:fldCharType="separate"/>
        </w:r>
        <w:r>
          <w:t>13</w:t>
        </w:r>
        <w:r>
          <w:fldChar w:fldCharType="end"/>
        </w:r>
      </w:hyperlink>
    </w:p>
    <w:p>
      <w:pPr>
        <w:pStyle w:val="TOC2"/>
        <w:tabs>
          <w:tab w:val="right" w:leader="dot" w:pos="8306"/>
        </w:tabs>
      </w:pPr>
      <w:hyperlink w:anchor="_Toc26350" w:history="1">
        <w:r>
          <w:rPr>
            <w:rFonts w:ascii="仿宋" w:eastAsia="仿宋" w:hAnsi="仿宋" w:cs="仿宋" w:hint="eastAsia"/>
            <w:lang w:eastAsia="zh-CN"/>
          </w:rPr>
          <w:t>(二)、土建工程设计年限及安全等级</w:t>
        </w:r>
        <w:r>
          <w:tab/>
        </w:r>
        <w:r>
          <w:fldChar w:fldCharType="begin"/>
        </w:r>
        <w:r>
          <w:instrText xml:space="preserve"> PAGEREF _Toc26350 \h </w:instrText>
        </w:r>
        <w:r>
          <w:fldChar w:fldCharType="separate"/>
        </w:r>
        <w:r>
          <w:t>14</w:t>
        </w:r>
        <w:r>
          <w:fldChar w:fldCharType="end"/>
        </w:r>
      </w:hyperlink>
    </w:p>
    <w:p>
      <w:pPr>
        <w:pStyle w:val="TOC2"/>
        <w:tabs>
          <w:tab w:val="right" w:leader="dot" w:pos="8306"/>
        </w:tabs>
      </w:pPr>
      <w:hyperlink w:anchor="_Toc32687" w:history="1">
        <w:r>
          <w:rPr>
            <w:rFonts w:ascii="仿宋" w:eastAsia="仿宋" w:hAnsi="仿宋" w:cs="仿宋" w:hint="eastAsia"/>
            <w:lang w:eastAsia="zh-CN"/>
          </w:rPr>
          <w:t>(三)、建筑工程设计总体要求</w:t>
        </w:r>
        <w:r>
          <w:tab/>
        </w:r>
        <w:r>
          <w:fldChar w:fldCharType="begin"/>
        </w:r>
        <w:r>
          <w:instrText xml:space="preserve"> PAGEREF _Toc32687 \h </w:instrText>
        </w:r>
        <w:r>
          <w:fldChar w:fldCharType="separate"/>
        </w:r>
        <w:r>
          <w:t>16</w:t>
        </w:r>
        <w:r>
          <w:fldChar w:fldCharType="end"/>
        </w:r>
      </w:hyperlink>
    </w:p>
    <w:p>
      <w:pPr>
        <w:pStyle w:val="TOC2"/>
        <w:tabs>
          <w:tab w:val="right" w:leader="dot" w:pos="8306"/>
        </w:tabs>
      </w:pPr>
      <w:hyperlink w:anchor="_Toc28523" w:history="1">
        <w:r>
          <w:rPr>
            <w:rFonts w:ascii="仿宋" w:eastAsia="仿宋" w:hAnsi="仿宋" w:cs="仿宋" w:hint="eastAsia"/>
            <w:lang w:eastAsia="zh-CN"/>
          </w:rPr>
          <w:t>(四)、土建工程建设指标</w:t>
        </w:r>
        <w:r>
          <w:tab/>
        </w:r>
        <w:r>
          <w:fldChar w:fldCharType="begin"/>
        </w:r>
        <w:r>
          <w:instrText xml:space="preserve"> PAGEREF _Toc28523 \h </w:instrText>
        </w:r>
        <w:r>
          <w:fldChar w:fldCharType="separate"/>
        </w:r>
        <w:r>
          <w:t>16</w:t>
        </w:r>
        <w:r>
          <w:fldChar w:fldCharType="end"/>
        </w:r>
      </w:hyperlink>
    </w:p>
    <w:p>
      <w:pPr>
        <w:pStyle w:val="TOC1"/>
        <w:tabs>
          <w:tab w:val="right" w:leader="dot" w:pos="8306"/>
        </w:tabs>
      </w:pPr>
      <w:hyperlink w:anchor="_Toc10478" w:history="1">
        <w:r>
          <w:rPr>
            <w:rFonts w:ascii="仿宋" w:eastAsia="仿宋" w:hAnsi="仿宋" w:cs="仿宋" w:hint="eastAsia"/>
            <w:lang w:eastAsia="zh-CN"/>
          </w:rPr>
          <w:t>五、洁磁剂项目建设背景及必要性分析</w:t>
        </w:r>
        <w:r>
          <w:tab/>
        </w:r>
        <w:r>
          <w:fldChar w:fldCharType="begin"/>
        </w:r>
        <w:r>
          <w:instrText xml:space="preserve"> PAGEREF _Toc10478 \h </w:instrText>
        </w:r>
        <w:r>
          <w:fldChar w:fldCharType="separate"/>
        </w:r>
        <w:r>
          <w:t>17</w:t>
        </w:r>
        <w:r>
          <w:fldChar w:fldCharType="end"/>
        </w:r>
      </w:hyperlink>
    </w:p>
    <w:p>
      <w:pPr>
        <w:pStyle w:val="TOC2"/>
        <w:tabs>
          <w:tab w:val="right" w:leader="dot" w:pos="8306"/>
        </w:tabs>
      </w:pPr>
      <w:hyperlink w:anchor="_Toc32307" w:history="1">
        <w:r>
          <w:rPr>
            <w:rFonts w:ascii="仿宋" w:eastAsia="仿宋" w:hAnsi="仿宋" w:cs="仿宋" w:hint="eastAsia"/>
            <w:lang w:eastAsia="zh-CN"/>
          </w:rPr>
          <w:t>(一)、洁磁剂项目背景分析</w:t>
        </w:r>
        <w:r>
          <w:tab/>
        </w:r>
        <w:r>
          <w:fldChar w:fldCharType="begin"/>
        </w:r>
        <w:r>
          <w:instrText xml:space="preserve"> PAGEREF _Toc32307 \h </w:instrText>
        </w:r>
        <w:r>
          <w:fldChar w:fldCharType="separate"/>
        </w:r>
        <w:r>
          <w:t>17</w:t>
        </w:r>
        <w:r>
          <w:fldChar w:fldCharType="end"/>
        </w:r>
      </w:hyperlink>
    </w:p>
    <w:p>
      <w:pPr>
        <w:pStyle w:val="TOC2"/>
        <w:tabs>
          <w:tab w:val="right" w:leader="dot" w:pos="8306"/>
        </w:tabs>
      </w:pPr>
      <w:hyperlink w:anchor="_Toc25899" w:history="1">
        <w:r>
          <w:rPr>
            <w:rFonts w:ascii="仿宋" w:eastAsia="仿宋" w:hAnsi="仿宋" w:cs="仿宋" w:hint="eastAsia"/>
            <w:lang w:eastAsia="zh-CN"/>
          </w:rPr>
          <w:t>(二)、洁磁剂项目建设必要性分析</w:t>
        </w:r>
        <w:r>
          <w:tab/>
        </w:r>
        <w:r>
          <w:fldChar w:fldCharType="begin"/>
        </w:r>
        <w:r>
          <w:instrText xml:space="preserve"> PAGEREF _Toc25899 \h </w:instrText>
        </w:r>
        <w:r>
          <w:fldChar w:fldCharType="separate"/>
        </w:r>
        <w:r>
          <w:t>18</w:t>
        </w:r>
        <w:r>
          <w:fldChar w:fldCharType="end"/>
        </w:r>
      </w:hyperlink>
    </w:p>
    <w:p>
      <w:pPr>
        <w:pStyle w:val="TOC1"/>
        <w:tabs>
          <w:tab w:val="right" w:leader="dot" w:pos="8306"/>
        </w:tabs>
      </w:pPr>
      <w:hyperlink w:anchor="_Toc30555" w:history="1">
        <w:r>
          <w:rPr>
            <w:rFonts w:ascii="仿宋" w:eastAsia="仿宋" w:hAnsi="仿宋" w:cs="仿宋" w:hint="eastAsia"/>
            <w:lang w:eastAsia="zh-CN"/>
          </w:rPr>
          <w:t>六、洁磁剂项目绩效评估</w:t>
        </w:r>
        <w:r>
          <w:tab/>
        </w:r>
        <w:r>
          <w:fldChar w:fldCharType="begin"/>
        </w:r>
        <w:r>
          <w:instrText xml:space="preserve"> PAGEREF _Toc30555 \h </w:instrText>
        </w:r>
        <w:r>
          <w:fldChar w:fldCharType="separate"/>
        </w:r>
        <w:r>
          <w:t>20</w:t>
        </w:r>
        <w:r>
          <w:fldChar w:fldCharType="end"/>
        </w:r>
      </w:hyperlink>
    </w:p>
    <w:p>
      <w:pPr>
        <w:pStyle w:val="TOC2"/>
        <w:tabs>
          <w:tab w:val="right" w:leader="dot" w:pos="8306"/>
        </w:tabs>
      </w:pPr>
      <w:hyperlink w:anchor="_Toc14642" w:history="1">
        <w:r>
          <w:rPr>
            <w:rFonts w:ascii="仿宋" w:eastAsia="仿宋" w:hAnsi="仿宋" w:cs="仿宋" w:hint="eastAsia"/>
            <w:lang w:eastAsia="zh-CN"/>
          </w:rPr>
          <w:t>(一)、绩效评估指标</w:t>
        </w:r>
        <w:r>
          <w:tab/>
        </w:r>
        <w:r>
          <w:fldChar w:fldCharType="begin"/>
        </w:r>
        <w:r>
          <w:instrText xml:space="preserve"> PAGEREF _Toc14642 \h </w:instrText>
        </w:r>
        <w:r>
          <w:fldChar w:fldCharType="separate"/>
        </w:r>
        <w:r>
          <w:t>20</w:t>
        </w:r>
        <w:r>
          <w:fldChar w:fldCharType="end"/>
        </w:r>
      </w:hyperlink>
    </w:p>
    <w:p>
      <w:pPr>
        <w:pStyle w:val="TOC2"/>
        <w:tabs>
          <w:tab w:val="right" w:leader="dot" w:pos="8306"/>
        </w:tabs>
      </w:pPr>
      <w:hyperlink w:anchor="_Toc24931" w:history="1">
        <w:r>
          <w:rPr>
            <w:rFonts w:ascii="仿宋" w:eastAsia="仿宋" w:hAnsi="仿宋" w:cs="仿宋" w:hint="eastAsia"/>
            <w:lang w:eastAsia="zh-CN"/>
          </w:rPr>
          <w:t>(二)、绩效评估方法</w:t>
        </w:r>
        <w:r>
          <w:tab/>
        </w:r>
        <w:r>
          <w:fldChar w:fldCharType="begin"/>
        </w:r>
        <w:r>
          <w:instrText xml:space="preserve"> PAGEREF _Toc24931 \h </w:instrText>
        </w:r>
        <w:r>
          <w:fldChar w:fldCharType="separate"/>
        </w:r>
        <w:r>
          <w:t>21</w:t>
        </w:r>
        <w:r>
          <w:fldChar w:fldCharType="end"/>
        </w:r>
      </w:hyperlink>
    </w:p>
    <w:p>
      <w:pPr>
        <w:pStyle w:val="TOC2"/>
        <w:tabs>
          <w:tab w:val="right" w:leader="dot" w:pos="8306"/>
        </w:tabs>
      </w:pPr>
      <w:hyperlink w:anchor="_Toc23267" w:history="1">
        <w:r>
          <w:rPr>
            <w:rFonts w:ascii="仿宋" w:eastAsia="仿宋" w:hAnsi="仿宋" w:cs="仿宋" w:hint="eastAsia"/>
            <w:lang w:eastAsia="zh-CN"/>
          </w:rPr>
          <w:t>(三)、绩效评估周期</w:t>
        </w:r>
        <w:r>
          <w:tab/>
        </w:r>
        <w:r>
          <w:fldChar w:fldCharType="begin"/>
        </w:r>
        <w:r>
          <w:instrText xml:space="preserve"> PAGEREF _Toc23267 \h </w:instrText>
        </w:r>
        <w:r>
          <w:fldChar w:fldCharType="separate"/>
        </w:r>
        <w:r>
          <w:t>22</w:t>
        </w:r>
        <w:r>
          <w:fldChar w:fldCharType="end"/>
        </w:r>
      </w:hyperlink>
    </w:p>
    <w:p>
      <w:pPr>
        <w:pStyle w:val="TOC1"/>
        <w:tabs>
          <w:tab w:val="right" w:leader="dot" w:pos="8306"/>
        </w:tabs>
      </w:pPr>
      <w:hyperlink w:anchor="_Toc9888" w:history="1">
        <w:r>
          <w:rPr>
            <w:rFonts w:ascii="仿宋" w:eastAsia="仿宋" w:hAnsi="仿宋" w:cs="仿宋" w:hint="eastAsia"/>
            <w:lang w:eastAsia="zh-CN"/>
          </w:rPr>
          <w:t>七、洁磁剂项目风险管理</w:t>
        </w:r>
        <w:r>
          <w:tab/>
        </w:r>
        <w:r>
          <w:fldChar w:fldCharType="begin"/>
        </w:r>
        <w:r>
          <w:instrText xml:space="preserve"> PAGEREF _Toc9888 \h </w:instrText>
        </w:r>
        <w:r>
          <w:fldChar w:fldCharType="separate"/>
        </w:r>
        <w:r>
          <w:t>23</w:t>
        </w:r>
        <w:r>
          <w:fldChar w:fldCharType="end"/>
        </w:r>
      </w:hyperlink>
    </w:p>
    <w:p>
      <w:pPr>
        <w:pStyle w:val="TOC2"/>
        <w:tabs>
          <w:tab w:val="right" w:leader="dot" w:pos="8306"/>
        </w:tabs>
      </w:pPr>
      <w:hyperlink w:anchor="_Toc12129" w:history="1">
        <w:r>
          <w:rPr>
            <w:rFonts w:ascii="仿宋" w:eastAsia="仿宋" w:hAnsi="仿宋" w:cs="仿宋" w:hint="eastAsia"/>
            <w:lang w:eastAsia="zh-CN"/>
          </w:rPr>
          <w:t>(一)、风险识别与评估</w:t>
        </w:r>
        <w:r>
          <w:tab/>
        </w:r>
        <w:r>
          <w:fldChar w:fldCharType="begin"/>
        </w:r>
        <w:r>
          <w:instrText xml:space="preserve"> PAGEREF _Toc12129 \h </w:instrText>
        </w:r>
        <w:r>
          <w:fldChar w:fldCharType="separate"/>
        </w:r>
        <w:r>
          <w:t>23</w:t>
        </w:r>
        <w:r>
          <w:fldChar w:fldCharType="end"/>
        </w:r>
      </w:hyperlink>
    </w:p>
    <w:p>
      <w:pPr>
        <w:pStyle w:val="TOC2"/>
        <w:tabs>
          <w:tab w:val="right" w:leader="dot" w:pos="8306"/>
        </w:tabs>
      </w:pPr>
      <w:hyperlink w:anchor="_Toc21285" w:history="1">
        <w:r>
          <w:rPr>
            <w:rFonts w:ascii="仿宋" w:eastAsia="仿宋" w:hAnsi="仿宋" w:cs="仿宋" w:hint="eastAsia"/>
            <w:lang w:eastAsia="zh-CN"/>
          </w:rPr>
          <w:t>(二)、风险应对策略</w:t>
        </w:r>
        <w:r>
          <w:tab/>
        </w:r>
        <w:r>
          <w:fldChar w:fldCharType="begin"/>
        </w:r>
        <w:r>
          <w:instrText xml:space="preserve"> PAGEREF _Toc21285 \h </w:instrText>
        </w:r>
        <w:r>
          <w:fldChar w:fldCharType="separate"/>
        </w:r>
        <w:r>
          <w:t>24</w:t>
        </w:r>
        <w:r>
          <w:fldChar w:fldCharType="end"/>
        </w:r>
      </w:hyperlink>
    </w:p>
    <w:p>
      <w:pPr>
        <w:pStyle w:val="TOC2"/>
        <w:tabs>
          <w:tab w:val="right" w:leader="dot" w:pos="8306"/>
        </w:tabs>
      </w:pPr>
      <w:hyperlink w:anchor="_Toc26606" w:history="1">
        <w:r>
          <w:rPr>
            <w:rFonts w:ascii="仿宋" w:eastAsia="仿宋" w:hAnsi="仿宋" w:cs="仿宋" w:hint="eastAsia"/>
            <w:lang w:eastAsia="zh-CN"/>
          </w:rPr>
          <w:t>(三)、风险监控与控制</w:t>
        </w:r>
        <w:r>
          <w:tab/>
        </w:r>
        <w:r>
          <w:fldChar w:fldCharType="begin"/>
        </w:r>
        <w:r>
          <w:instrText xml:space="preserve"> PAGEREF _Toc26606 \h </w:instrText>
        </w:r>
        <w:r>
          <w:fldChar w:fldCharType="separate"/>
        </w:r>
        <w:r>
          <w:t>26</w:t>
        </w:r>
        <w:r>
          <w:fldChar w:fldCharType="end"/>
        </w:r>
      </w:hyperlink>
    </w:p>
    <w:p>
      <w:pPr>
        <w:pStyle w:val="TOC1"/>
        <w:tabs>
          <w:tab w:val="right" w:leader="dot" w:pos="8306"/>
        </w:tabs>
      </w:pPr>
      <w:hyperlink w:anchor="_Toc15044" w:history="1">
        <w:r>
          <w:rPr>
            <w:rFonts w:ascii="仿宋" w:eastAsia="仿宋" w:hAnsi="仿宋" w:cs="仿宋" w:hint="eastAsia"/>
            <w:lang w:eastAsia="zh-CN"/>
          </w:rPr>
          <w:t>八、洁磁剂项目环境影响分析</w:t>
        </w:r>
        <w:r>
          <w:tab/>
        </w:r>
        <w:r>
          <w:fldChar w:fldCharType="begin"/>
        </w:r>
        <w:r>
          <w:instrText xml:space="preserve"> PAGEREF _Toc15044 \h </w:instrText>
        </w:r>
        <w:r>
          <w:fldChar w:fldCharType="separate"/>
        </w:r>
        <w:r>
          <w:t>27</w:t>
        </w:r>
        <w:r>
          <w:fldChar w:fldCharType="end"/>
        </w:r>
      </w:hyperlink>
    </w:p>
    <w:p>
      <w:pPr>
        <w:pStyle w:val="TOC2"/>
        <w:tabs>
          <w:tab w:val="right" w:leader="dot" w:pos="8306"/>
        </w:tabs>
      </w:pPr>
      <w:hyperlink w:anchor="_Toc6756" w:history="1">
        <w:r>
          <w:rPr>
            <w:rFonts w:ascii="仿宋" w:eastAsia="仿宋" w:hAnsi="仿宋" w:cs="仿宋" w:hint="eastAsia"/>
            <w:lang w:eastAsia="zh-CN"/>
          </w:rPr>
          <w:t>(一)、建设区域环境质量现状</w:t>
        </w:r>
        <w:r>
          <w:tab/>
        </w:r>
        <w:r>
          <w:fldChar w:fldCharType="begin"/>
        </w:r>
        <w:r>
          <w:instrText xml:space="preserve"> PAGEREF _Toc6756 \h </w:instrText>
        </w:r>
        <w:r>
          <w:fldChar w:fldCharType="separate"/>
        </w:r>
        <w:r>
          <w:t>27</w:t>
        </w:r>
        <w:r>
          <w:fldChar w:fldCharType="end"/>
        </w:r>
      </w:hyperlink>
    </w:p>
    <w:p>
      <w:pPr>
        <w:pStyle w:val="TOC2"/>
        <w:tabs>
          <w:tab w:val="right" w:leader="dot" w:pos="8306"/>
        </w:tabs>
      </w:pPr>
      <w:hyperlink w:anchor="_Toc4109" w:history="1">
        <w:r>
          <w:rPr>
            <w:rFonts w:ascii="仿宋" w:eastAsia="仿宋" w:hAnsi="仿宋" w:cs="仿宋" w:hint="eastAsia"/>
            <w:lang w:eastAsia="zh-CN"/>
          </w:rPr>
          <w:t>(二)、建设期环境保护</w:t>
        </w:r>
        <w:r>
          <w:tab/>
        </w:r>
        <w:r>
          <w:fldChar w:fldCharType="begin"/>
        </w:r>
        <w:r>
          <w:instrText xml:space="preserve"> PAGEREF _Toc4109 \h </w:instrText>
        </w:r>
        <w:r>
          <w:fldChar w:fldCharType="separate"/>
        </w:r>
        <w:r>
          <w:t>28</w:t>
        </w:r>
        <w:r>
          <w:fldChar w:fldCharType="end"/>
        </w:r>
      </w:hyperlink>
    </w:p>
    <w:p>
      <w:pPr>
        <w:pStyle w:val="TOC2"/>
        <w:tabs>
          <w:tab w:val="right" w:leader="dot" w:pos="8306"/>
        </w:tabs>
      </w:pPr>
      <w:hyperlink w:anchor="_Toc23206" w:history="1">
        <w:r>
          <w:rPr>
            <w:rFonts w:ascii="仿宋" w:eastAsia="仿宋" w:hAnsi="仿宋" w:cs="仿宋" w:hint="eastAsia"/>
            <w:lang w:eastAsia="zh-CN"/>
          </w:rPr>
          <w:t>(三)、运营期环境保护</w:t>
        </w:r>
        <w:r>
          <w:tab/>
        </w:r>
        <w:r>
          <w:fldChar w:fldCharType="begin"/>
        </w:r>
        <w:r>
          <w:instrText xml:space="preserve"> PAGEREF _Toc23206 \h </w:instrText>
        </w:r>
        <w:r>
          <w:fldChar w:fldCharType="separate"/>
        </w:r>
        <w:r>
          <w:t>29</w:t>
        </w:r>
        <w:r>
          <w:fldChar w:fldCharType="end"/>
        </w:r>
      </w:hyperlink>
    </w:p>
    <w:p>
      <w:pPr>
        <w:pStyle w:val="TOC2"/>
        <w:tabs>
          <w:tab w:val="right" w:leader="dot" w:pos="8306"/>
        </w:tabs>
      </w:pPr>
      <w:hyperlink w:anchor="_Toc31881" w:history="1">
        <w:r>
          <w:rPr>
            <w:rFonts w:ascii="仿宋" w:eastAsia="仿宋" w:hAnsi="仿宋" w:cs="仿宋" w:hint="eastAsia"/>
            <w:lang w:eastAsia="zh-CN"/>
          </w:rPr>
          <w:t>(四)、洁磁剂项目建设对区域经济的影响</w:t>
        </w:r>
        <w:r>
          <w:tab/>
        </w:r>
        <w:r>
          <w:fldChar w:fldCharType="begin"/>
        </w:r>
        <w:r>
          <w:instrText xml:space="preserve"> PAGEREF _Toc31881 \h </w:instrText>
        </w:r>
        <w:r>
          <w:fldChar w:fldCharType="separate"/>
        </w:r>
        <w:r>
          <w:t>31</w:t>
        </w:r>
        <w:r>
          <w:fldChar w:fldCharType="end"/>
        </w:r>
      </w:hyperlink>
    </w:p>
    <w:p>
      <w:pPr>
        <w:pStyle w:val="TOC2"/>
        <w:tabs>
          <w:tab w:val="right" w:leader="dot" w:pos="8306"/>
        </w:tabs>
      </w:pPr>
      <w:hyperlink w:anchor="_Toc17546" w:history="1">
        <w:r>
          <w:rPr>
            <w:rFonts w:ascii="仿宋" w:eastAsia="仿宋" w:hAnsi="仿宋" w:cs="仿宋" w:hint="eastAsia"/>
            <w:lang w:eastAsia="zh-CN"/>
          </w:rPr>
          <w:t>(五)、废弃物处理</w:t>
        </w:r>
        <w:r>
          <w:tab/>
        </w:r>
        <w:r>
          <w:fldChar w:fldCharType="begin"/>
        </w:r>
        <w:r>
          <w:instrText xml:space="preserve"> PAGEREF _Toc17546 \h </w:instrText>
        </w:r>
        <w:r>
          <w:fldChar w:fldCharType="separate"/>
        </w:r>
        <w:r>
          <w:t>32</w:t>
        </w:r>
        <w:r>
          <w:fldChar w:fldCharType="end"/>
        </w:r>
      </w:hyperlink>
    </w:p>
    <w:p>
      <w:pPr>
        <w:pStyle w:val="TOC2"/>
        <w:tabs>
          <w:tab w:val="right" w:leader="dot" w:pos="8306"/>
        </w:tabs>
      </w:pPr>
      <w:hyperlink w:anchor="_Toc2938" w:history="1">
        <w:r>
          <w:rPr>
            <w:rFonts w:ascii="仿宋" w:eastAsia="仿宋" w:hAnsi="仿宋" w:cs="仿宋" w:hint="eastAsia"/>
            <w:lang w:eastAsia="zh-CN"/>
          </w:rPr>
          <w:t>(六)、特殊环境影响分析</w:t>
        </w:r>
        <w:r>
          <w:tab/>
        </w:r>
        <w:r>
          <w:fldChar w:fldCharType="begin"/>
        </w:r>
        <w:r>
          <w:instrText xml:space="preserve"> PAGEREF _Toc2938 \h </w:instrText>
        </w:r>
        <w:r>
          <w:fldChar w:fldCharType="separate"/>
        </w:r>
        <w:r>
          <w:t>34</w:t>
        </w:r>
        <w:r>
          <w:fldChar w:fldCharType="end"/>
        </w:r>
      </w:hyperlink>
    </w:p>
    <w:p>
      <w:pPr>
        <w:pStyle w:val="TOC2"/>
        <w:tabs>
          <w:tab w:val="right" w:leader="dot" w:pos="8306"/>
        </w:tabs>
      </w:pPr>
      <w:hyperlink w:anchor="_Toc8703" w:history="1">
        <w:r>
          <w:rPr>
            <w:rFonts w:ascii="仿宋" w:eastAsia="仿宋" w:hAnsi="仿宋" w:cs="仿宋" w:hint="eastAsia"/>
            <w:lang w:eastAsia="zh-CN"/>
          </w:rPr>
          <w:t>(七)、清洁生产</w:t>
        </w:r>
        <w:r>
          <w:tab/>
        </w:r>
        <w:r>
          <w:fldChar w:fldCharType="begin"/>
        </w:r>
        <w:r>
          <w:instrText xml:space="preserve"> PAGEREF _Toc8703 \h </w:instrText>
        </w:r>
        <w:r>
          <w:fldChar w:fldCharType="separate"/>
        </w:r>
        <w:r>
          <w:t>35</w:t>
        </w:r>
        <w:r>
          <w:fldChar w:fldCharType="end"/>
        </w:r>
      </w:hyperlink>
    </w:p>
    <w:p>
      <w:pPr>
        <w:pStyle w:val="TOC2"/>
        <w:tabs>
          <w:tab w:val="right" w:leader="dot" w:pos="8306"/>
        </w:tabs>
      </w:pPr>
      <w:hyperlink w:anchor="_Toc997" w:history="1">
        <w:r>
          <w:rPr>
            <w:rFonts w:ascii="仿宋" w:eastAsia="仿宋" w:hAnsi="仿宋" w:cs="仿宋" w:hint="eastAsia"/>
            <w:lang w:eastAsia="zh-CN"/>
          </w:rPr>
          <w:t>(八)、环境保护综合评价</w:t>
        </w:r>
        <w:r>
          <w:tab/>
        </w:r>
        <w:r>
          <w:fldChar w:fldCharType="begin"/>
        </w:r>
        <w:r>
          <w:instrText xml:space="preserve"> PAGEREF _Toc997 \h </w:instrText>
        </w:r>
        <w:r>
          <w:fldChar w:fldCharType="separate"/>
        </w:r>
        <w:r>
          <w:t>36</w:t>
        </w:r>
        <w:r>
          <w:fldChar w:fldCharType="end"/>
        </w:r>
      </w:hyperlink>
    </w:p>
    <w:p>
      <w:pPr>
        <w:pStyle w:val="TOC1"/>
        <w:tabs>
          <w:tab w:val="right" w:leader="dot" w:pos="8306"/>
        </w:tabs>
      </w:pPr>
      <w:hyperlink w:anchor="_Toc30592" w:history="1">
        <w:r>
          <w:rPr>
            <w:rFonts w:ascii="仿宋" w:eastAsia="仿宋" w:hAnsi="仿宋" w:cs="仿宋" w:hint="eastAsia"/>
            <w:lang w:eastAsia="zh-CN"/>
          </w:rPr>
          <w:t>九、洁磁剂项目技术管理</w:t>
        </w:r>
        <w:r>
          <w:tab/>
        </w:r>
        <w:r>
          <w:fldChar w:fldCharType="begin"/>
        </w:r>
        <w:r>
          <w:instrText xml:space="preserve"> PAGEREF _Toc30592 \h </w:instrText>
        </w:r>
        <w:r>
          <w:fldChar w:fldCharType="separate"/>
        </w:r>
        <w:r>
          <w:t>37</w:t>
        </w:r>
        <w:r>
          <w:fldChar w:fldCharType="end"/>
        </w:r>
      </w:hyperlink>
    </w:p>
    <w:p>
      <w:pPr>
        <w:pStyle w:val="TOC2"/>
        <w:tabs>
          <w:tab w:val="right" w:leader="dot" w:pos="8306"/>
        </w:tabs>
      </w:pPr>
      <w:hyperlink w:anchor="_Toc29626" w:history="1">
        <w:r>
          <w:rPr>
            <w:rFonts w:ascii="仿宋" w:eastAsia="仿宋" w:hAnsi="仿宋" w:cs="仿宋" w:hint="eastAsia"/>
            <w:lang w:eastAsia="zh-CN"/>
          </w:rPr>
          <w:t>(一)、技术方案选用方向</w:t>
        </w:r>
        <w:r>
          <w:tab/>
        </w:r>
        <w:r>
          <w:fldChar w:fldCharType="begin"/>
        </w:r>
        <w:r>
          <w:instrText xml:space="preserve"> PAGEREF _Toc29626 \h </w:instrText>
        </w:r>
        <w:r>
          <w:fldChar w:fldCharType="separate"/>
        </w:r>
        <w:r>
          <w:t>37</w:t>
        </w:r>
        <w:r>
          <w:fldChar w:fldCharType="end"/>
        </w:r>
      </w:hyperlink>
    </w:p>
    <w:p>
      <w:pPr>
        <w:pStyle w:val="TOC2"/>
        <w:tabs>
          <w:tab w:val="right" w:leader="dot" w:pos="8306"/>
        </w:tabs>
      </w:pPr>
      <w:hyperlink w:anchor="_Toc20760" w:history="1">
        <w:r>
          <w:rPr>
            <w:rFonts w:ascii="仿宋" w:eastAsia="仿宋" w:hAnsi="仿宋" w:cs="仿宋" w:hint="eastAsia"/>
            <w:lang w:eastAsia="zh-CN"/>
          </w:rPr>
          <w:t>(二)、工艺技术方案选用原则</w:t>
        </w:r>
        <w:r>
          <w:tab/>
        </w:r>
        <w:r>
          <w:fldChar w:fldCharType="begin"/>
        </w:r>
        <w:r>
          <w:instrText xml:space="preserve"> PAGEREF _Toc20760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75" w:history="1">
        <w:r>
          <w:rPr>
            <w:rFonts w:ascii="仿宋" w:eastAsia="仿宋" w:hAnsi="仿宋" w:cs="仿宋" w:hint="eastAsia"/>
            <w:lang w:eastAsia="zh-CN"/>
          </w:rPr>
          <w:t>(三)、工艺技术方案要求</w:t>
        </w:r>
        <w:r>
          <w:tab/>
        </w:r>
        <w:r>
          <w:fldChar w:fldCharType="begin"/>
        </w:r>
        <w:r>
          <w:instrText xml:space="preserve"> PAGEREF _Toc32075 \h </w:instrText>
        </w:r>
        <w:r>
          <w:fldChar w:fldCharType="separate"/>
        </w:r>
        <w:r>
          <w:t>41</w:t>
        </w:r>
        <w:r>
          <w:fldChar w:fldCharType="end"/>
        </w:r>
      </w:hyperlink>
    </w:p>
    <w:p>
      <w:pPr>
        <w:pStyle w:val="TOC1"/>
        <w:tabs>
          <w:tab w:val="right" w:leader="dot" w:pos="8306"/>
        </w:tabs>
      </w:pPr>
      <w:hyperlink w:anchor="_Toc15486" w:history="1">
        <w:r>
          <w:rPr>
            <w:rFonts w:ascii="仿宋" w:eastAsia="仿宋" w:hAnsi="仿宋" w:cs="仿宋" w:hint="eastAsia"/>
            <w:lang w:eastAsia="zh-CN"/>
          </w:rPr>
          <w:t>十、洁磁剂项目财务管理</w:t>
        </w:r>
        <w:r>
          <w:tab/>
        </w:r>
        <w:r>
          <w:fldChar w:fldCharType="begin"/>
        </w:r>
        <w:r>
          <w:instrText xml:space="preserve"> PAGEREF _Toc15486 \h </w:instrText>
        </w:r>
        <w:r>
          <w:fldChar w:fldCharType="separate"/>
        </w:r>
        <w:r>
          <w:t>43</w:t>
        </w:r>
        <w:r>
          <w:fldChar w:fldCharType="end"/>
        </w:r>
      </w:hyperlink>
    </w:p>
    <w:p>
      <w:pPr>
        <w:pStyle w:val="TOC2"/>
        <w:tabs>
          <w:tab w:val="right" w:leader="dot" w:pos="8306"/>
        </w:tabs>
      </w:pPr>
      <w:hyperlink w:anchor="_Toc16757" w:history="1">
        <w:r>
          <w:rPr>
            <w:rFonts w:ascii="仿宋" w:eastAsia="仿宋" w:hAnsi="仿宋" w:cs="仿宋" w:hint="eastAsia"/>
            <w:lang w:eastAsia="zh-CN"/>
          </w:rPr>
          <w:t>(一)、资金需求大</w:t>
        </w:r>
        <w:r>
          <w:tab/>
        </w:r>
        <w:r>
          <w:fldChar w:fldCharType="begin"/>
        </w:r>
        <w:r>
          <w:instrText xml:space="preserve"> PAGEREF _Toc16757 \h </w:instrText>
        </w:r>
        <w:r>
          <w:fldChar w:fldCharType="separate"/>
        </w:r>
        <w:r>
          <w:t>43</w:t>
        </w:r>
        <w:r>
          <w:fldChar w:fldCharType="end"/>
        </w:r>
      </w:hyperlink>
    </w:p>
    <w:p>
      <w:pPr>
        <w:pStyle w:val="TOC2"/>
        <w:tabs>
          <w:tab w:val="right" w:leader="dot" w:pos="8306"/>
        </w:tabs>
      </w:pPr>
      <w:hyperlink w:anchor="_Toc272" w:history="1">
        <w:r>
          <w:rPr>
            <w:rFonts w:ascii="仿宋" w:eastAsia="仿宋" w:hAnsi="仿宋" w:cs="仿宋" w:hint="eastAsia"/>
            <w:lang w:eastAsia="zh-CN"/>
          </w:rPr>
          <w:t>(二)、研发周期长</w:t>
        </w:r>
        <w:r>
          <w:tab/>
        </w:r>
        <w:r>
          <w:fldChar w:fldCharType="begin"/>
        </w:r>
        <w:r>
          <w:instrText xml:space="preserve"> PAGEREF _Toc272 \h </w:instrText>
        </w:r>
        <w:r>
          <w:fldChar w:fldCharType="separate"/>
        </w:r>
        <w:r>
          <w:t>44</w:t>
        </w:r>
        <w:r>
          <w:fldChar w:fldCharType="end"/>
        </w:r>
      </w:hyperlink>
    </w:p>
    <w:p>
      <w:pPr>
        <w:pStyle w:val="TOC2"/>
        <w:tabs>
          <w:tab w:val="right" w:leader="dot" w:pos="8306"/>
        </w:tabs>
      </w:pPr>
      <w:hyperlink w:anchor="_Toc21548" w:history="1">
        <w:r>
          <w:rPr>
            <w:rFonts w:ascii="仿宋" w:eastAsia="仿宋" w:hAnsi="仿宋" w:cs="仿宋" w:hint="eastAsia"/>
            <w:lang w:eastAsia="zh-CN"/>
          </w:rPr>
          <w:t>(三)、市场风险大</w:t>
        </w:r>
        <w:r>
          <w:tab/>
        </w:r>
        <w:r>
          <w:fldChar w:fldCharType="begin"/>
        </w:r>
        <w:r>
          <w:instrText xml:space="preserve"> PAGEREF _Toc21548 \h </w:instrText>
        </w:r>
        <w:r>
          <w:fldChar w:fldCharType="separate"/>
        </w:r>
        <w:r>
          <w:t>45</w:t>
        </w:r>
        <w:r>
          <w:fldChar w:fldCharType="end"/>
        </w:r>
      </w:hyperlink>
    </w:p>
    <w:p>
      <w:pPr>
        <w:pStyle w:val="TOC2"/>
        <w:tabs>
          <w:tab w:val="right" w:leader="dot" w:pos="8306"/>
        </w:tabs>
      </w:pPr>
      <w:hyperlink w:anchor="_Toc27838" w:history="1">
        <w:r>
          <w:rPr>
            <w:rFonts w:ascii="仿宋" w:eastAsia="仿宋" w:hAnsi="仿宋" w:cs="仿宋" w:hint="eastAsia"/>
            <w:lang w:eastAsia="zh-CN"/>
          </w:rPr>
          <w:t>(四)、利润率高</w:t>
        </w:r>
        <w:r>
          <w:tab/>
        </w:r>
        <w:r>
          <w:fldChar w:fldCharType="begin"/>
        </w:r>
        <w:r>
          <w:instrText xml:space="preserve"> PAGEREF _Toc27838 \h </w:instrText>
        </w:r>
        <w:r>
          <w:fldChar w:fldCharType="separate"/>
        </w:r>
        <w:r>
          <w:t>48</w:t>
        </w:r>
        <w:r>
          <w:fldChar w:fldCharType="end"/>
        </w:r>
      </w:hyperlink>
    </w:p>
    <w:p>
      <w:pPr>
        <w:pStyle w:val="TOC1"/>
        <w:tabs>
          <w:tab w:val="right" w:leader="dot" w:pos="8306"/>
        </w:tabs>
      </w:pPr>
      <w:hyperlink w:anchor="_Toc22088" w:history="1">
        <w:r>
          <w:rPr>
            <w:rFonts w:ascii="仿宋" w:eastAsia="仿宋" w:hAnsi="仿宋" w:cs="仿宋" w:hint="eastAsia"/>
            <w:lang w:eastAsia="zh-CN"/>
          </w:rPr>
          <w:t>十一、洁磁剂项目社会影响</w:t>
        </w:r>
        <w:r>
          <w:tab/>
        </w:r>
        <w:r>
          <w:fldChar w:fldCharType="begin"/>
        </w:r>
        <w:r>
          <w:instrText xml:space="preserve"> PAGEREF _Toc22088 \h </w:instrText>
        </w:r>
        <w:r>
          <w:fldChar w:fldCharType="separate"/>
        </w:r>
        <w:r>
          <w:t>50</w:t>
        </w:r>
        <w:r>
          <w:fldChar w:fldCharType="end"/>
        </w:r>
      </w:hyperlink>
    </w:p>
    <w:p>
      <w:pPr>
        <w:pStyle w:val="TOC2"/>
        <w:tabs>
          <w:tab w:val="right" w:leader="dot" w:pos="8306"/>
        </w:tabs>
      </w:pPr>
      <w:hyperlink w:anchor="_Toc1307" w:history="1">
        <w:r>
          <w:rPr>
            <w:rFonts w:ascii="仿宋" w:eastAsia="仿宋" w:hAnsi="仿宋" w:cs="仿宋" w:hint="eastAsia"/>
            <w:lang w:eastAsia="zh-CN"/>
          </w:rPr>
          <w:t>(一)、社会责任与义务</w:t>
        </w:r>
        <w:r>
          <w:tab/>
        </w:r>
        <w:r>
          <w:fldChar w:fldCharType="begin"/>
        </w:r>
        <w:r>
          <w:instrText xml:space="preserve"> PAGEREF _Toc1307 \h </w:instrText>
        </w:r>
        <w:r>
          <w:fldChar w:fldCharType="separate"/>
        </w:r>
        <w:r>
          <w:t>50</w:t>
        </w:r>
        <w:r>
          <w:fldChar w:fldCharType="end"/>
        </w:r>
      </w:hyperlink>
    </w:p>
    <w:p>
      <w:pPr>
        <w:pStyle w:val="TOC2"/>
        <w:tabs>
          <w:tab w:val="right" w:leader="dot" w:pos="8306"/>
        </w:tabs>
      </w:pPr>
      <w:hyperlink w:anchor="_Toc26302" w:history="1">
        <w:r>
          <w:rPr>
            <w:rFonts w:ascii="仿宋" w:eastAsia="仿宋" w:hAnsi="仿宋" w:cs="仿宋" w:hint="eastAsia"/>
            <w:lang w:eastAsia="zh-CN"/>
          </w:rPr>
          <w:t>(二)、社会参与与沟通</w:t>
        </w:r>
        <w:r>
          <w:tab/>
        </w:r>
        <w:r>
          <w:fldChar w:fldCharType="begin"/>
        </w:r>
        <w:r>
          <w:instrText xml:space="preserve"> PAGEREF _Toc26302 \h </w:instrText>
        </w:r>
        <w:r>
          <w:fldChar w:fldCharType="separate"/>
        </w:r>
        <w:r>
          <w:t>51</w:t>
        </w:r>
        <w:r>
          <w:fldChar w:fldCharType="end"/>
        </w:r>
      </w:hyperlink>
    </w:p>
    <w:p>
      <w:pPr>
        <w:pStyle w:val="TOC1"/>
        <w:tabs>
          <w:tab w:val="right" w:leader="dot" w:pos="8306"/>
        </w:tabs>
      </w:pPr>
      <w:hyperlink w:anchor="_Toc9778" w:history="1">
        <w:r>
          <w:rPr>
            <w:rFonts w:ascii="仿宋" w:eastAsia="仿宋" w:hAnsi="仿宋" w:cs="仿宋" w:hint="eastAsia"/>
            <w:lang w:eastAsia="zh-CN"/>
          </w:rPr>
          <w:t>十二、洁磁剂项目计划安排</w:t>
        </w:r>
        <w:r>
          <w:tab/>
        </w:r>
        <w:r>
          <w:fldChar w:fldCharType="begin"/>
        </w:r>
        <w:r>
          <w:instrText xml:space="preserve"> PAGEREF _Toc9778 \h </w:instrText>
        </w:r>
        <w:r>
          <w:fldChar w:fldCharType="separate"/>
        </w:r>
        <w:r>
          <w:t>52</w:t>
        </w:r>
        <w:r>
          <w:fldChar w:fldCharType="end"/>
        </w:r>
      </w:hyperlink>
    </w:p>
    <w:p>
      <w:pPr>
        <w:pStyle w:val="TOC2"/>
        <w:tabs>
          <w:tab w:val="right" w:leader="dot" w:pos="8306"/>
        </w:tabs>
      </w:pPr>
      <w:hyperlink w:anchor="_Toc28336" w:history="1">
        <w:r>
          <w:rPr>
            <w:rFonts w:ascii="仿宋" w:eastAsia="仿宋" w:hAnsi="仿宋" w:cs="仿宋" w:hint="eastAsia"/>
            <w:lang w:eastAsia="zh-CN"/>
          </w:rPr>
          <w:t>(一)、建设周期</w:t>
        </w:r>
        <w:r>
          <w:tab/>
        </w:r>
        <w:r>
          <w:fldChar w:fldCharType="begin"/>
        </w:r>
        <w:r>
          <w:instrText xml:space="preserve"> PAGEREF _Toc28336 \h </w:instrText>
        </w:r>
        <w:r>
          <w:fldChar w:fldCharType="separate"/>
        </w:r>
        <w:r>
          <w:t>52</w:t>
        </w:r>
        <w:r>
          <w:fldChar w:fldCharType="end"/>
        </w:r>
      </w:hyperlink>
    </w:p>
    <w:p>
      <w:pPr>
        <w:pStyle w:val="TOC2"/>
        <w:tabs>
          <w:tab w:val="right" w:leader="dot" w:pos="8306"/>
        </w:tabs>
      </w:pPr>
      <w:hyperlink w:anchor="_Toc9429" w:history="1">
        <w:r>
          <w:rPr>
            <w:rFonts w:ascii="仿宋" w:eastAsia="仿宋" w:hAnsi="仿宋" w:cs="仿宋" w:hint="eastAsia"/>
            <w:lang w:eastAsia="zh-CN"/>
          </w:rPr>
          <w:t>(二)、建设进度</w:t>
        </w:r>
        <w:r>
          <w:tab/>
        </w:r>
        <w:r>
          <w:fldChar w:fldCharType="begin"/>
        </w:r>
        <w:r>
          <w:instrText xml:space="preserve"> PAGEREF _Toc9429 \h </w:instrText>
        </w:r>
        <w:r>
          <w:fldChar w:fldCharType="separate"/>
        </w:r>
        <w:r>
          <w:t>53</w:t>
        </w:r>
        <w:r>
          <w:fldChar w:fldCharType="end"/>
        </w:r>
      </w:hyperlink>
    </w:p>
    <w:p>
      <w:pPr>
        <w:pStyle w:val="TOC2"/>
        <w:tabs>
          <w:tab w:val="right" w:leader="dot" w:pos="8306"/>
        </w:tabs>
      </w:pPr>
      <w:hyperlink w:anchor="_Toc9980" w:history="1">
        <w:r>
          <w:rPr>
            <w:rFonts w:ascii="仿宋" w:eastAsia="仿宋" w:hAnsi="仿宋" w:cs="仿宋" w:hint="eastAsia"/>
            <w:lang w:eastAsia="zh-CN"/>
          </w:rPr>
          <w:t>(三)、进度安排注意事项</w:t>
        </w:r>
        <w:r>
          <w:tab/>
        </w:r>
        <w:r>
          <w:fldChar w:fldCharType="begin"/>
        </w:r>
        <w:r>
          <w:instrText xml:space="preserve"> PAGEREF _Toc9980 \h </w:instrText>
        </w:r>
        <w:r>
          <w:fldChar w:fldCharType="separate"/>
        </w:r>
        <w:r>
          <w:t>53</w:t>
        </w:r>
        <w:r>
          <w:fldChar w:fldCharType="end"/>
        </w:r>
      </w:hyperlink>
    </w:p>
    <w:p>
      <w:pPr>
        <w:pStyle w:val="TOC2"/>
        <w:tabs>
          <w:tab w:val="right" w:leader="dot" w:pos="8306"/>
        </w:tabs>
      </w:pPr>
      <w:hyperlink w:anchor="_Toc30838" w:history="1">
        <w:r>
          <w:rPr>
            <w:rFonts w:ascii="仿宋" w:eastAsia="仿宋" w:hAnsi="仿宋" w:cs="仿宋" w:hint="eastAsia"/>
            <w:lang w:eastAsia="zh-CN"/>
          </w:rPr>
          <w:t>(四)、人力资源配置</w:t>
        </w:r>
        <w:r>
          <w:tab/>
        </w:r>
        <w:r>
          <w:fldChar w:fldCharType="begin"/>
        </w:r>
        <w:r>
          <w:instrText xml:space="preserve"> PAGEREF _Toc30838 \h </w:instrText>
        </w:r>
        <w:r>
          <w:fldChar w:fldCharType="separate"/>
        </w:r>
        <w:r>
          <w:t>55</w:t>
        </w:r>
        <w:r>
          <w:fldChar w:fldCharType="end"/>
        </w:r>
      </w:hyperlink>
    </w:p>
    <w:p>
      <w:pPr>
        <w:pStyle w:val="TOC1"/>
        <w:tabs>
          <w:tab w:val="right" w:leader="dot" w:pos="8306"/>
        </w:tabs>
      </w:pPr>
      <w:hyperlink w:anchor="_Toc27434" w:history="1">
        <w:r>
          <w:rPr>
            <w:rFonts w:ascii="仿宋" w:eastAsia="仿宋" w:hAnsi="仿宋" w:cs="仿宋" w:hint="eastAsia"/>
            <w:lang w:eastAsia="zh-CN"/>
          </w:rPr>
          <w:t>十三、洁磁剂项目变更管理</w:t>
        </w:r>
        <w:r>
          <w:tab/>
        </w:r>
        <w:r>
          <w:fldChar w:fldCharType="begin"/>
        </w:r>
        <w:r>
          <w:instrText xml:space="preserve"> PAGEREF _Toc27434 \h </w:instrText>
        </w:r>
        <w:r>
          <w:fldChar w:fldCharType="separate"/>
        </w:r>
        <w:r>
          <w:t>56</w:t>
        </w:r>
        <w:r>
          <w:fldChar w:fldCharType="end"/>
        </w:r>
      </w:hyperlink>
    </w:p>
    <w:p>
      <w:pPr>
        <w:pStyle w:val="TOC2"/>
        <w:tabs>
          <w:tab w:val="right" w:leader="dot" w:pos="8306"/>
        </w:tabs>
      </w:pPr>
      <w:hyperlink w:anchor="_Toc20694" w:history="1">
        <w:r>
          <w:rPr>
            <w:rFonts w:ascii="仿宋" w:eastAsia="仿宋" w:hAnsi="仿宋" w:cs="仿宋" w:hint="eastAsia"/>
            <w:lang w:eastAsia="zh-CN"/>
          </w:rPr>
          <w:t>(一)、变更申请与评估</w:t>
        </w:r>
        <w:r>
          <w:tab/>
        </w:r>
        <w:r>
          <w:fldChar w:fldCharType="begin"/>
        </w:r>
        <w:r>
          <w:instrText xml:space="preserve"> PAGEREF _Toc20694 \h </w:instrText>
        </w:r>
        <w:r>
          <w:fldChar w:fldCharType="separate"/>
        </w:r>
        <w:r>
          <w:t>56</w:t>
        </w:r>
        <w:r>
          <w:fldChar w:fldCharType="end"/>
        </w:r>
      </w:hyperlink>
    </w:p>
    <w:p>
      <w:pPr>
        <w:pStyle w:val="TOC2"/>
        <w:tabs>
          <w:tab w:val="right" w:leader="dot" w:pos="8306"/>
        </w:tabs>
      </w:pPr>
      <w:hyperlink w:anchor="_Toc19694" w:history="1">
        <w:r>
          <w:rPr>
            <w:rFonts w:ascii="仿宋" w:eastAsia="仿宋" w:hAnsi="仿宋" w:cs="仿宋" w:hint="eastAsia"/>
            <w:lang w:eastAsia="zh-CN"/>
          </w:rPr>
          <w:t>(二)、变更实施与控制</w:t>
        </w:r>
        <w:r>
          <w:tab/>
        </w:r>
        <w:r>
          <w:fldChar w:fldCharType="begin"/>
        </w:r>
        <w:r>
          <w:instrText xml:space="preserve"> PAGEREF _Toc19694 \h </w:instrText>
        </w:r>
        <w:r>
          <w:fldChar w:fldCharType="separate"/>
        </w:r>
        <w:r>
          <w:t>56</w:t>
        </w:r>
        <w:r>
          <w:fldChar w:fldCharType="end"/>
        </w:r>
      </w:hyperlink>
    </w:p>
    <w:p>
      <w:pPr>
        <w:pStyle w:val="TOC1"/>
        <w:tabs>
          <w:tab w:val="right" w:leader="dot" w:pos="8306"/>
        </w:tabs>
      </w:pPr>
      <w:hyperlink w:anchor="_Toc24068" w:history="1">
        <w:r>
          <w:rPr>
            <w:rFonts w:ascii="仿宋" w:eastAsia="仿宋" w:hAnsi="仿宋" w:cs="仿宋" w:hint="eastAsia"/>
            <w:lang w:eastAsia="zh-CN"/>
          </w:rPr>
          <w:t>十四、洁磁剂项目实施保障措施</w:t>
        </w:r>
        <w:r>
          <w:tab/>
        </w:r>
        <w:r>
          <w:fldChar w:fldCharType="begin"/>
        </w:r>
        <w:r>
          <w:instrText xml:space="preserve"> PAGEREF _Toc24068 \h </w:instrText>
        </w:r>
        <w:r>
          <w:fldChar w:fldCharType="separate"/>
        </w:r>
        <w:r>
          <w:t>57</w:t>
        </w:r>
        <w:r>
          <w:fldChar w:fldCharType="end"/>
        </w:r>
      </w:hyperlink>
    </w:p>
    <w:p>
      <w:pPr>
        <w:pStyle w:val="TOC2"/>
        <w:tabs>
          <w:tab w:val="right" w:leader="dot" w:pos="8306"/>
        </w:tabs>
      </w:pPr>
      <w:hyperlink w:anchor="_Toc13464" w:history="1">
        <w:r>
          <w:rPr>
            <w:rFonts w:ascii="仿宋" w:eastAsia="仿宋" w:hAnsi="仿宋" w:cs="仿宋" w:hint="eastAsia"/>
            <w:lang w:eastAsia="zh-CN"/>
          </w:rPr>
          <w:t>(一)、洁磁剂项目实施保障机制</w:t>
        </w:r>
        <w:r>
          <w:tab/>
        </w:r>
        <w:r>
          <w:fldChar w:fldCharType="begin"/>
        </w:r>
        <w:r>
          <w:instrText xml:space="preserve"> PAGEREF _Toc13464 \h </w:instrText>
        </w:r>
        <w:r>
          <w:fldChar w:fldCharType="separate"/>
        </w:r>
        <w:r>
          <w:t>57</w:t>
        </w:r>
        <w:r>
          <w:fldChar w:fldCharType="end"/>
        </w:r>
      </w:hyperlink>
    </w:p>
    <w:p>
      <w:pPr>
        <w:pStyle w:val="TOC2"/>
        <w:tabs>
          <w:tab w:val="right" w:leader="dot" w:pos="8306"/>
        </w:tabs>
      </w:pPr>
      <w:hyperlink w:anchor="_Toc1414" w:history="1">
        <w:r>
          <w:rPr>
            <w:rFonts w:ascii="仿宋" w:eastAsia="仿宋" w:hAnsi="仿宋" w:cs="仿宋" w:hint="eastAsia"/>
            <w:lang w:eastAsia="zh-CN"/>
          </w:rPr>
          <w:t>(二)、洁磁剂项目法律合规要求</w:t>
        </w:r>
        <w:r>
          <w:tab/>
        </w:r>
        <w:r>
          <w:fldChar w:fldCharType="begin"/>
        </w:r>
        <w:r>
          <w:instrText xml:space="preserve"> PAGEREF _Toc1414 \h </w:instrText>
        </w:r>
        <w:r>
          <w:fldChar w:fldCharType="separate"/>
        </w:r>
        <w:r>
          <w:t>60</w:t>
        </w:r>
        <w:r>
          <w:fldChar w:fldCharType="end"/>
        </w:r>
      </w:hyperlink>
    </w:p>
    <w:p>
      <w:pPr>
        <w:pStyle w:val="TOC2"/>
        <w:tabs>
          <w:tab w:val="right" w:leader="dot" w:pos="8306"/>
        </w:tabs>
      </w:pPr>
      <w:hyperlink w:anchor="_Toc32298" w:history="1">
        <w:r>
          <w:rPr>
            <w:rFonts w:ascii="仿宋" w:eastAsia="仿宋" w:hAnsi="仿宋" w:cs="仿宋" w:hint="eastAsia"/>
            <w:lang w:eastAsia="zh-CN"/>
          </w:rPr>
          <w:t>(三)、洁磁剂项目合同管理与法律事务</w:t>
        </w:r>
        <w:r>
          <w:tab/>
        </w:r>
        <w:r>
          <w:fldChar w:fldCharType="begin"/>
        </w:r>
        <w:r>
          <w:instrText xml:space="preserve"> PAGEREF _Toc32298 \h </w:instrText>
        </w:r>
        <w:r>
          <w:fldChar w:fldCharType="separate"/>
        </w:r>
        <w:r>
          <w:t>64</w:t>
        </w:r>
        <w:r>
          <w:fldChar w:fldCharType="end"/>
        </w:r>
      </w:hyperlink>
    </w:p>
    <w:p>
      <w:pPr>
        <w:pStyle w:val="TOC2"/>
        <w:tabs>
          <w:tab w:val="right" w:leader="dot" w:pos="8306"/>
        </w:tabs>
      </w:pPr>
      <w:hyperlink w:anchor="_Toc21927" w:history="1">
        <w:r>
          <w:rPr>
            <w:rFonts w:ascii="仿宋" w:eastAsia="仿宋" w:hAnsi="仿宋" w:cs="仿宋" w:hint="eastAsia"/>
            <w:lang w:eastAsia="zh-CN"/>
          </w:rPr>
          <w:t>(四)、洁磁剂项目知识产权保护策略</w:t>
        </w:r>
        <w:r>
          <w:tab/>
        </w:r>
        <w:r>
          <w:fldChar w:fldCharType="begin"/>
        </w:r>
        <w:r>
          <w:instrText xml:space="preserve"> PAGEREF _Toc21927 \h </w:instrText>
        </w:r>
        <w:r>
          <w:fldChar w:fldCharType="separate"/>
        </w:r>
        <w:r>
          <w:t>71</w:t>
        </w:r>
        <w:r>
          <w:fldChar w:fldCharType="end"/>
        </w:r>
      </w:hyperlink>
    </w:p>
    <w:p>
      <w:pPr>
        <w:pStyle w:val="TOC1"/>
        <w:tabs>
          <w:tab w:val="right" w:leader="dot" w:pos="8306"/>
        </w:tabs>
      </w:pPr>
      <w:hyperlink w:anchor="_Toc16359" w:history="1">
        <w:r>
          <w:rPr>
            <w:rFonts w:ascii="仿宋" w:eastAsia="仿宋" w:hAnsi="仿宋" w:cs="仿宋" w:hint="eastAsia"/>
            <w:lang w:eastAsia="zh-CN"/>
          </w:rPr>
          <w:t>十五、质量管理体系</w:t>
        </w:r>
        <w:r>
          <w:tab/>
        </w:r>
        <w:r>
          <w:fldChar w:fldCharType="begin"/>
        </w:r>
        <w:r>
          <w:instrText xml:space="preserve"> PAGEREF _Toc16359 \h </w:instrText>
        </w:r>
        <w:r>
          <w:fldChar w:fldCharType="separate"/>
        </w:r>
        <w:r>
          <w:t>73</w:t>
        </w:r>
        <w:r>
          <w:fldChar w:fldCharType="end"/>
        </w:r>
      </w:hyperlink>
    </w:p>
    <w:p>
      <w:pPr>
        <w:pStyle w:val="TOC2"/>
        <w:tabs>
          <w:tab w:val="right" w:leader="dot" w:pos="8306"/>
        </w:tabs>
      </w:pPr>
      <w:hyperlink w:anchor="_Toc20530" w:history="1">
        <w:r>
          <w:rPr>
            <w:rFonts w:ascii="仿宋" w:eastAsia="仿宋" w:hAnsi="仿宋" w:cs="仿宋" w:hint="eastAsia"/>
            <w:lang w:eastAsia="zh-CN"/>
          </w:rPr>
          <w:t>(一)、质量目标与方针</w:t>
        </w:r>
        <w:r>
          <w:tab/>
        </w:r>
        <w:r>
          <w:fldChar w:fldCharType="begin"/>
        </w:r>
        <w:r>
          <w:instrText xml:space="preserve"> PAGEREF _Toc20530 \h </w:instrText>
        </w:r>
        <w:r>
          <w:fldChar w:fldCharType="separate"/>
        </w:r>
        <w:r>
          <w:t>73</w:t>
        </w:r>
        <w:r>
          <w:fldChar w:fldCharType="end"/>
        </w:r>
      </w:hyperlink>
    </w:p>
    <w:p>
      <w:pPr>
        <w:pStyle w:val="TOC2"/>
        <w:tabs>
          <w:tab w:val="right" w:leader="dot" w:pos="8306"/>
        </w:tabs>
      </w:pPr>
      <w:hyperlink w:anchor="_Toc3739" w:history="1">
        <w:r>
          <w:rPr>
            <w:rFonts w:ascii="仿宋" w:eastAsia="仿宋" w:hAnsi="仿宋" w:cs="仿宋" w:hint="eastAsia"/>
            <w:lang w:eastAsia="zh-CN"/>
          </w:rPr>
          <w:t>(二)、质量管理责任</w:t>
        </w:r>
        <w:r>
          <w:tab/>
        </w:r>
        <w:r>
          <w:fldChar w:fldCharType="begin"/>
        </w:r>
        <w:r>
          <w:instrText xml:space="preserve"> PAGEREF _Toc3739 \h </w:instrText>
        </w:r>
        <w:r>
          <w:fldChar w:fldCharType="separate"/>
        </w:r>
        <w:r>
          <w:t>74</w:t>
        </w:r>
        <w:r>
          <w:fldChar w:fldCharType="end"/>
        </w:r>
      </w:hyperlink>
    </w:p>
    <w:p>
      <w:pPr>
        <w:pStyle w:val="TOC2"/>
        <w:tabs>
          <w:tab w:val="right" w:leader="dot" w:pos="8306"/>
        </w:tabs>
      </w:pPr>
      <w:hyperlink w:anchor="_Toc12338" w:history="1">
        <w:r>
          <w:rPr>
            <w:rFonts w:ascii="仿宋" w:eastAsia="仿宋" w:hAnsi="仿宋" w:cs="仿宋" w:hint="eastAsia"/>
            <w:lang w:eastAsia="zh-CN"/>
          </w:rPr>
          <w:t>(三)、质量管理体系文件</w:t>
        </w:r>
        <w:r>
          <w:tab/>
        </w:r>
        <w:r>
          <w:fldChar w:fldCharType="begin"/>
        </w:r>
        <w:r>
          <w:instrText xml:space="preserve"> PAGEREF _Toc12338 \h </w:instrText>
        </w:r>
        <w:r>
          <w:fldChar w:fldCharType="separate"/>
        </w:r>
        <w:r>
          <w:t>75</w:t>
        </w:r>
        <w:r>
          <w:fldChar w:fldCharType="end"/>
        </w:r>
      </w:hyperlink>
    </w:p>
    <w:p>
      <w:pPr>
        <w:pStyle w:val="TOC2"/>
        <w:tabs>
          <w:tab w:val="right" w:leader="dot" w:pos="8306"/>
        </w:tabs>
      </w:pPr>
      <w:hyperlink w:anchor="_Toc29935" w:history="1">
        <w:r>
          <w:rPr>
            <w:rFonts w:ascii="仿宋" w:eastAsia="仿宋" w:hAnsi="仿宋" w:cs="仿宋" w:hint="eastAsia"/>
            <w:lang w:eastAsia="zh-CN"/>
          </w:rPr>
          <w:t>(四)、质量培训与教育</w:t>
        </w:r>
        <w:r>
          <w:tab/>
        </w:r>
        <w:r>
          <w:fldChar w:fldCharType="begin"/>
        </w:r>
        <w:r>
          <w:instrText xml:space="preserve"> PAGEREF _Toc29935 \h </w:instrText>
        </w:r>
        <w:r>
          <w:fldChar w:fldCharType="separate"/>
        </w:r>
        <w:r>
          <w:t>77</w:t>
        </w:r>
        <w:r>
          <w:fldChar w:fldCharType="end"/>
        </w:r>
      </w:hyperlink>
    </w:p>
    <w:p>
      <w:pPr>
        <w:pStyle w:val="TOC2"/>
        <w:tabs>
          <w:tab w:val="right" w:leader="dot" w:pos="8306"/>
        </w:tabs>
      </w:pPr>
      <w:hyperlink w:anchor="_Toc10848" w:history="1">
        <w:r>
          <w:rPr>
            <w:rFonts w:ascii="仿宋" w:eastAsia="仿宋" w:hAnsi="仿宋" w:cs="仿宋" w:hint="eastAsia"/>
            <w:lang w:eastAsia="zh-CN"/>
          </w:rPr>
          <w:t>(五)、质量审核与评价</w:t>
        </w:r>
        <w:r>
          <w:tab/>
        </w:r>
        <w:r>
          <w:fldChar w:fldCharType="begin"/>
        </w:r>
        <w:r>
          <w:instrText xml:space="preserve"> PAGEREF _Toc10848 \h </w:instrText>
        </w:r>
        <w:r>
          <w:fldChar w:fldCharType="separate"/>
        </w:r>
        <w:r>
          <w:t>79</w:t>
        </w:r>
        <w:r>
          <w:fldChar w:fldCharType="end"/>
        </w:r>
      </w:hyperlink>
    </w:p>
    <w:p>
      <w:pPr>
        <w:pStyle w:val="TOC2"/>
        <w:tabs>
          <w:tab w:val="right" w:leader="dot" w:pos="8306"/>
        </w:tabs>
      </w:pPr>
      <w:hyperlink w:anchor="_Toc16001" w:history="1">
        <w:r>
          <w:rPr>
            <w:rFonts w:ascii="仿宋" w:eastAsia="仿宋" w:hAnsi="仿宋" w:cs="仿宋" w:hint="eastAsia"/>
            <w:lang w:eastAsia="zh-CN"/>
          </w:rPr>
          <w:t>(六)、不符合与纠正措施</w:t>
        </w:r>
        <w:r>
          <w:tab/>
        </w:r>
        <w:r>
          <w:fldChar w:fldCharType="begin"/>
        </w:r>
        <w:r>
          <w:instrText xml:space="preserve"> PAGEREF _Toc16001 \h </w:instrText>
        </w:r>
        <w:r>
          <w:fldChar w:fldCharType="separate"/>
        </w:r>
        <w:r>
          <w:t>80</w:t>
        </w:r>
        <w:r>
          <w:fldChar w:fldCharType="end"/>
        </w:r>
      </w:hyperlink>
    </w:p>
    <w:p>
      <w:pPr>
        <w:pStyle w:val="TOC1"/>
        <w:tabs>
          <w:tab w:val="right" w:leader="dot" w:pos="8306"/>
        </w:tabs>
      </w:pPr>
      <w:hyperlink w:anchor="_Toc26225" w:history="1">
        <w:r>
          <w:rPr>
            <w:rFonts w:ascii="仿宋" w:eastAsia="仿宋" w:hAnsi="仿宋" w:cs="仿宋" w:hint="eastAsia"/>
            <w:lang w:eastAsia="zh-CN"/>
          </w:rPr>
          <w:t>十六、洁磁剂项目实施时间节点</w:t>
        </w:r>
        <w:r>
          <w:tab/>
        </w:r>
        <w:r>
          <w:fldChar w:fldCharType="begin"/>
        </w:r>
        <w:r>
          <w:instrText xml:space="preserve"> PAGEREF _Toc26225 \h </w:instrText>
        </w:r>
        <w:r>
          <w:fldChar w:fldCharType="separate"/>
        </w:r>
        <w:r>
          <w:t>81</w:t>
        </w:r>
        <w:r>
          <w:fldChar w:fldCharType="end"/>
        </w:r>
      </w:hyperlink>
    </w:p>
    <w:p>
      <w:pPr>
        <w:pStyle w:val="TOC2"/>
        <w:tabs>
          <w:tab w:val="right" w:leader="dot" w:pos="8306"/>
        </w:tabs>
      </w:pPr>
      <w:hyperlink w:anchor="_Toc31898" w:history="1">
        <w:r>
          <w:rPr>
            <w:rFonts w:ascii="仿宋" w:eastAsia="仿宋" w:hAnsi="仿宋" w:cs="仿宋" w:hint="eastAsia"/>
            <w:lang w:eastAsia="zh-CN"/>
          </w:rPr>
          <w:t>(一)、洁磁剂项目启动阶段时间节点</w:t>
        </w:r>
        <w:r>
          <w:tab/>
        </w:r>
        <w:r>
          <w:fldChar w:fldCharType="begin"/>
        </w:r>
        <w:r>
          <w:instrText xml:space="preserve"> PAGEREF _Toc31898 \h </w:instrText>
        </w:r>
        <w:r>
          <w:fldChar w:fldCharType="separate"/>
        </w:r>
        <w:r>
          <w:t>81</w:t>
        </w:r>
        <w:r>
          <w:fldChar w:fldCharType="end"/>
        </w:r>
      </w:hyperlink>
    </w:p>
    <w:p>
      <w:pPr>
        <w:pStyle w:val="TOC2"/>
        <w:tabs>
          <w:tab w:val="right" w:leader="dot" w:pos="8306"/>
        </w:tabs>
      </w:pPr>
      <w:hyperlink w:anchor="_Toc8032" w:history="1">
        <w:r>
          <w:rPr>
            <w:rFonts w:ascii="仿宋" w:eastAsia="仿宋" w:hAnsi="仿宋" w:cs="仿宋" w:hint="eastAsia"/>
            <w:lang w:eastAsia="zh-CN"/>
          </w:rPr>
          <w:t>(二)、洁磁剂项目执行阶段时间节点</w:t>
        </w:r>
        <w:r>
          <w:tab/>
        </w:r>
        <w:r>
          <w:fldChar w:fldCharType="begin"/>
        </w:r>
        <w:r>
          <w:instrText xml:space="preserve"> PAGEREF _Toc8032 \h </w:instrText>
        </w:r>
        <w:r>
          <w:fldChar w:fldCharType="separate"/>
        </w:r>
        <w:r>
          <w:t>82</w:t>
        </w:r>
        <w:r>
          <w:fldChar w:fldCharType="end"/>
        </w:r>
      </w:hyperlink>
    </w:p>
    <w:p>
      <w:pPr>
        <w:pStyle w:val="TOC2"/>
        <w:tabs>
          <w:tab w:val="right" w:leader="dot" w:pos="8306"/>
        </w:tabs>
      </w:pPr>
      <w:hyperlink w:anchor="_Toc6585" w:history="1">
        <w:r>
          <w:rPr>
            <w:rFonts w:ascii="仿宋" w:eastAsia="仿宋" w:hAnsi="仿宋" w:cs="仿宋" w:hint="eastAsia"/>
            <w:lang w:eastAsia="zh-CN"/>
          </w:rPr>
          <w:t>(三)、洁磁剂项目完成阶段时间节点</w:t>
        </w:r>
        <w:r>
          <w:tab/>
        </w:r>
        <w:r>
          <w:fldChar w:fldCharType="begin"/>
        </w:r>
        <w:r>
          <w:instrText xml:space="preserve"> PAGEREF _Toc6585 \h </w:instrText>
        </w:r>
        <w:r>
          <w:fldChar w:fldCharType="separate"/>
        </w:r>
        <w:r>
          <w:t>83</w:t>
        </w:r>
        <w:r>
          <w:fldChar w:fldCharType="end"/>
        </w:r>
      </w:hyperlink>
    </w:p>
    <w:p>
      <w:pPr>
        <w:pStyle w:val="TOC1"/>
        <w:tabs>
          <w:tab w:val="right" w:leader="dot" w:pos="8306"/>
        </w:tabs>
      </w:pPr>
      <w:hyperlink w:anchor="_Toc2912" w:history="1">
        <w:r>
          <w:rPr>
            <w:rFonts w:ascii="仿宋" w:eastAsia="仿宋" w:hAnsi="仿宋" w:cs="仿宋" w:hint="eastAsia"/>
            <w:lang w:eastAsia="zh-CN"/>
          </w:rPr>
          <w:t>十七、营销与推广策略</w:t>
        </w:r>
        <w:r>
          <w:tab/>
        </w:r>
        <w:r>
          <w:fldChar w:fldCharType="begin"/>
        </w:r>
        <w:r>
          <w:instrText xml:space="preserve"> PAGEREF _Toc2912 \h </w:instrText>
        </w:r>
        <w:r>
          <w:fldChar w:fldCharType="separate"/>
        </w:r>
        <w:r>
          <w:t>84</w:t>
        </w:r>
        <w:r>
          <w:fldChar w:fldCharType="end"/>
        </w:r>
      </w:hyperlink>
    </w:p>
    <w:p>
      <w:pPr>
        <w:pStyle w:val="TOC2"/>
        <w:tabs>
          <w:tab w:val="right" w:leader="dot" w:pos="8306"/>
        </w:tabs>
      </w:pPr>
      <w:hyperlink w:anchor="_Toc14921" w:history="1">
        <w:r>
          <w:rPr>
            <w:rFonts w:ascii="仿宋" w:eastAsia="仿宋" w:hAnsi="仿宋" w:cs="仿宋" w:hint="eastAsia"/>
            <w:lang w:eastAsia="zh-CN"/>
          </w:rPr>
          <w:t>(一)、产品/服务定位与特点</w:t>
        </w:r>
        <w:r>
          <w:tab/>
        </w:r>
        <w:r>
          <w:fldChar w:fldCharType="begin"/>
        </w:r>
        <w:r>
          <w:instrText xml:space="preserve"> PAGEREF _Toc14921 \h </w:instrText>
        </w:r>
        <w:r>
          <w:fldChar w:fldCharType="separate"/>
        </w:r>
        <w:r>
          <w:t>84</w:t>
        </w:r>
        <w:r>
          <w:fldChar w:fldCharType="end"/>
        </w:r>
      </w:hyperlink>
    </w:p>
    <w:p>
      <w:pPr>
        <w:pStyle w:val="TOC2"/>
        <w:tabs>
          <w:tab w:val="right" w:leader="dot" w:pos="8306"/>
        </w:tabs>
      </w:pPr>
      <w:hyperlink w:anchor="_Toc28708" w:history="1">
        <w:r>
          <w:rPr>
            <w:rFonts w:ascii="仿宋" w:eastAsia="仿宋" w:hAnsi="仿宋" w:cs="仿宋" w:hint="eastAsia"/>
            <w:lang w:eastAsia="zh-CN"/>
          </w:rPr>
          <w:t>(二)、市场定位与竞争分析</w:t>
        </w:r>
        <w:r>
          <w:tab/>
        </w:r>
        <w:r>
          <w:fldChar w:fldCharType="begin"/>
        </w:r>
        <w:r>
          <w:instrText xml:space="preserve"> PAGEREF _Toc28708 \h </w:instrText>
        </w:r>
        <w:r>
          <w:fldChar w:fldCharType="separate"/>
        </w:r>
        <w:r>
          <w:t>85</w:t>
        </w:r>
        <w:r>
          <w:fldChar w:fldCharType="end"/>
        </w:r>
      </w:hyperlink>
    </w:p>
    <w:p>
      <w:pPr>
        <w:pStyle w:val="TOC2"/>
        <w:tabs>
          <w:tab w:val="right" w:leader="dot" w:pos="8306"/>
        </w:tabs>
      </w:pPr>
      <w:hyperlink w:anchor="_Toc23615" w:history="1">
        <w:r>
          <w:rPr>
            <w:rFonts w:ascii="仿宋" w:eastAsia="仿宋" w:hAnsi="仿宋" w:cs="仿宋" w:hint="eastAsia"/>
            <w:lang w:eastAsia="zh-CN"/>
          </w:rPr>
          <w:t>(三)、营销渠道与策略</w:t>
        </w:r>
        <w:r>
          <w:tab/>
        </w:r>
        <w:r>
          <w:fldChar w:fldCharType="begin"/>
        </w:r>
        <w:r>
          <w:instrText xml:space="preserve"> PAGEREF _Toc23615 \h </w:instrText>
        </w:r>
        <w:r>
          <w:fldChar w:fldCharType="separate"/>
        </w:r>
        <w:r>
          <w:t>87</w:t>
        </w:r>
        <w:r>
          <w:fldChar w:fldCharType="end"/>
        </w:r>
      </w:hyperlink>
    </w:p>
    <w:p>
      <w:pPr>
        <w:pStyle w:val="TOC2"/>
        <w:tabs>
          <w:tab w:val="right" w:leader="dot" w:pos="8306"/>
        </w:tabs>
      </w:pPr>
      <w:hyperlink w:anchor="_Toc11931" w:history="1">
        <w:r>
          <w:rPr>
            <w:rFonts w:ascii="仿宋" w:eastAsia="仿宋" w:hAnsi="仿宋" w:cs="仿宋" w:hint="eastAsia"/>
            <w:lang w:eastAsia="zh-CN"/>
          </w:rPr>
          <w:t>(四)、推广与宣传活动</w:t>
        </w:r>
        <w:r>
          <w:tab/>
        </w:r>
        <w:r>
          <w:fldChar w:fldCharType="begin"/>
        </w:r>
        <w:r>
          <w:instrText xml:space="preserve"> PAGEREF _Toc11931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251"/>
      <w:r>
        <w:rPr>
          <w:rFonts w:ascii="仿宋" w:eastAsia="仿宋" w:hAnsi="仿宋" w:cs="仿宋" w:hint="eastAsia"/>
          <w:sz w:val="28"/>
          <w:lang w:eastAsia="zh-CN"/>
        </w:rPr>
        <w:t>一、洁磁剂项目危机管理</w:t>
      </w:r>
      <w:bookmarkEnd w:id="2"/>
    </w:p>
    <w:p>
      <w:pPr>
        <w:pStyle w:val="Heading2"/>
        <w:rPr>
          <w:rFonts w:ascii="仿宋" w:eastAsia="仿宋" w:hAnsi="仿宋" w:cs="仿宋" w:hint="eastAsia"/>
          <w:lang w:eastAsia="zh-CN"/>
        </w:rPr>
      </w:pPr>
      <w:bookmarkStart w:id="3" w:name="_Toc801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洁磁剂项目危机管理中，危机预警与识别是确保洁磁剂项目稳健运行的核心步骤。通过建立全面的监测机制，洁磁剂项目团队旨在及时发现和理解潜在的风险和危机因素，以便采取及时的预防和应对措施，确保洁磁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首先，通过深入的风险评估，洁磁剂项目团队全面分析了整个洁磁剂项目和各个阶段可能存在的威胁。这包括准确评估每个潜在风险的发生概率和可能影响的程度，为后续危机预警提供了有力支持。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洁磁剂项目团队着重于明确定义洁磁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洁磁剂项目进展的持续监控，团队能够及时发现潜在问题并作出迅速反应。洁磁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在这一阶段，团队的专业素养和反应速度将发挥至关重要的作用，以确保潜在危机能够在初期得到有效的处理，最大程度地减轻负面影响。通过危机预警与识别，洁磁剂项目得以更有序、可控地推进。</w:t>
      </w:r>
    </w:p>
    <w:p>
      <w:pPr>
        <w:pStyle w:val="Heading2"/>
        <w:ind w:firstLine="560" w:firstLineChars="200"/>
        <w:rPr>
          <w:rFonts w:ascii="仿宋" w:eastAsia="仿宋" w:hAnsi="仿宋" w:cs="仿宋" w:hint="eastAsia"/>
          <w:sz w:val="28"/>
          <w:lang w:eastAsia="zh-CN"/>
        </w:rPr>
      </w:pPr>
      <w:bookmarkStart w:id="4" w:name="_Toc2841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在危机发生时，洁磁剂项目团队立即行动，成立了应急小组。该小组的任务是迅速制定并实施紧急应对措施，以最小化潜在损失。以下是采取的主要措施：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暂停洁磁剂项目进度：为遏制危机蔓延，洁磁剂项目暂时停止进行，以便全面评估当前状况。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资源重新分配：重新评估洁磁剂项目资源的分配，确保最大限度地减小损失。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实时沟通：与关键利益相关者建立实时沟通机制，向他们传递洁磁剂项目危机的实际状况，保障洁磁剂项目核心利益。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在紧急应对的同时，洁磁剂项目团队强调了团队协作和有效沟通的重要性。以下是团队协作的关键举措：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信息共享机制：建立了信息共享平台，确保团队成员能够及时获取洁磁剂项目危机的实时信息。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领导者沟通：洁磁剂项目领导者通过定期会议和即时沟通工具，指导团队应对危机，保持团队稳定运行。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随着危机得到初步控制，洁磁剂项目团队转向制定恢复计划，以确保洁磁剂项目能够从中迅速恢复。主要恢复计划包括：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修复受损的进度计划：重新评估洁磁剂项目进度，制定修复计划，确保洁磁剂项目尽快回归正常进程。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重新调整资源分配：优化资源分配，确保洁磁剂项目在有限资源下高效运转。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风险管理机制加强：对洁磁剂项目风险进行全面评估，制定更强化的风险管理策略，以预防未来可能的危机。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96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7086"/>
      <w:r>
        <w:rPr>
          <w:rFonts w:ascii="仿宋" w:eastAsia="仿宋" w:hAnsi="仿宋" w:cs="仿宋" w:hint="eastAsia"/>
          <w:lang w:eastAsia="zh-CN"/>
        </w:rPr>
        <w:t>(一)、洁磁剂行业分析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洁磁剂行业一直以来都是市场的关注焦点。行业内的发展趋势、竞争态势以及潜在机会都对洁磁剂项目的推进产生深远的影响。通过深入研究行业的整体概貌，我们将更好地理解行业的核心特征，为洁磁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洁磁剂行业，技术一直是推动创新和发展的关键因素。我们将对当前技术趋势进行详尽分析，包括但不限于人工智能、大数据应用、先进制造技术等。这有助于洁磁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洁磁剂项目成功的基础。我们将对主要竞争对手进行深入研究，包括其市场份额、产品特点、市场定位等。通过全面了解竞争对手的优势和劣势，洁磁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3679"/>
      <w:r>
        <w:rPr>
          <w:rFonts w:ascii="仿宋" w:eastAsia="仿宋" w:hAnsi="仿宋" w:cs="仿宋" w:hint="eastAsia"/>
          <w:sz w:val="28"/>
          <w:lang w:eastAsia="zh-CN"/>
        </w:rPr>
        <w:t>(二)、洁磁剂市场分析预测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通过对市场规模的深入调研，我们将预测洁磁剂市场未来的增长趋势。这包括市场的整体规模、各细分领域的发展趋势等。洁磁剂项目可以根据市场的扩张速度和潜在机会，制定更符合市场需求的发展策略。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了解消费者的需求是市场分析的核心。我们将通过调查研究，深入挖掘目标消费者的需求特点、购买习惯以及对产品和服务的期望。这有助于洁磁剂项目更好地定位目标市场，提供更符合消费者期待的解决方案。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洁磁剂项目实施过程中需要充分考虑的因素。我们将对市场风险进行全面评估，包括但不限于政策法规风险、市场竞争风险、技术变革风险等。通过对潜在风险的深入分析，洁磁剂项目可以制定相应的风险缓解策略，降低不确定性对洁磁剂项目的影响。</w:t>
      </w:r>
    </w:p>
    <w:p>
      <w:pPr>
        <w:pStyle w:val="Heading1"/>
        <w:ind w:firstLine="560" w:firstLineChars="200"/>
        <w:rPr>
          <w:rFonts w:ascii="仿宋" w:eastAsia="仿宋" w:hAnsi="仿宋" w:cs="仿宋" w:hint="eastAsia"/>
          <w:sz w:val="28"/>
          <w:lang w:eastAsia="zh-CN"/>
        </w:rPr>
      </w:pPr>
      <w:bookmarkStart w:id="8" w:name="_Toc6266"/>
      <w:r>
        <w:rPr>
          <w:rFonts w:ascii="仿宋" w:eastAsia="仿宋" w:hAnsi="仿宋" w:cs="仿宋" w:hint="eastAsia"/>
          <w:sz w:val="28"/>
          <w:lang w:eastAsia="zh-CN"/>
        </w:rPr>
        <w:t>三、洁磁剂项目概论</w:t>
      </w:r>
      <w:bookmarkEnd w:id="8"/>
    </w:p>
    <w:p>
      <w:pPr>
        <w:pStyle w:val="Heading2"/>
        <w:rPr>
          <w:rFonts w:ascii="仿宋" w:eastAsia="仿宋" w:hAnsi="仿宋" w:cs="仿宋" w:hint="eastAsia"/>
          <w:lang w:eastAsia="zh-CN"/>
        </w:rPr>
      </w:pPr>
      <w:bookmarkStart w:id="9" w:name="_Toc23857"/>
      <w:r>
        <w:rPr>
          <w:rFonts w:ascii="仿宋" w:eastAsia="仿宋" w:hAnsi="仿宋" w:cs="仿宋" w:hint="eastAsia"/>
          <w:lang w:eastAsia="zh-CN"/>
        </w:rPr>
        <w:t>(一)、洁磁剂项目概况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的起源追溯至对市场的深入洞察。市场的不断演变与变革为洁磁剂项目提供了难得的机遇。当前市场存在的需求缺口和变革的大环境共同构成了洁磁剂项目的背景。这个洁磁剂项目旨在充分利用市场机遇，填补行业中尚未满足的需求，为客户提供全新的解决方案。市场的变革和需求的增长使得这个洁磁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洁磁剂项目名称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正式命名为洁磁剂。这个名称不仅仅是一个标识，更代表了洁磁剂项目的核心理念和愿景。它蕴含着洁磁剂项目所要解决问题的关键字，具有强烈的表达和辨识度，为洁磁剂项目树立了鲜明的品牌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1.3 洁磁剂项目目标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的核心目标是提供一种全新、高效的解决方案，满足客户日益增长的需求。洁磁剂项目追求的不仅仅是满足市场需求，更是在市场中获得卓越的竞争优势。通过不断提升产品或服务的质量和创新水平，洁磁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洁磁剂项目范围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全面涵盖了产品研发、制造、市场推广和售后服务，确保从产品设计到最终用户体验的全方位关注。这一全面的洁磁剂项目范围是为了确保洁磁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洁磁剂项目时间表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洁磁剂项目计划在未来18个月内完成，包括研发、测试、市场试点和正式推出等不同阶段。这个时间表的合理设计是为了确保洁磁剂项目各个阶段的顺利推进，以便按时交付高质量的成果。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洁磁剂项目预算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洁磁剂项目总预算估算为XX百万美元，主要分配在研发、市场推广、人员培训和运营等方面。这一充足的预算为洁磁剂项目提供了充足的资源，确保洁磁剂项目在各个方面都能取得优异的表现。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洁磁剂项目风险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洁磁剂项目可能面临的风险包括市场接受度低、技术难题、竞争激烈等。洁磁剂项目团队已经制定了相应的风险应对计划，通过前瞻性的风险管理，确保洁磁剂项目在面对不确定性时能够迅速做出应对。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1.8 洁磁剂项目团队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洁磁剂项目汇聚了一支经验丰富、多领域专业素养的核心团队，确保洁磁剂项目在各个方面都能拥有高水平的执行力。团队的协同作战是洁磁剂项目成功的关键因素之一。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洁磁剂项目背景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洁磁剂项目的背景根植于市场对更高效、创新产品的渴望，同时也受到科技发展对行业格局的深刻改变的影响。这为洁磁剂项目提供了广阔的发展空间和市场需求。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洁磁剂项目现状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截至目前，洁磁剂项目已完成市场调研和技术验证，取得了初步的成功。这为洁磁剂项目在未来的发展奠定了坚实的基础，为更远大的目标打下了坚实的基石。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0235"/>
      <w:r>
        <w:rPr>
          <w:rFonts w:ascii="仿宋" w:eastAsia="仿宋" w:hAnsi="仿宋" w:cs="仿宋" w:hint="eastAsia"/>
          <w:sz w:val="28"/>
          <w:lang w:eastAsia="zh-CN"/>
        </w:rPr>
        <w:t>(二)、洁磁剂项目目标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keyword》洁磁剂项目首要业务目标是在市场中占据有利地位，实现产品/服务的成功推广和销售。通过不断提升产品质量、创新性，洁磁剂项目追求成为行业中的领导者，赢得更多客户的青睐。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在科技迅速发展的时代，洁磁剂项目着眼于技术创新。通过持续的研发和技术升级，洁磁剂项目旨在推出更具创新性的产品或服务，以满足市场对新鲜、先进解决方案的需求。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为了建立可持续的客户关系，洁磁剂项目设定了客户满意度目标。通过提供卓越的产品质量和优质的客户服务，洁磁剂项目追求赢得客户的信任和忠诚度，确保他们的满意度达到行业领先水平。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洁磁剂项目注重社会责任和可持续发展。通过实施环保、社会责任洁磁剂项目，洁磁剂项目致力于在经济发展的同时保护环境，促进社会公平，实现可持续经营。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洁磁剂项目的团队是实现目标的核心驱动力。因此，洁磁剂项目设定了团队发展目标，包括提升团队成员的专业技能、培养领导力，以及搭建协同高效的团队工作氛围。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5505"/>
      <w:r>
        <w:rPr>
          <w:rFonts w:ascii="仿宋" w:eastAsia="仿宋" w:hAnsi="仿宋" w:cs="仿宋" w:hint="eastAsia"/>
          <w:sz w:val="28"/>
          <w:lang w:eastAsia="zh-CN"/>
        </w:rPr>
        <w:t>(三)、洁磁剂项目提出的理由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洁磁剂项目提出的理由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的提出源于对市场机遇的深刻洞察。当前市场中存在的需求缺口和行业发展趋势表明，有巨大的商业机会等待被开发。通过准确捕捉市场机遇，洁磁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的理念基于对技术创新的信仰。通过持续的研发和技术投入，洁磁剂项目有望推出更具创新性的产品或服务。在科技飞速发展的当下，洁磁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的提出是为了增强企业的行业竞争力。通过提升产品或服务的质量和独特性，洁磁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响应了消费者需求的变化。随着社会和科技的不断发展，消费者对产品和服务的需求也在发生变化。通过深入了解并及时回应消费者的新需求，洁磁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洁磁剂项目的提出是企业战略发展规划的一部分。在面对日益激烈的市场竞争和不断变化的商业环境中，洁磁剂项目作为企业战略的一环，旨在为企业开辟新的增长领域，巩固企业在行业中的地位。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洁磁剂项目的提出不仅仅是基于商业考量，还注重社会责任。通过推出环保、社会责任等方面的洁磁剂项目，洁磁剂企业可以在社会中树立积极形象，为社会做出积极贡献，实现经济效益和社会效益的双赢。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洁磁剂项目的提出反映了对利益相关者期望的关注。包括客户、员工、投资者等利益相关者在企业发展中都有着各自的期望，洁磁剂项目力求在满足这些期望的同时，取得更大的共赢。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22833"/>
      <w:r>
        <w:rPr>
          <w:rFonts w:ascii="仿宋" w:eastAsia="仿宋" w:hAnsi="仿宋" w:cs="仿宋" w:hint="eastAsia"/>
          <w:sz w:val="28"/>
          <w:lang w:eastAsia="zh-CN"/>
        </w:rPr>
        <w:t>(四)、洁磁剂项目意义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在实施洁磁剂项目的过程中，我们不仅仅是在追逐商业成功，更是为企业和社会的多个层面创造了深远的意义。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洁磁剂项目的首要意义在于提升企业的市场竞争力。通过持续的创新和对产品质量的高标准要求，洁磁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洁磁剂项目的推进将促使行业技术水平的提升。通过引入先进技术和创新性解决方案，洁磁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在社会层面，洁磁剂项目不仅创造了大量就业机会，提高了就业水平，还注重社会责任和环保。通过参与社会公益事业和推动环保洁磁剂项目，洁磁剂项目为社会贡献了一份力量，体现了企业对社会的积极回馈。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综合而言，洁磁剂项目意义重大，不仅推动了企业的发展，也为行业和社会的进步贡献了积极力量。这是一个全面而深刻的影响，将在未来产生可持续的正面效应。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8314"/>
      <w:r>
        <w:rPr>
          <w:rFonts w:ascii="仿宋" w:eastAsia="仿宋" w:hAnsi="仿宋" w:cs="仿宋" w:hint="eastAsia"/>
          <w:sz w:val="28"/>
          <w:lang w:eastAsia="zh-CN"/>
        </w:rPr>
        <w:t>(五)、洁磁剂项目背景</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在当今迅猛发展的商业环境中，洁磁剂项目的动因根植于对多方面因素的审慎考量。这个洁磁剂项目的提出并非孤立的决策，而是对企业所处背景深入思考的产物。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市场的不断演变是洁磁剂项目背后的首要原因。科技的迅速发展和全球市场的快速变化使得企业必须灵活应对。洁磁剂项目应运而生，旨在通过创新性的解决方案迎合市场的多变需求，赢得竞争中的先机。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竞争的激烈程度也是洁磁剂项目背景中不可忽视的一环。企业需要在激烈竞争中脱颖而出，为此，洁磁剂项目致力于打破常规，提供独特的价值主张，以吸引客户并确保市场份额的增长。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技术的迅速发展为企业带来了机遇与挑战。作为洁磁剂项目启动的背景之一，对新兴技术的应用将有助于提升企业的技术水平，使其在不断演进的商业环境中保持竞争优势。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此外，社会对企业责任的期望也在逐渐升高。洁磁剂项目充分融入了社会责任的理念，通过可持续经营和社会公益洁磁剂项目，企图为社会贡献一份力量，在商业成功的同时关注社会价值。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0129"/>
      <w:r>
        <w:rPr>
          <w:rFonts w:ascii="仿宋" w:eastAsia="仿宋" w:hAnsi="仿宋" w:cs="仿宋" w:hint="eastAsia"/>
          <w:sz w:val="28"/>
          <w:lang w:eastAsia="zh-CN"/>
        </w:rPr>
        <w:t>四、洁磁剂项目土建工程</w:t>
      </w:r>
      <w:bookmarkEnd w:id="14"/>
    </w:p>
    <w:p>
      <w:pPr>
        <w:pStyle w:val="Heading2"/>
        <w:rPr>
          <w:rFonts w:ascii="仿宋" w:eastAsia="仿宋" w:hAnsi="仿宋" w:cs="仿宋" w:hint="eastAsia"/>
          <w:lang w:eastAsia="zh-CN"/>
        </w:rPr>
      </w:pPr>
      <w:bookmarkStart w:id="15" w:name="_Toc2031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在洁磁剂项目的建筑工程设计中，我们将秉承一系列重要的设计原则，以确保洁磁剂项目建筑在功能、美观、可持续性等方面达到最佳效果。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首要原则是确保建筑的功能性得到最大化的发挥。我们将充分理解洁磁剂项目的实际需求，合理布局各个功能区域，保证建筑在满足业务需求的同时，提供高效的工作环境。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在建筑设计中，我们将综合考虑建设和运营成本。通过精细的经济效益分析，确保设计方案在高效利用资源的同时，对洁磁剂项目的长期盈利能力有积极的贡献。</w:t>
      </w:r>
    </w:p>
    <w:p>
      <w:pPr>
        <w:pStyle w:val="Heading2"/>
        <w:ind w:firstLine="560" w:firstLineChars="200"/>
        <w:rPr>
          <w:rFonts w:ascii="仿宋" w:eastAsia="仿宋" w:hAnsi="仿宋" w:cs="仿宋" w:hint="eastAsia"/>
          <w:sz w:val="28"/>
          <w:lang w:eastAsia="zh-CN"/>
        </w:rPr>
      </w:pPr>
      <w:bookmarkStart w:id="16" w:name="_Toc2635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洁磁剂项目的土建工程设计中，我们将精准设定设计年限，结合洁磁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洁磁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2687"/>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洁磁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洁磁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洁磁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8523"/>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本期工程洁磁剂项目预计总建筑面积XXX平方米，其中：计容建筑面积XXX平方米，计划建筑工程投资XX万元，占洁磁剂项目总投资的XX%。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https://d.book118.com/148134073052006045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洁磁剂项目规划设计蓝图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2D7F3A"/>
    <w:rsid w:val="072D7F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134073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2024-03-01T22:26:00Z</dcterms:created>
  <dcterms:modified xsi:type="dcterms:W3CDTF">2024-03-01T22:26:30Z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AF0AFF26507E4DA1863250563C02546C_11</vt:lpwstr>
  </property>
  <property fmtid="{D5CDD505-2E9C-101B-9397-08002B2CF9AE}" pid="3" name="KSOProductBuildVer">
    <vt:lpwstr>2052-12.1.0.16388</vt:lpwstr>
  </property>
</Properties>
</file>