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2" w:line="220" w:lineRule="auto"/>
        <w:ind w:left="2860"/>
        <w:rPr>
          <w:rFonts w:ascii="SimSun" w:eastAsia="SimSun" w:hAnsi="SimSun" w:cs="SimSun"/>
          <w:sz w:val="67"/>
          <w:szCs w:val="67"/>
        </w:rPr>
      </w:pPr>
      <w:r>
        <w:rPr>
          <w:rFonts w:ascii="SimSun" w:eastAsia="SimSun" w:hAnsi="SimSun" w:cs="SimSun"/>
          <w:b/>
          <w:bCs/>
          <w:color w:val="FE4040"/>
          <w:spacing w:val="-9"/>
          <w:sz w:val="67"/>
          <w:szCs w:val="67"/>
        </w:rPr>
        <w:t>义务教育物理新课程标准精选试题</w:t>
      </w:r>
    </w:p>
    <w:p>
      <w:pPr>
        <w:spacing w:before="396" w:line="225" w:lineRule="auto"/>
        <w:ind w:left="1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color w:val="2222FE"/>
          <w:spacing w:val="-12"/>
          <w:sz w:val="52"/>
          <w:szCs w:val="52"/>
        </w:rPr>
        <w:t>前言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69" w:line="365" w:lineRule="auto"/>
        <w:ind w:left="8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"/>
          <w:sz w:val="52"/>
          <w:szCs w:val="52"/>
        </w:rPr>
        <w:t>1、</w:t>
      </w:r>
      <w:r>
        <w:rPr>
          <w:rFonts w:ascii="FangSong" w:eastAsia="FangSong" w:hAnsi="FangSong" w:cs="FangSong"/>
          <w:spacing w:val="-73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2"/>
          <w:sz w:val="52"/>
          <w:szCs w:val="52"/>
        </w:rPr>
        <w:t>习近平总书记多次强调，课程教材要发挥培根铸魂、启智增慧的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3"/>
          <w:sz w:val="52"/>
          <w:szCs w:val="52"/>
        </w:rPr>
        <w:t>作用，必须坚持马克思主义的指导地位，体现马克思主义中国化</w:t>
      </w:r>
      <w:r>
        <w:rPr>
          <w:rFonts w:ascii="FangSong" w:eastAsia="FangSong" w:hAnsi="FangSong" w:cs="FangSong"/>
          <w:spacing w:val="-4"/>
          <w:sz w:val="52"/>
          <w:szCs w:val="52"/>
        </w:rPr>
        <w:t>最新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4"/>
          <w:sz w:val="52"/>
          <w:szCs w:val="52"/>
        </w:rPr>
        <w:t>成果，体现中国和中华民族风格，体现党和国家对教育的基本要求，</w:t>
      </w:r>
      <w:r>
        <w:rPr>
          <w:rFonts w:ascii="FangSong" w:eastAsia="FangSong" w:hAnsi="FangSong" w:cs="FangSong"/>
          <w:spacing w:val="14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3"/>
          <w:sz w:val="52"/>
          <w:szCs w:val="52"/>
        </w:rPr>
        <w:t>体现国家和民族基本价值观，体现人类文化知识积累和创新</w:t>
      </w:r>
      <w:r>
        <w:rPr>
          <w:rFonts w:ascii="FangSong" w:eastAsia="FangSong" w:hAnsi="FangSong" w:cs="FangSong"/>
          <w:spacing w:val="2"/>
          <w:sz w:val="52"/>
          <w:szCs w:val="52"/>
        </w:rPr>
        <w:t>成果。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69" w:line="316" w:lineRule="auto"/>
        <w:ind w:left="8" w:right="123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5"/>
          <w:sz w:val="52"/>
          <w:szCs w:val="52"/>
        </w:rPr>
        <w:t>2、</w:t>
      </w:r>
      <w:r>
        <w:rPr>
          <w:rFonts w:ascii="FangSong" w:eastAsia="FangSong" w:hAnsi="FangSong" w:cs="FangSong"/>
          <w:spacing w:val="-132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5"/>
          <w:sz w:val="52"/>
          <w:szCs w:val="52"/>
        </w:rPr>
        <w:t>义务教育课程规定了教育目标、教育内容和教学基本要求，</w:t>
      </w:r>
      <w:r>
        <w:rPr>
          <w:rFonts w:ascii="FangSong" w:eastAsia="FangSong" w:hAnsi="FangSong" w:cs="FangSong"/>
          <w:spacing w:val="4"/>
          <w:sz w:val="52"/>
          <w:szCs w:val="52"/>
        </w:rPr>
        <w:t>体现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1"/>
          <w:sz w:val="52"/>
          <w:szCs w:val="52"/>
        </w:rPr>
        <w:t>国家意志，在立德树人中发挥着关键作用。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69" w:line="385" w:lineRule="auto"/>
        <w:ind w:left="8" w:right="1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"/>
          <w:sz w:val="52"/>
          <w:szCs w:val="52"/>
        </w:rPr>
        <w:t>3、</w:t>
      </w:r>
      <w:r>
        <w:rPr>
          <w:rFonts w:ascii="FangSong" w:eastAsia="FangSong" w:hAnsi="FangSong" w:cs="FangSong"/>
          <w:spacing w:val="-70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3"/>
          <w:sz w:val="52"/>
          <w:szCs w:val="52"/>
        </w:rPr>
        <w:t>以习近平新时代中国特色社会主义思想为指导，</w:t>
      </w:r>
      <w:r>
        <w:rPr>
          <w:rFonts w:ascii="FangSong" w:eastAsia="FangSong" w:hAnsi="FangSong" w:cs="FangSong"/>
          <w:spacing w:val="2"/>
          <w:sz w:val="52"/>
          <w:szCs w:val="52"/>
        </w:rPr>
        <w:t>全面贯彻党的教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20"/>
          <w:sz w:val="52"/>
          <w:szCs w:val="52"/>
        </w:rPr>
        <w:t>育方针，遵循教育教学规律，落实立德树人根本任务，</w:t>
      </w:r>
      <w:r>
        <w:rPr>
          <w:rFonts w:ascii="FangSong" w:eastAsia="FangSong" w:hAnsi="FangSong" w:cs="FangSong"/>
          <w:spacing w:val="-21"/>
          <w:sz w:val="52"/>
          <w:szCs w:val="52"/>
        </w:rPr>
        <w:t>发展素质教育。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20"/>
          <w:sz w:val="52"/>
          <w:szCs w:val="52"/>
        </w:rPr>
        <w:t>以人民为中心，扎根中国大地办教育。坚持德育为先，</w:t>
      </w:r>
      <w:r>
        <w:rPr>
          <w:rFonts w:ascii="FangSong" w:eastAsia="FangSong" w:hAnsi="FangSong" w:cs="FangSong"/>
          <w:spacing w:val="-21"/>
          <w:sz w:val="52"/>
          <w:szCs w:val="52"/>
        </w:rPr>
        <w:t>提升智育水平，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3"/>
          <w:sz w:val="52"/>
          <w:szCs w:val="52"/>
        </w:rPr>
        <w:t>加强体育美育，落实劳动教育。反映时代特征，努力构建具有中国特</w:t>
      </w:r>
      <w:r>
        <w:rPr>
          <w:rFonts w:ascii="FangSong" w:eastAsia="FangSong" w:hAnsi="FangSong" w:cs="FangSong"/>
          <w:spacing w:val="1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1"/>
          <w:sz w:val="52"/>
          <w:szCs w:val="52"/>
        </w:rPr>
        <w:t>色、世界水准的义务教育课程体系。聚焦中国学生发展核心素养，</w:t>
      </w:r>
      <w:r>
        <w:rPr>
          <w:rFonts w:ascii="FangSong" w:eastAsia="FangSong" w:hAnsi="FangSong" w:cs="FangSong"/>
          <w:spacing w:val="-2"/>
          <w:sz w:val="52"/>
          <w:szCs w:val="52"/>
        </w:rPr>
        <w:t>培</w:t>
      </w:r>
      <w:r>
        <w:rPr>
          <w:rFonts w:ascii="FangSong" w:eastAsia="FangSong" w:hAnsi="FangSong" w:cs="FangSong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3"/>
          <w:sz w:val="52"/>
          <w:szCs w:val="52"/>
        </w:rPr>
        <w:t>养学生适应未来发展的正确价值观、必备品格和关键能力，引导学生</w:t>
      </w:r>
      <w:r>
        <w:rPr>
          <w:rFonts w:ascii="FangSong" w:eastAsia="FangSong" w:hAnsi="FangSong" w:cs="FangSong"/>
          <w:spacing w:val="7"/>
          <w:sz w:val="52"/>
          <w:szCs w:val="52"/>
        </w:rPr>
        <w:t xml:space="preserve"> </w:t>
      </w:r>
      <w:r>
        <w:rPr>
          <w:rFonts w:ascii="FangSong" w:eastAsia="FangSong" w:hAnsi="FangSong" w:cs="FangSong"/>
          <w:sz w:val="52"/>
          <w:szCs w:val="52"/>
        </w:rPr>
        <w:t>明确人生发展方向，成长为德智体美劳全面发展的社</w:t>
      </w:r>
      <w:r>
        <w:rPr>
          <w:rFonts w:ascii="FangSong" w:eastAsia="FangSong" w:hAnsi="FangSong" w:cs="FangSong"/>
          <w:spacing w:val="-1"/>
          <w:sz w:val="52"/>
          <w:szCs w:val="52"/>
        </w:rPr>
        <w:t>会主义建设者和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70" w:line="226" w:lineRule="auto"/>
        <w:ind w:left="8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5"/>
          <w:sz w:val="52"/>
          <w:szCs w:val="52"/>
        </w:rPr>
        <w:t>接班人。</w:t>
      </w:r>
    </w:p>
    <w:p>
      <w:pPr>
        <w:sectPr>
          <w:pgSz w:w="22417" w:h="31680"/>
          <w:pgMar w:top="2692" w:right="3305" w:bottom="0" w:left="3362" w:header="0" w:footer="0" w:gutter="0"/>
          <w:cols w:space="708"/>
        </w:sectPr>
      </w:pPr>
    </w:p>
    <w:p>
      <w:pPr>
        <w:spacing w:before="224" w:line="223" w:lineRule="auto"/>
        <w:ind w:left="1448"/>
        <w:rPr>
          <w:rFonts w:ascii="FangSong" w:eastAsia="FangSong" w:hAnsi="FangSong" w:cs="FangSong"/>
          <w:sz w:val="67"/>
          <w:szCs w:val="67"/>
        </w:rPr>
      </w:pPr>
      <w:r>
        <w:rPr>
          <w:rFonts w:ascii="FangSong" w:eastAsia="FangSong" w:hAnsi="FangSong" w:cs="FangSong"/>
          <w:b/>
          <w:bCs/>
          <w:color w:val="FE0000"/>
          <w:spacing w:val="38"/>
          <w:sz w:val="67"/>
          <w:szCs w:val="67"/>
        </w:rPr>
        <w:t>义务教育物理新课程标准试卷1(2022版)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76" w:line="222" w:lineRule="auto"/>
        <w:ind w:left="7"/>
        <w:outlineLvl w:val="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b/>
          <w:bCs/>
          <w:color w:val="0A71CB"/>
          <w:spacing w:val="-18"/>
          <w:sz w:val="54"/>
          <w:szCs w:val="54"/>
        </w:rPr>
        <w:t>一、选择题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56" w:line="836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0"/>
          <w:position w:val="25"/>
          <w:sz w:val="48"/>
          <w:szCs w:val="48"/>
        </w:rPr>
        <w:t>1.义务教育物理课程以习近平新时代中国特</w:t>
      </w:r>
      <w:r>
        <w:rPr>
          <w:rFonts w:ascii="FangSong" w:eastAsia="FangSong" w:hAnsi="FangSong" w:cs="FangSong"/>
          <w:spacing w:val="39"/>
          <w:position w:val="25"/>
          <w:sz w:val="48"/>
          <w:szCs w:val="48"/>
        </w:rPr>
        <w:t>色社会主义思想为指导，</w:t>
      </w:r>
    </w:p>
    <w:p>
      <w:pPr>
        <w:spacing w:before="1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12"/>
          <w:sz w:val="48"/>
          <w:szCs w:val="48"/>
        </w:rPr>
        <w:t>以</w:t>
      </w:r>
      <w:r>
        <w:rPr>
          <w:rFonts w:ascii="FangSong" w:eastAsia="FangSong" w:hAnsi="FangSong" w:cs="FangSong"/>
          <w:spacing w:val="-50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12"/>
          <w:sz w:val="48"/>
          <w:szCs w:val="48"/>
        </w:rPr>
        <w:t>落</w:t>
      </w:r>
      <w:r>
        <w:rPr>
          <w:rFonts w:ascii="FangSong" w:eastAsia="FangSong" w:hAnsi="FangSong" w:cs="FangSong"/>
          <w:spacing w:val="-6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12"/>
          <w:sz w:val="48"/>
          <w:szCs w:val="48"/>
        </w:rPr>
        <w:t>实</w:t>
      </w:r>
      <w:r>
        <w:rPr>
          <w:rFonts w:ascii="FangSong" w:eastAsia="FangSong" w:hAnsi="FangSong" w:cs="FangSong"/>
          <w:spacing w:val="-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12"/>
          <w:sz w:val="48"/>
          <w:szCs w:val="48"/>
        </w:rPr>
        <w:t>(</w:t>
      </w:r>
      <w:r>
        <w:rPr>
          <w:rFonts w:ascii="FangSong" w:eastAsia="FangSong" w:hAnsi="FangSong" w:cs="FangSong"/>
          <w:spacing w:val="35"/>
          <w:sz w:val="48"/>
          <w:szCs w:val="48"/>
        </w:rPr>
        <w:t xml:space="preserve">     </w:t>
      </w:r>
      <w:r>
        <w:rPr>
          <w:rFonts w:ascii="FangSong" w:eastAsia="FangSong" w:hAnsi="FangSong" w:cs="FangSong"/>
          <w:spacing w:val="12"/>
          <w:sz w:val="48"/>
          <w:szCs w:val="48"/>
        </w:rPr>
        <w:t>)为主线。</w:t>
      </w:r>
    </w:p>
    <w:p/>
    <w:p/>
    <w:p>
      <w:pPr>
        <w:spacing w:line="220" w:lineRule="exact"/>
      </w:pPr>
    </w:p>
    <w:tbl>
      <w:tblPr>
        <w:tblStyle w:val="TableNormal0"/>
        <w:tblW w:w="7952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71"/>
        <w:gridCol w:w="3981"/>
      </w:tblGrid>
      <w:tr>
        <w:tblPrEx>
          <w:tblW w:w="7952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38"/>
        </w:trPr>
        <w:tc>
          <w:tcPr>
            <w:tcW w:w="3971" w:type="dxa"/>
            <w:vAlign w:val="top"/>
          </w:tcPr>
          <w:p>
            <w:pPr>
              <w:spacing w:before="1" w:line="224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27"/>
                <w:sz w:val="48"/>
                <w:szCs w:val="48"/>
              </w:rPr>
              <w:t>A.</w:t>
            </w:r>
            <w:r>
              <w:rPr>
                <w:rFonts w:ascii="FangSong" w:eastAsia="FangSong" w:hAnsi="FangSong" w:cs="FangSong"/>
                <w:spacing w:val="-130"/>
                <w:sz w:val="48"/>
                <w:szCs w:val="48"/>
              </w:rPr>
              <w:t xml:space="preserve"> </w:t>
            </w:r>
            <w:r>
              <w:rPr>
                <w:rFonts w:ascii="FangSong" w:eastAsia="FangSong" w:hAnsi="FangSong" w:cs="FangSong"/>
                <w:spacing w:val="27"/>
                <w:sz w:val="48"/>
                <w:szCs w:val="48"/>
              </w:rPr>
              <w:t>立德树人</w:t>
            </w:r>
          </w:p>
        </w:tc>
        <w:tc>
          <w:tcPr>
            <w:tcW w:w="3981" w:type="dxa"/>
            <w:vAlign w:val="top"/>
          </w:tcPr>
          <w:p>
            <w:pPr>
              <w:spacing w:before="2" w:line="222" w:lineRule="auto"/>
              <w:jc w:val="right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7"/>
                <w:sz w:val="48"/>
                <w:szCs w:val="48"/>
              </w:rPr>
              <w:t>B.核心素养</w:t>
            </w:r>
          </w:p>
        </w:tc>
      </w:tr>
      <w:tr>
        <w:tblPrEx>
          <w:tblW w:w="7952" w:type="dxa"/>
          <w:tblInd w:w="502" w:type="dxa"/>
          <w:tblLayout w:type="fixed"/>
        </w:tblPrEx>
        <w:trPr>
          <w:trHeight w:val="838"/>
        </w:trPr>
        <w:tc>
          <w:tcPr>
            <w:tcW w:w="3971" w:type="dxa"/>
            <w:vAlign w:val="top"/>
          </w:tcPr>
          <w:p>
            <w:pPr>
              <w:spacing w:before="341" w:line="191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5"/>
                <w:sz w:val="48"/>
                <w:szCs w:val="48"/>
              </w:rPr>
              <w:t>C.教学目标</w:t>
            </w:r>
          </w:p>
        </w:tc>
        <w:tc>
          <w:tcPr>
            <w:tcW w:w="3981" w:type="dxa"/>
            <w:vAlign w:val="top"/>
          </w:tcPr>
          <w:p>
            <w:pPr>
              <w:spacing w:before="341" w:line="191" w:lineRule="auto"/>
              <w:ind w:right="1"/>
              <w:jc w:val="right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6"/>
                <w:sz w:val="48"/>
                <w:szCs w:val="48"/>
              </w:rPr>
              <w:t>D.课程目标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6" w:line="1162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4"/>
          <w:position w:val="51"/>
          <w:sz w:val="48"/>
          <w:szCs w:val="48"/>
        </w:rPr>
        <w:t>2.</w:t>
      </w:r>
      <w:r>
        <w:rPr>
          <w:rFonts w:ascii="FangSong" w:eastAsia="FangSong" w:hAnsi="FangSong" w:cs="FangSong"/>
          <w:spacing w:val="-129"/>
          <w:position w:val="51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54"/>
          <w:position w:val="51"/>
          <w:sz w:val="48"/>
          <w:szCs w:val="48"/>
        </w:rPr>
        <w:t>义务教育物理课程坚持以习近平新时代中国特色社会主义思想为</w:t>
      </w:r>
    </w:p>
    <w:p>
      <w:pPr>
        <w:spacing w:before="2"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9"/>
          <w:sz w:val="48"/>
          <w:szCs w:val="48"/>
        </w:rPr>
        <w:t>指导，全面贯彻党的教育方针，落实(</w:t>
      </w:r>
      <w:r>
        <w:rPr>
          <w:rFonts w:ascii="FangSong" w:eastAsia="FangSong" w:hAnsi="FangSong" w:cs="FangSong"/>
          <w:spacing w:val="41"/>
          <w:sz w:val="48"/>
          <w:szCs w:val="48"/>
        </w:rPr>
        <w:t xml:space="preserve">     </w:t>
      </w:r>
      <w:r>
        <w:rPr>
          <w:rFonts w:ascii="FangSong" w:eastAsia="FangSong" w:hAnsi="FangSong" w:cs="FangSong"/>
          <w:spacing w:val="59"/>
          <w:sz w:val="48"/>
          <w:szCs w:val="48"/>
        </w:rPr>
        <w:t>)根本任务。</w:t>
      </w:r>
    </w:p>
    <w:p/>
    <w:p/>
    <w:p>
      <w:pPr>
        <w:spacing w:line="128" w:lineRule="exact"/>
      </w:pPr>
    </w:p>
    <w:tbl>
      <w:tblPr>
        <w:tblStyle w:val="TableNormal0"/>
        <w:tblW w:w="8987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71"/>
        <w:gridCol w:w="5016"/>
      </w:tblGrid>
      <w:tr>
        <w:tblPrEx>
          <w:tblW w:w="8987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22"/>
        </w:trPr>
        <w:tc>
          <w:tcPr>
            <w:tcW w:w="3971" w:type="dxa"/>
            <w:vAlign w:val="top"/>
          </w:tcPr>
          <w:p>
            <w:pPr>
              <w:spacing w:before="1" w:line="224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5"/>
                <w:sz w:val="48"/>
                <w:szCs w:val="48"/>
              </w:rPr>
              <w:t>A.教书育人</w:t>
            </w:r>
          </w:p>
        </w:tc>
        <w:tc>
          <w:tcPr>
            <w:tcW w:w="5016" w:type="dxa"/>
            <w:vAlign w:val="top"/>
          </w:tcPr>
          <w:p>
            <w:pPr>
              <w:spacing w:line="225" w:lineRule="auto"/>
              <w:jc w:val="right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4"/>
                <w:sz w:val="48"/>
                <w:szCs w:val="48"/>
              </w:rPr>
              <w:t>B.学生全面发展</w:t>
            </w:r>
          </w:p>
        </w:tc>
      </w:tr>
      <w:tr>
        <w:tblPrEx>
          <w:tblW w:w="8987" w:type="dxa"/>
          <w:tblInd w:w="502" w:type="dxa"/>
          <w:tblLayout w:type="fixed"/>
        </w:tblPrEx>
        <w:trPr>
          <w:trHeight w:val="823"/>
        </w:trPr>
        <w:tc>
          <w:tcPr>
            <w:tcW w:w="3971" w:type="dxa"/>
            <w:vAlign w:val="top"/>
          </w:tcPr>
          <w:p>
            <w:pPr>
              <w:spacing w:before="326" w:line="191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5"/>
                <w:sz w:val="48"/>
                <w:szCs w:val="48"/>
              </w:rPr>
              <w:t>C.立德树人</w:t>
            </w:r>
          </w:p>
        </w:tc>
        <w:tc>
          <w:tcPr>
            <w:tcW w:w="5016" w:type="dxa"/>
            <w:vAlign w:val="top"/>
          </w:tcPr>
          <w:p>
            <w:pPr>
              <w:spacing w:before="326" w:line="191" w:lineRule="auto"/>
              <w:ind w:left="1297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7"/>
                <w:sz w:val="48"/>
                <w:szCs w:val="48"/>
              </w:rPr>
              <w:t>D.信息素养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56"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62"/>
          <w:sz w:val="48"/>
          <w:szCs w:val="48"/>
        </w:rPr>
        <w:t>3.义务教育物理课程目标要围绕(</w:t>
      </w:r>
      <w:r>
        <w:rPr>
          <w:rFonts w:ascii="FangSong" w:eastAsia="FangSong" w:hAnsi="FangSong" w:cs="FangSong"/>
          <w:spacing w:val="39"/>
          <w:sz w:val="48"/>
          <w:szCs w:val="48"/>
        </w:rPr>
        <w:t xml:space="preserve">      </w:t>
      </w:r>
      <w:r>
        <w:rPr>
          <w:rFonts w:ascii="FangSong" w:eastAsia="FangSong" w:hAnsi="FangSong" w:cs="FangSong"/>
          <w:spacing w:val="62"/>
          <w:sz w:val="48"/>
          <w:szCs w:val="48"/>
        </w:rPr>
        <w:t>),体现课程性质，反映课</w: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57" w:line="225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28"/>
          <w:sz w:val="48"/>
          <w:szCs w:val="48"/>
        </w:rPr>
        <w:t>程理念。</w:t>
      </w:r>
    </w:p>
    <w:p/>
    <w:p/>
    <w:p>
      <w:pPr>
        <w:spacing w:line="108" w:lineRule="exact"/>
      </w:pPr>
    </w:p>
    <w:tbl>
      <w:tblPr>
        <w:tblStyle w:val="TableNormal0"/>
        <w:tblW w:w="7952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74"/>
        <w:gridCol w:w="3978"/>
      </w:tblGrid>
      <w:tr>
        <w:tblPrEx>
          <w:tblW w:w="7952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0"/>
        </w:trPr>
        <w:tc>
          <w:tcPr>
            <w:tcW w:w="3974" w:type="dxa"/>
            <w:vAlign w:val="top"/>
          </w:tcPr>
          <w:p>
            <w:pPr>
              <w:spacing w:before="1" w:line="224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27"/>
                <w:sz w:val="48"/>
                <w:szCs w:val="48"/>
              </w:rPr>
              <w:t>A.</w:t>
            </w:r>
            <w:r>
              <w:rPr>
                <w:rFonts w:ascii="FangSong" w:eastAsia="FangSong" w:hAnsi="FangSong" w:cs="FangSong"/>
                <w:spacing w:val="-130"/>
                <w:sz w:val="48"/>
                <w:szCs w:val="48"/>
              </w:rPr>
              <w:t xml:space="preserve"> </w:t>
            </w:r>
            <w:r>
              <w:rPr>
                <w:rFonts w:ascii="FangSong" w:eastAsia="FangSong" w:hAnsi="FangSong" w:cs="FangSong"/>
                <w:spacing w:val="27"/>
                <w:sz w:val="48"/>
                <w:szCs w:val="48"/>
              </w:rPr>
              <w:t>立德树人</w:t>
            </w:r>
          </w:p>
        </w:tc>
        <w:tc>
          <w:tcPr>
            <w:tcW w:w="3978" w:type="dxa"/>
            <w:vAlign w:val="top"/>
          </w:tcPr>
          <w:p>
            <w:pPr>
              <w:spacing w:before="1" w:line="224" w:lineRule="auto"/>
              <w:ind w:right="1"/>
              <w:jc w:val="right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6"/>
                <w:sz w:val="48"/>
                <w:szCs w:val="48"/>
              </w:rPr>
              <w:t>B.教书育人</w:t>
            </w:r>
          </w:p>
        </w:tc>
      </w:tr>
      <w:tr>
        <w:tblPrEx>
          <w:tblW w:w="7952" w:type="dxa"/>
          <w:tblInd w:w="502" w:type="dxa"/>
          <w:tblLayout w:type="fixed"/>
        </w:tblPrEx>
        <w:trPr>
          <w:trHeight w:val="839"/>
        </w:trPr>
        <w:tc>
          <w:tcPr>
            <w:tcW w:w="3974" w:type="dxa"/>
            <w:vAlign w:val="top"/>
          </w:tcPr>
          <w:p>
            <w:pPr>
              <w:spacing w:before="342" w:line="191" w:lineRule="auto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6"/>
                <w:sz w:val="48"/>
                <w:szCs w:val="48"/>
              </w:rPr>
              <w:t>C.全面发展</w:t>
            </w:r>
          </w:p>
        </w:tc>
        <w:tc>
          <w:tcPr>
            <w:tcW w:w="3978" w:type="dxa"/>
            <w:vAlign w:val="top"/>
          </w:tcPr>
          <w:p>
            <w:pPr>
              <w:spacing w:before="342" w:line="191" w:lineRule="auto"/>
              <w:jc w:val="right"/>
              <w:rPr>
                <w:rFonts w:ascii="FangSong" w:eastAsia="FangSong" w:hAnsi="FangSong" w:cs="FangSong"/>
                <w:sz w:val="48"/>
                <w:szCs w:val="48"/>
              </w:rPr>
            </w:pPr>
            <w:r>
              <w:rPr>
                <w:rFonts w:ascii="FangSong" w:eastAsia="FangSong" w:hAnsi="FangSong" w:cs="FangSong"/>
                <w:spacing w:val="47"/>
                <w:sz w:val="48"/>
                <w:szCs w:val="48"/>
              </w:rPr>
              <w:t>D.核心素养</w:t>
            </w:r>
          </w:p>
        </w:tc>
      </w:tr>
    </w:tbl>
    <w:p>
      <w:pPr>
        <w:spacing w:line="475" w:lineRule="auto"/>
        <w:rPr>
          <w:rFonts w:ascii="Arial"/>
          <w:sz w:val="21"/>
        </w:rPr>
      </w:pPr>
    </w:p>
    <w:p>
      <w:pPr>
        <w:spacing w:before="157" w:line="1211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31"/>
          <w:position w:val="55"/>
          <w:sz w:val="48"/>
          <w:szCs w:val="48"/>
        </w:rPr>
        <w:t>4.物理课程必须进一步明确"培养什么人、</w:t>
      </w:r>
      <w:r>
        <w:rPr>
          <w:rFonts w:ascii="FangSong" w:eastAsia="FangSong" w:hAnsi="FangSong" w:cs="FangSong"/>
          <w:spacing w:val="30"/>
          <w:position w:val="55"/>
          <w:sz w:val="48"/>
          <w:szCs w:val="48"/>
        </w:rPr>
        <w:t>怎样培养人、为谁培养人",</w:t>
      </w:r>
    </w:p>
    <w:p>
      <w:pPr>
        <w:spacing w:before="1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6"/>
          <w:sz w:val="48"/>
          <w:szCs w:val="48"/>
        </w:rPr>
        <w:t>优化学校(</w:t>
      </w:r>
      <w:r>
        <w:rPr>
          <w:rFonts w:ascii="FangSong" w:eastAsia="FangSong" w:hAnsi="FangSong" w:cs="FangSong"/>
          <w:spacing w:val="36"/>
          <w:sz w:val="48"/>
          <w:szCs w:val="48"/>
        </w:rPr>
        <w:t xml:space="preserve">     </w:t>
      </w:r>
      <w:r>
        <w:rPr>
          <w:rFonts w:ascii="FangSong" w:eastAsia="FangSong" w:hAnsi="FangSong" w:cs="FangSong"/>
          <w:spacing w:val="56"/>
          <w:sz w:val="48"/>
          <w:szCs w:val="48"/>
        </w:rPr>
        <w:t>)。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57" w:line="224" w:lineRule="auto"/>
        <w:ind w:left="50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4"/>
          <w:sz w:val="48"/>
          <w:szCs w:val="48"/>
        </w:rPr>
        <w:t>A.教学目标</w:t>
      </w:r>
      <w:r>
        <w:rPr>
          <w:rFonts w:ascii="FangSong" w:eastAsia="FangSong" w:hAnsi="FangSong" w:cs="FangSong"/>
          <w:sz w:val="48"/>
          <w:szCs w:val="48"/>
        </w:rPr>
        <w:t xml:space="preserve">            </w:t>
      </w:r>
      <w:r>
        <w:rPr>
          <w:rFonts w:ascii="FangSong" w:eastAsia="FangSong" w:hAnsi="FangSong" w:cs="FangSong"/>
          <w:spacing w:val="44"/>
          <w:sz w:val="48"/>
          <w:szCs w:val="48"/>
        </w:rPr>
        <w:t>B.育人蓝图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56" w:line="224" w:lineRule="auto"/>
        <w:ind w:left="50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5"/>
          <w:sz w:val="48"/>
          <w:szCs w:val="48"/>
        </w:rPr>
        <w:t>C.教学内容</w:t>
      </w:r>
      <w:r>
        <w:rPr>
          <w:rFonts w:ascii="FangSong" w:eastAsia="FangSong" w:hAnsi="FangSong" w:cs="FangSong"/>
          <w:sz w:val="48"/>
          <w:szCs w:val="48"/>
        </w:rPr>
        <w:t xml:space="preserve">            </w:t>
      </w:r>
      <w:r>
        <w:rPr>
          <w:rFonts w:ascii="FangSong" w:eastAsia="FangSong" w:hAnsi="FangSong" w:cs="FangSong"/>
          <w:spacing w:val="45"/>
          <w:sz w:val="48"/>
          <w:szCs w:val="48"/>
        </w:rPr>
        <w:t>D.育人导向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57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2"/>
          <w:sz w:val="48"/>
          <w:szCs w:val="48"/>
        </w:rPr>
        <w:t>5.义务教育物理课程必须坚持(</w:t>
      </w:r>
      <w:r>
        <w:rPr>
          <w:rFonts w:ascii="FangSong" w:eastAsia="FangSong" w:hAnsi="FangSong" w:cs="FangSong"/>
          <w:spacing w:val="35"/>
          <w:sz w:val="48"/>
          <w:szCs w:val="48"/>
        </w:rPr>
        <w:t xml:space="preserve">     </w:t>
      </w:r>
      <w:r>
        <w:rPr>
          <w:rFonts w:ascii="FangSong" w:eastAsia="FangSong" w:hAnsi="FangSong" w:cs="FangSong"/>
          <w:spacing w:val="42"/>
          <w:sz w:val="48"/>
          <w:szCs w:val="48"/>
        </w:rPr>
        <w:t>)</w:t>
      </w:r>
      <w:r>
        <w:rPr>
          <w:rFonts w:ascii="FangSong" w:eastAsia="FangSong" w:hAnsi="FangSong" w:cs="FangSong"/>
          <w:spacing w:val="-60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sz w:val="48"/>
          <w:szCs w:val="48"/>
        </w:rPr>
        <w:t>为</w:t>
      </w:r>
      <w:r>
        <w:rPr>
          <w:rFonts w:ascii="FangSong" w:eastAsia="FangSong" w:hAnsi="FangSong" w:cs="FangSong"/>
          <w:spacing w:val="-7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sz w:val="48"/>
          <w:szCs w:val="48"/>
        </w:rPr>
        <w:t>先</w:t>
      </w:r>
      <w:r>
        <w:rPr>
          <w:rFonts w:ascii="FangSong" w:eastAsia="FangSong" w:hAnsi="FangSong" w:cs="FangSong"/>
          <w:spacing w:val="-113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sz w:val="48"/>
          <w:szCs w:val="48"/>
        </w:rPr>
        <w:t>。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57" w:line="224" w:lineRule="auto"/>
        <w:ind w:left="50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20"/>
          <w:sz w:val="48"/>
          <w:szCs w:val="48"/>
        </w:rPr>
        <w:t>A.德育</w:t>
      </w:r>
      <w:r>
        <w:rPr>
          <w:rFonts w:ascii="FangSong" w:eastAsia="FangSong" w:hAnsi="FangSong" w:cs="FangSong"/>
          <w:spacing w:val="9"/>
          <w:sz w:val="48"/>
          <w:szCs w:val="48"/>
        </w:rPr>
        <w:t xml:space="preserve">                </w:t>
      </w:r>
      <w:r>
        <w:rPr>
          <w:rFonts w:ascii="FangSong" w:eastAsia="FangSong" w:hAnsi="FangSong" w:cs="FangSong"/>
          <w:spacing w:val="20"/>
          <w:sz w:val="48"/>
          <w:szCs w:val="48"/>
        </w:rPr>
        <w:t>B.智</w:t>
      </w:r>
      <w:r>
        <w:rPr>
          <w:rFonts w:ascii="FangSong" w:eastAsia="FangSong" w:hAnsi="FangSong" w:cs="FangSong"/>
          <w:spacing w:val="-52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0"/>
          <w:sz w:val="48"/>
          <w:szCs w:val="48"/>
        </w:rPr>
        <w:t>育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56" w:line="224" w:lineRule="auto"/>
        <w:ind w:left="50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8"/>
          <w:sz w:val="48"/>
          <w:szCs w:val="48"/>
        </w:rPr>
        <w:t>C.育</w:t>
      </w:r>
      <w:r>
        <w:rPr>
          <w:rFonts w:ascii="FangSong" w:eastAsia="FangSong" w:hAnsi="FangSong" w:cs="FangSong"/>
          <w:spacing w:val="-81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8"/>
          <w:sz w:val="48"/>
          <w:szCs w:val="48"/>
        </w:rPr>
        <w:t>人</w:t>
      </w:r>
      <w:r>
        <w:rPr>
          <w:rFonts w:ascii="FangSong" w:eastAsia="FangSong" w:hAnsi="FangSong" w:cs="FangSong"/>
          <w:spacing w:val="6"/>
          <w:sz w:val="48"/>
          <w:szCs w:val="48"/>
        </w:rPr>
        <w:t xml:space="preserve">                </w:t>
      </w:r>
      <w:r>
        <w:rPr>
          <w:rFonts w:ascii="FangSong" w:eastAsia="FangSong" w:hAnsi="FangSong" w:cs="FangSong"/>
          <w:spacing w:val="8"/>
          <w:sz w:val="48"/>
          <w:szCs w:val="48"/>
        </w:rPr>
        <w:t>D.美</w:t>
      </w:r>
      <w:r>
        <w:rPr>
          <w:rFonts w:ascii="FangSong" w:eastAsia="FangSong" w:hAnsi="FangSong" w:cs="FangSong"/>
          <w:spacing w:val="-6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8"/>
          <w:sz w:val="48"/>
          <w:szCs w:val="48"/>
        </w:rPr>
        <w:t>育</w:t>
      </w:r>
    </w:p>
    <w:p>
      <w:pPr>
        <w:spacing w:line="459" w:lineRule="auto"/>
        <w:rPr>
          <w:rFonts w:ascii="Arial"/>
          <w:sz w:val="21"/>
        </w:rPr>
        <w:sectPr>
          <w:pgSz w:w="22417" w:h="31680"/>
          <w:pgMar w:top="2692" w:right="3362" w:bottom="0" w:left="3327" w:header="0" w:footer="0" w:gutter="0"/>
          <w:pgNumType w:start="2"/>
          <w:cols w:space="708"/>
        </w:sectPr>
      </w:pPr>
    </w:p>
    <w:p>
      <w:pPr>
        <w:spacing w:before="156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3"/>
          <w:sz w:val="48"/>
          <w:szCs w:val="48"/>
        </w:rPr>
        <w:t>6.</w:t>
      </w:r>
      <w:r>
        <w:rPr>
          <w:rFonts w:ascii="FangSong" w:eastAsia="FangSong" w:hAnsi="FangSong" w:cs="FangSong"/>
          <w:spacing w:val="-13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53"/>
          <w:sz w:val="48"/>
          <w:szCs w:val="48"/>
        </w:rPr>
        <w:t>义务教育课程规定了教育目标、教育内容和教学基本要求，体现</w:t>
      </w:r>
    </w:p>
    <w:p>
      <w:pPr>
        <w:sectPr>
          <w:type w:val="nextPage"/>
          <w:pgSz w:w="22417" w:h="31680"/>
          <w:pgMar w:top="2692" w:right="3362" w:bottom="0" w:left="3327" w:header="0" w:footer="0" w:gutter="0"/>
          <w:pgNumType w:start="3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3" w:line="223" w:lineRule="auto"/>
        <w:ind w:left="26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41"/>
          <w:sz w:val="44"/>
          <w:szCs w:val="44"/>
        </w:rPr>
        <w:t>(</w:t>
      </w:r>
      <w:r>
        <w:rPr>
          <w:rFonts w:ascii="SimSun" w:eastAsia="SimSun" w:hAnsi="SimSun" w:cs="SimSun"/>
          <w:spacing w:val="32"/>
          <w:sz w:val="44"/>
          <w:szCs w:val="44"/>
        </w:rPr>
        <w:t xml:space="preserve">      </w:t>
      </w:r>
      <w:r>
        <w:rPr>
          <w:rFonts w:ascii="SimSun" w:eastAsia="SimSun" w:hAnsi="SimSun" w:cs="SimSun"/>
          <w:spacing w:val="-41"/>
          <w:sz w:val="44"/>
          <w:szCs w:val="44"/>
        </w:rPr>
        <w:t>)。</w:t>
      </w:r>
    </w:p>
    <w:p/>
    <w:p/>
    <w:p>
      <w:pPr>
        <w:spacing w:line="95" w:lineRule="exact"/>
      </w:pPr>
    </w:p>
    <w:tbl>
      <w:tblPr>
        <w:tblStyle w:val="TableNormal1"/>
        <w:tblW w:w="8765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391"/>
        <w:gridCol w:w="4374"/>
      </w:tblGrid>
      <w:tr>
        <w:tblPrEx>
          <w:tblW w:w="8765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7"/>
        </w:trPr>
        <w:tc>
          <w:tcPr>
            <w:tcW w:w="4391" w:type="dxa"/>
            <w:vAlign w:val="top"/>
          </w:tcPr>
          <w:p>
            <w:pPr>
              <w:spacing w:line="223" w:lineRule="auto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33"/>
                <w:sz w:val="50"/>
                <w:szCs w:val="50"/>
              </w:rPr>
              <w:t>A.立德树人</w:t>
            </w:r>
          </w:p>
        </w:tc>
        <w:tc>
          <w:tcPr>
            <w:tcW w:w="4374" w:type="dxa"/>
            <w:vAlign w:val="top"/>
          </w:tcPr>
          <w:p>
            <w:pPr>
              <w:spacing w:line="223" w:lineRule="auto"/>
              <w:ind w:right="25"/>
              <w:jc w:val="right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26"/>
                <w:sz w:val="50"/>
                <w:szCs w:val="50"/>
              </w:rPr>
              <w:t>B.育人为本</w:t>
            </w:r>
          </w:p>
        </w:tc>
      </w:tr>
      <w:tr>
        <w:tblPrEx>
          <w:tblW w:w="8765" w:type="dxa"/>
          <w:tblInd w:w="502" w:type="dxa"/>
          <w:tblLayout w:type="fixed"/>
        </w:tblPrEx>
        <w:trPr>
          <w:trHeight w:val="857"/>
        </w:trPr>
        <w:tc>
          <w:tcPr>
            <w:tcW w:w="4391" w:type="dxa"/>
            <w:vAlign w:val="top"/>
          </w:tcPr>
          <w:p>
            <w:pPr>
              <w:spacing w:before="342" w:line="190" w:lineRule="auto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26"/>
                <w:sz w:val="50"/>
                <w:szCs w:val="50"/>
              </w:rPr>
              <w:t>C.培养目标</w:t>
            </w:r>
          </w:p>
        </w:tc>
        <w:tc>
          <w:tcPr>
            <w:tcW w:w="4374" w:type="dxa"/>
            <w:vAlign w:val="top"/>
          </w:tcPr>
          <w:p>
            <w:pPr>
              <w:spacing w:before="342" w:line="190" w:lineRule="auto"/>
              <w:jc w:val="right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10"/>
                <w:sz w:val="50"/>
                <w:szCs w:val="50"/>
              </w:rPr>
              <w:t>D.</w:t>
            </w:r>
            <w:r>
              <w:rPr>
                <w:rFonts w:ascii="FangSong" w:eastAsia="FangSong" w:hAnsi="FangSong" w:cs="FangSong"/>
                <w:spacing w:val="-130"/>
                <w:sz w:val="50"/>
                <w:szCs w:val="50"/>
              </w:rPr>
              <w:t xml:space="preserve"> </w:t>
            </w:r>
            <w:r>
              <w:rPr>
                <w:rFonts w:ascii="FangSong" w:eastAsia="FangSong" w:hAnsi="FangSong" w:cs="FangSong"/>
                <w:spacing w:val="10"/>
                <w:sz w:val="50"/>
                <w:szCs w:val="50"/>
              </w:rPr>
              <w:t>国家意志</w:t>
            </w:r>
          </w:p>
        </w:tc>
      </w:tr>
    </w:tbl>
    <w:p>
      <w:pPr>
        <w:spacing w:line="455" w:lineRule="auto"/>
        <w:rPr>
          <w:rFonts w:ascii="Arial"/>
          <w:sz w:val="21"/>
        </w:rPr>
      </w:pPr>
    </w:p>
    <w:p>
      <w:pPr>
        <w:spacing w:before="162" w:line="222" w:lineRule="auto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1"/>
          <w:sz w:val="50"/>
          <w:szCs w:val="50"/>
        </w:rPr>
        <w:t>7.义务教育课程以(</w:t>
      </w:r>
      <w:r>
        <w:rPr>
          <w:rFonts w:ascii="FangSong" w:eastAsia="FangSong" w:hAnsi="FangSong" w:cs="FangSong"/>
          <w:spacing w:val="29"/>
          <w:sz w:val="50"/>
          <w:szCs w:val="50"/>
        </w:rPr>
        <w:t xml:space="preserve">     </w:t>
      </w:r>
      <w:r>
        <w:rPr>
          <w:rFonts w:ascii="FangSong" w:eastAsia="FangSong" w:hAnsi="FangSong" w:cs="FangSong"/>
          <w:spacing w:val="41"/>
          <w:sz w:val="50"/>
          <w:szCs w:val="50"/>
        </w:rPr>
        <w:t>)为中心，扎根中国大地办教育。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62" w:line="223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19"/>
          <w:sz w:val="50"/>
          <w:szCs w:val="50"/>
        </w:rPr>
        <w:t>A.</w:t>
      </w:r>
      <w:r>
        <w:rPr>
          <w:rFonts w:ascii="FangSong" w:eastAsia="FangSong" w:hAnsi="FangSong" w:cs="FangSong"/>
          <w:spacing w:val="-140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19"/>
          <w:sz w:val="50"/>
          <w:szCs w:val="50"/>
        </w:rPr>
        <w:t>学生</w:t>
      </w:r>
      <w:r>
        <w:rPr>
          <w:rFonts w:ascii="FangSong" w:eastAsia="FangSong" w:hAnsi="FangSong" w:cs="FangSong"/>
          <w:spacing w:val="11"/>
          <w:sz w:val="50"/>
          <w:szCs w:val="50"/>
        </w:rPr>
        <w:t xml:space="preserve">                 </w:t>
      </w:r>
      <w:r>
        <w:rPr>
          <w:rFonts w:ascii="FangSong" w:eastAsia="FangSong" w:hAnsi="FangSong" w:cs="FangSong"/>
          <w:spacing w:val="19"/>
          <w:sz w:val="50"/>
          <w:szCs w:val="50"/>
        </w:rPr>
        <w:t>B.教师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63" w:line="224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1"/>
          <w:sz w:val="50"/>
          <w:szCs w:val="50"/>
        </w:rPr>
        <w:t>C.人</w:t>
      </w:r>
      <w:r>
        <w:rPr>
          <w:rFonts w:ascii="FangSong" w:eastAsia="FangSong" w:hAnsi="FangSong" w:cs="FangSong"/>
          <w:spacing w:val="-31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1"/>
          <w:sz w:val="50"/>
          <w:szCs w:val="50"/>
        </w:rPr>
        <w:t>民</w:t>
      </w:r>
      <w:r>
        <w:rPr>
          <w:rFonts w:ascii="FangSong" w:eastAsia="FangSong" w:hAnsi="FangSong" w:cs="FangSong"/>
          <w:spacing w:val="13"/>
          <w:sz w:val="50"/>
          <w:szCs w:val="50"/>
        </w:rPr>
        <w:t xml:space="preserve">                 </w:t>
      </w:r>
      <w:r>
        <w:rPr>
          <w:rFonts w:ascii="FangSong" w:eastAsia="FangSong" w:hAnsi="FangSong" w:cs="FangSong"/>
          <w:spacing w:val="1"/>
          <w:sz w:val="50"/>
          <w:szCs w:val="50"/>
        </w:rPr>
        <w:t>D.教材</w:t>
      </w:r>
    </w:p>
    <w:p>
      <w:pPr>
        <w:spacing w:before="372" w:line="290" w:lineRule="auto"/>
        <w:ind w:right="101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8"/>
          <w:sz w:val="50"/>
          <w:szCs w:val="50"/>
        </w:rPr>
        <w:t>8.</w:t>
      </w:r>
      <w:r>
        <w:rPr>
          <w:rFonts w:ascii="FangSong" w:eastAsia="FangSong" w:hAnsi="FangSong" w:cs="FangSong"/>
          <w:spacing w:val="-78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48"/>
          <w:sz w:val="50"/>
          <w:szCs w:val="50"/>
        </w:rPr>
        <w:t>(多选)全面落实习近平总书记关于培养担当民族复兴大任时代</w:t>
      </w:r>
      <w:r>
        <w:rPr>
          <w:rFonts w:ascii="FangSong" w:eastAsia="FangSong" w:hAnsi="FangSong" w:cs="FangSong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46"/>
          <w:sz w:val="50"/>
          <w:szCs w:val="50"/>
        </w:rPr>
        <w:t>新人的要求，结合义务教育性质及课程定位，从(</w:t>
      </w:r>
      <w:r>
        <w:rPr>
          <w:rFonts w:ascii="FangSong" w:eastAsia="FangSong" w:hAnsi="FangSong" w:cs="FangSong"/>
          <w:spacing w:val="27"/>
          <w:sz w:val="50"/>
          <w:szCs w:val="50"/>
        </w:rPr>
        <w:t xml:space="preserve">     </w:t>
      </w:r>
      <w:r>
        <w:rPr>
          <w:rFonts w:ascii="FangSong" w:eastAsia="FangSong" w:hAnsi="FangSong" w:cs="FangSong"/>
          <w:spacing w:val="46"/>
          <w:sz w:val="50"/>
          <w:szCs w:val="50"/>
        </w:rPr>
        <w:t>)方面，明</w:t>
      </w:r>
    </w:p>
    <w:p>
      <w:pPr>
        <w:spacing w:before="2" w:line="221" w:lineRule="auto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2"/>
          <w:sz w:val="50"/>
          <w:szCs w:val="50"/>
        </w:rPr>
        <w:t>确义务教育阶段时代新人培养的具体要求。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63" w:line="223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1"/>
          <w:sz w:val="50"/>
          <w:szCs w:val="50"/>
        </w:rPr>
        <w:t>A.有理想</w:t>
      </w:r>
      <w:r>
        <w:rPr>
          <w:rFonts w:ascii="FangSong" w:eastAsia="FangSong" w:hAnsi="FangSong" w:cs="FangSong"/>
          <w:spacing w:val="9"/>
          <w:sz w:val="50"/>
          <w:szCs w:val="50"/>
        </w:rPr>
        <w:t xml:space="preserve">            </w:t>
      </w:r>
      <w:r>
        <w:rPr>
          <w:rFonts w:ascii="FangSong" w:eastAsia="FangSong" w:hAnsi="FangSong" w:cs="FangSong"/>
          <w:spacing w:val="31"/>
          <w:sz w:val="50"/>
          <w:szCs w:val="50"/>
        </w:rPr>
        <w:t>B.有本领</w:t>
      </w:r>
      <w:r>
        <w:rPr>
          <w:rFonts w:ascii="FangSong" w:eastAsia="FangSong" w:hAnsi="FangSong" w:cs="FangSong"/>
          <w:spacing w:val="11"/>
          <w:sz w:val="50"/>
          <w:szCs w:val="50"/>
        </w:rPr>
        <w:t xml:space="preserve">             </w:t>
      </w:r>
      <w:r>
        <w:rPr>
          <w:rFonts w:ascii="FangSong" w:eastAsia="FangSong" w:hAnsi="FangSong" w:cs="FangSong"/>
          <w:spacing w:val="31"/>
          <w:sz w:val="50"/>
          <w:szCs w:val="50"/>
        </w:rPr>
        <w:t>C.有担当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63" w:line="436" w:lineRule="auto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14"/>
          <w:sz w:val="50"/>
          <w:szCs w:val="50"/>
        </w:rPr>
        <w:t>9.</w:t>
      </w:r>
      <w:r>
        <w:rPr>
          <w:rFonts w:ascii="FangSong" w:eastAsia="FangSong" w:hAnsi="FangSong" w:cs="FangSong"/>
          <w:spacing w:val="-112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14"/>
          <w:sz w:val="50"/>
          <w:szCs w:val="50"/>
        </w:rPr>
        <w:t>(多选)准确理解和把握党中央、国务院关于教育改革的各项要求，</w:t>
      </w:r>
      <w:r>
        <w:rPr>
          <w:rFonts w:ascii="FangSong" w:eastAsia="FangSong" w:hAnsi="FangSong" w:cs="FangSong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12"/>
          <w:sz w:val="50"/>
          <w:szCs w:val="50"/>
        </w:rPr>
        <w:t>全面落实习近平新时代中国特色社会主义思想，将社会主义(</w:t>
      </w:r>
      <w:r>
        <w:rPr>
          <w:rFonts w:ascii="FangSong" w:eastAsia="FangSong" w:hAnsi="FangSong" w:cs="FangSong"/>
          <w:spacing w:val="26"/>
          <w:sz w:val="50"/>
          <w:szCs w:val="50"/>
        </w:rPr>
        <w:t xml:space="preserve">     </w:t>
      </w:r>
      <w:r>
        <w:rPr>
          <w:rFonts w:ascii="FangSong" w:eastAsia="FangSong" w:hAnsi="FangSong" w:cs="FangSong"/>
          <w:spacing w:val="12"/>
          <w:sz w:val="50"/>
          <w:szCs w:val="50"/>
        </w:rPr>
        <w:t>)、</w:t>
      </w:r>
    </w:p>
    <w:p>
      <w:pPr>
        <w:spacing w:before="1" w:line="221" w:lineRule="auto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0"/>
          <w:sz w:val="50"/>
          <w:szCs w:val="50"/>
        </w:rPr>
        <w:t>等重大主题教育有机融入课程，增强课程思想性。</w:t>
      </w:r>
    </w:p>
    <w:p/>
    <w:p/>
    <w:p>
      <w:pPr>
        <w:spacing w:line="107" w:lineRule="exact"/>
      </w:pPr>
    </w:p>
    <w:tbl>
      <w:tblPr>
        <w:tblStyle w:val="TableNormal1"/>
        <w:tblW w:w="12445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258"/>
        <w:gridCol w:w="5187"/>
      </w:tblGrid>
      <w:tr>
        <w:tblPrEx>
          <w:tblW w:w="12445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7"/>
        </w:trPr>
        <w:tc>
          <w:tcPr>
            <w:tcW w:w="7258" w:type="dxa"/>
            <w:vAlign w:val="top"/>
          </w:tcPr>
          <w:p>
            <w:pPr>
              <w:spacing w:line="223" w:lineRule="auto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34"/>
                <w:sz w:val="50"/>
                <w:szCs w:val="50"/>
              </w:rPr>
              <w:t>A.先进文化</w:t>
            </w:r>
          </w:p>
        </w:tc>
        <w:tc>
          <w:tcPr>
            <w:tcW w:w="5187" w:type="dxa"/>
            <w:vAlign w:val="top"/>
          </w:tcPr>
          <w:p>
            <w:pPr>
              <w:spacing w:before="2" w:line="221" w:lineRule="auto"/>
              <w:jc w:val="right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31"/>
                <w:sz w:val="50"/>
                <w:szCs w:val="50"/>
              </w:rPr>
              <w:t>B.革命文化</w:t>
            </w:r>
          </w:p>
        </w:tc>
      </w:tr>
      <w:tr>
        <w:tblPrEx>
          <w:tblW w:w="12445" w:type="dxa"/>
          <w:tblInd w:w="502" w:type="dxa"/>
          <w:tblLayout w:type="fixed"/>
        </w:tblPrEx>
        <w:trPr>
          <w:trHeight w:val="847"/>
        </w:trPr>
        <w:tc>
          <w:tcPr>
            <w:tcW w:w="7258" w:type="dxa"/>
            <w:vAlign w:val="top"/>
          </w:tcPr>
          <w:p>
            <w:pPr>
              <w:spacing w:before="332" w:line="190" w:lineRule="auto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15"/>
                <w:sz w:val="50"/>
                <w:szCs w:val="50"/>
              </w:rPr>
              <w:t>C.</w:t>
            </w:r>
            <w:r>
              <w:rPr>
                <w:rFonts w:ascii="FangSong" w:eastAsia="FangSong" w:hAnsi="FangSong" w:cs="FangSong"/>
                <w:spacing w:val="-142"/>
                <w:sz w:val="50"/>
                <w:szCs w:val="50"/>
              </w:rPr>
              <w:t xml:space="preserve"> </w:t>
            </w:r>
            <w:r>
              <w:rPr>
                <w:rFonts w:ascii="FangSong" w:eastAsia="FangSong" w:hAnsi="FangSong" w:cs="FangSong"/>
                <w:spacing w:val="15"/>
                <w:sz w:val="50"/>
                <w:szCs w:val="50"/>
              </w:rPr>
              <w:t>中华优秀传统文化</w:t>
            </w:r>
          </w:p>
        </w:tc>
        <w:tc>
          <w:tcPr>
            <w:tcW w:w="5187" w:type="dxa"/>
            <w:vAlign w:val="top"/>
          </w:tcPr>
          <w:p>
            <w:pPr>
              <w:spacing w:before="332" w:line="190" w:lineRule="auto"/>
              <w:ind w:right="6"/>
              <w:jc w:val="right"/>
              <w:rPr>
                <w:rFonts w:ascii="FangSong" w:eastAsia="FangSong" w:hAnsi="FangSong" w:cs="FangSong"/>
                <w:sz w:val="50"/>
                <w:szCs w:val="50"/>
              </w:rPr>
            </w:pPr>
            <w:r>
              <w:rPr>
                <w:rFonts w:ascii="FangSong" w:eastAsia="FangSong" w:hAnsi="FangSong" w:cs="FangSong"/>
                <w:spacing w:val="30"/>
                <w:sz w:val="50"/>
                <w:szCs w:val="50"/>
              </w:rPr>
              <w:t>D.国家安全</w:t>
            </w:r>
          </w:p>
        </w:tc>
      </w:tr>
    </w:tbl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63" w:line="222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5"/>
          <w:sz w:val="50"/>
          <w:szCs w:val="50"/>
        </w:rPr>
        <w:t>E.生命安全与健康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63" w:line="438" w:lineRule="auto"/>
        <w:ind w:right="129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8"/>
          <w:sz w:val="50"/>
          <w:szCs w:val="50"/>
        </w:rPr>
        <w:t>10.</w:t>
      </w:r>
      <w:r>
        <w:rPr>
          <w:rFonts w:ascii="FangSong" w:eastAsia="FangSong" w:hAnsi="FangSong" w:cs="FangSong"/>
          <w:spacing w:val="-84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38"/>
          <w:sz w:val="50"/>
          <w:szCs w:val="50"/>
        </w:rPr>
        <w:t>(多选)课程标准基于义务教育培养目标，将党的教育方针具体</w:t>
      </w:r>
      <w:r>
        <w:rPr>
          <w:rFonts w:ascii="FangSong" w:eastAsia="FangSong" w:hAnsi="FangSong" w:cs="FangSong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45"/>
          <w:sz w:val="50"/>
          <w:szCs w:val="50"/>
        </w:rPr>
        <w:t>化细化为本课程应着力培养的核心素养，体现(</w:t>
      </w:r>
      <w:r>
        <w:rPr>
          <w:rFonts w:ascii="FangSong" w:eastAsia="FangSong" w:hAnsi="FangSong" w:cs="FangSong"/>
          <w:spacing w:val="25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45"/>
          <w:sz w:val="50"/>
          <w:szCs w:val="50"/>
        </w:rPr>
        <w:t>)的培养要</w:t>
      </w:r>
    </w:p>
    <w:p>
      <w:pPr>
        <w:spacing w:line="223" w:lineRule="auto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-8"/>
          <w:sz w:val="50"/>
          <w:szCs w:val="50"/>
        </w:rPr>
        <w:t>求。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163" w:line="223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1"/>
          <w:sz w:val="50"/>
          <w:szCs w:val="50"/>
        </w:rPr>
        <w:t>A.正确价值观</w:t>
      </w:r>
      <w:r>
        <w:rPr>
          <w:rFonts w:ascii="FangSong" w:eastAsia="FangSong" w:hAnsi="FangSong" w:cs="FangSong"/>
          <w:spacing w:val="1"/>
          <w:sz w:val="50"/>
          <w:szCs w:val="50"/>
        </w:rPr>
        <w:t xml:space="preserve">                          </w:t>
      </w:r>
      <w:r>
        <w:rPr>
          <w:rFonts w:ascii="FangSong" w:eastAsia="FangSong" w:hAnsi="FangSong" w:cs="FangSong"/>
          <w:spacing w:val="31"/>
          <w:sz w:val="50"/>
          <w:szCs w:val="50"/>
        </w:rPr>
        <w:t>B.必备品格</w:t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163" w:line="223" w:lineRule="auto"/>
        <w:ind w:left="502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8"/>
          <w:sz w:val="50"/>
          <w:szCs w:val="50"/>
        </w:rPr>
        <w:t>C.正确人生观</w:t>
      </w:r>
      <w:r>
        <w:rPr>
          <w:rFonts w:ascii="FangSong" w:eastAsia="FangSong" w:hAnsi="FangSong" w:cs="FangSong"/>
          <w:spacing w:val="3"/>
          <w:sz w:val="50"/>
          <w:szCs w:val="50"/>
        </w:rPr>
        <w:t xml:space="preserve">                          </w:t>
      </w:r>
      <w:r>
        <w:rPr>
          <w:rFonts w:ascii="FangSong" w:eastAsia="FangSong" w:hAnsi="FangSong" w:cs="FangSong"/>
          <w:spacing w:val="28"/>
          <w:sz w:val="50"/>
          <w:szCs w:val="50"/>
        </w:rPr>
        <w:t>D.关键能力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  <w:sectPr>
          <w:pgSz w:w="22417" w:h="31680"/>
          <w:pgMar w:top="2692" w:right="3358" w:bottom="0" w:left="3327" w:header="0" w:footer="0" w:gutter="0"/>
          <w:pgNumType w:start="4"/>
          <w:cols w:space="708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63" w:line="224" w:lineRule="auto"/>
        <w:ind w:left="7"/>
        <w:outlineLvl w:val="1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b/>
          <w:bCs/>
          <w:color w:val="0067C2"/>
          <w:spacing w:val="-15"/>
          <w:sz w:val="50"/>
          <w:szCs w:val="50"/>
        </w:rPr>
        <w:t>二、</w:t>
      </w:r>
      <w:r>
        <w:rPr>
          <w:rFonts w:ascii="FangSong" w:eastAsia="FangSong" w:hAnsi="FangSong" w:cs="FangSong"/>
          <w:color w:val="0067C2"/>
          <w:spacing w:val="-80"/>
          <w:sz w:val="50"/>
          <w:szCs w:val="50"/>
        </w:rPr>
        <w:t xml:space="preserve"> </w:t>
      </w:r>
      <w:r>
        <w:rPr>
          <w:rFonts w:ascii="FangSong" w:eastAsia="FangSong" w:hAnsi="FangSong" w:cs="FangSong"/>
          <w:b/>
          <w:bCs/>
          <w:color w:val="0067C2"/>
          <w:spacing w:val="-15"/>
          <w:sz w:val="50"/>
          <w:szCs w:val="50"/>
        </w:rPr>
        <w:t>填空题</w:t>
      </w:r>
    </w:p>
    <w:p>
      <w:pPr>
        <w:sectPr>
          <w:type w:val="nextPage"/>
          <w:pgSz w:w="22417" w:h="31680"/>
          <w:pgMar w:top="2692" w:right="3358" w:bottom="0" w:left="3327" w:header="0" w:footer="0" w:gutter="0"/>
          <w:pgNumType w:start="5"/>
          <w:cols w:space="708"/>
          <w:titlePg w:val="0"/>
        </w:sectPr>
      </w:pPr>
    </w:p>
    <w:p>
      <w:pPr>
        <w:spacing w:before="335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1"/>
          <w:sz w:val="52"/>
          <w:szCs w:val="52"/>
        </w:rPr>
        <w:t>1.习近平总书记多次强调，课程教材要发挥培根铸魂、(</w:t>
      </w:r>
      <w:r>
        <w:rPr>
          <w:rFonts w:ascii="FangSong" w:eastAsia="FangSong" w:hAnsi="FangSong" w:cs="FangSong"/>
          <w:spacing w:val="16"/>
          <w:sz w:val="52"/>
          <w:szCs w:val="52"/>
        </w:rPr>
        <w:t xml:space="preserve">       </w:t>
      </w:r>
      <w:r>
        <w:rPr>
          <w:rFonts w:ascii="FangSong" w:eastAsia="FangSong" w:hAnsi="FangSong" w:cs="FangSong"/>
          <w:spacing w:val="-1"/>
          <w:sz w:val="52"/>
          <w:szCs w:val="52"/>
        </w:rPr>
        <w:t>)</w:t>
      </w:r>
      <w:r>
        <w:rPr>
          <w:rFonts w:ascii="FangSong" w:eastAsia="FangSong" w:hAnsi="FangSong" w:cs="FangSong"/>
          <w:spacing w:val="4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1"/>
          <w:sz w:val="52"/>
          <w:szCs w:val="52"/>
        </w:rPr>
        <w:t>的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8"/>
          <w:sz w:val="52"/>
          <w:szCs w:val="52"/>
        </w:rPr>
        <w:t>作用。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"/>
          <w:sz w:val="52"/>
          <w:szCs w:val="52"/>
        </w:rPr>
        <w:t>2.义务教育课程规定了教育目标、教育内容和教学基本要求，体现国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5"/>
          <w:sz w:val="52"/>
          <w:szCs w:val="52"/>
        </w:rPr>
        <w:t>家意志，在(</w:t>
      </w:r>
      <w:r>
        <w:rPr>
          <w:rFonts w:ascii="FangSong" w:eastAsia="FangSong" w:hAnsi="FangSong" w:cs="FangSong"/>
          <w:spacing w:val="8"/>
          <w:sz w:val="52"/>
          <w:szCs w:val="52"/>
        </w:rPr>
        <w:t xml:space="preserve">       </w:t>
      </w:r>
      <w:r>
        <w:rPr>
          <w:rFonts w:ascii="FangSong" w:eastAsia="FangSong" w:hAnsi="FangSong" w:cs="FangSong"/>
          <w:spacing w:val="35"/>
          <w:sz w:val="52"/>
          <w:szCs w:val="52"/>
        </w:rPr>
        <w:t>)中发挥着关键作用。</w:t>
      </w:r>
    </w:p>
    <w:p>
      <w:pPr>
        <w:spacing w:before="401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6"/>
          <w:sz w:val="52"/>
          <w:szCs w:val="52"/>
        </w:rPr>
        <w:t>3.习近平总书记多次强调，课程教材要发挥(</w:t>
      </w:r>
      <w:r>
        <w:rPr>
          <w:rFonts w:ascii="FangSong" w:eastAsia="FangSong" w:hAnsi="FangSong" w:cs="FangSong"/>
          <w:spacing w:val="23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16"/>
          <w:sz w:val="52"/>
          <w:szCs w:val="52"/>
        </w:rPr>
        <w:t>)、启智增慧的</w:t>
      </w:r>
    </w:p>
    <w:p>
      <w:pPr>
        <w:spacing w:before="152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8"/>
          <w:sz w:val="52"/>
          <w:szCs w:val="52"/>
        </w:rPr>
        <w:t>作用。</w:t>
      </w:r>
    </w:p>
    <w:p>
      <w:pPr>
        <w:spacing w:before="318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9"/>
          <w:sz w:val="52"/>
          <w:szCs w:val="52"/>
        </w:rPr>
        <w:t>4.义务教育物理课程以(</w:t>
      </w:r>
      <w:r>
        <w:rPr>
          <w:rFonts w:ascii="FangSong" w:eastAsia="FangSong" w:hAnsi="FangSong" w:cs="FangSong"/>
          <w:spacing w:val="9"/>
          <w:sz w:val="52"/>
          <w:szCs w:val="52"/>
        </w:rPr>
        <w:t xml:space="preserve">                   </w:t>
      </w:r>
      <w:r>
        <w:rPr>
          <w:rFonts w:ascii="FangSong" w:eastAsia="FangSong" w:hAnsi="FangSong" w:cs="FangSong"/>
          <w:spacing w:val="29"/>
          <w:sz w:val="52"/>
          <w:szCs w:val="52"/>
        </w:rPr>
        <w:t>)为指导。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69" w:line="222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5"/>
          <w:sz w:val="52"/>
          <w:szCs w:val="52"/>
        </w:rPr>
        <w:t>5.随着义务教育全面普及，教育需求从“有学</w:t>
      </w:r>
      <w:r>
        <w:rPr>
          <w:rFonts w:ascii="FangSong" w:eastAsia="FangSong" w:hAnsi="FangSong" w:cs="FangSong"/>
          <w:spacing w:val="14"/>
          <w:sz w:val="52"/>
          <w:szCs w:val="52"/>
        </w:rPr>
        <w:t>上”转向(</w:t>
      </w:r>
      <w:r>
        <w:rPr>
          <w:rFonts w:ascii="FangSong" w:eastAsia="FangSong" w:hAnsi="FangSong" w:cs="FangSong"/>
          <w:spacing w:val="15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14"/>
          <w:sz w:val="52"/>
          <w:szCs w:val="52"/>
        </w:rPr>
        <w:t>)。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70" w:line="227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6"/>
          <w:sz w:val="52"/>
          <w:szCs w:val="52"/>
        </w:rPr>
        <w:t>6.义务教育课程规定了教育目标、教育内容和(</w:t>
      </w:r>
      <w:r>
        <w:rPr>
          <w:rFonts w:ascii="FangSong" w:eastAsia="FangSong" w:hAnsi="FangSong" w:cs="FangSong"/>
          <w:spacing w:val="2"/>
          <w:sz w:val="52"/>
          <w:szCs w:val="52"/>
        </w:rPr>
        <w:t xml:space="preserve">    </w:t>
      </w:r>
      <w:r>
        <w:rPr>
          <w:rFonts w:ascii="FangSong" w:eastAsia="FangSong" w:hAnsi="FangSong" w:cs="FangSong"/>
          <w:spacing w:val="16"/>
          <w:position w:val="3"/>
          <w:sz w:val="52"/>
          <w:szCs w:val="52"/>
        </w:rPr>
        <w:t>)。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69" w:line="1142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4"/>
          <w:position w:val="46"/>
          <w:sz w:val="52"/>
          <w:szCs w:val="52"/>
        </w:rPr>
        <w:t>7.聚焦中国学生发展核心素养，培养学生适应未来发展的(</w:t>
      </w:r>
      <w:r>
        <w:rPr>
          <w:rFonts w:ascii="FangSong" w:eastAsia="FangSong" w:hAnsi="FangSong" w:cs="FangSong"/>
          <w:spacing w:val="14"/>
          <w:position w:val="46"/>
          <w:sz w:val="52"/>
          <w:szCs w:val="52"/>
        </w:rPr>
        <w:t xml:space="preserve">       </w:t>
      </w:r>
      <w:r>
        <w:rPr>
          <w:rFonts w:ascii="FangSong" w:eastAsia="FangSong" w:hAnsi="FangSong" w:cs="FangSong"/>
          <w:spacing w:val="-4"/>
          <w:position w:val="46"/>
          <w:sz w:val="52"/>
          <w:szCs w:val="52"/>
        </w:rPr>
        <w:t>)、</w:t>
      </w:r>
    </w:p>
    <w:p>
      <w:pPr>
        <w:spacing w:line="226" w:lineRule="auto"/>
        <w:ind w:left="277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48"/>
          <w:sz w:val="52"/>
          <w:szCs w:val="52"/>
        </w:rPr>
        <w:t>(</w:t>
      </w:r>
      <w:r>
        <w:rPr>
          <w:rFonts w:ascii="FangSong" w:eastAsia="FangSong" w:hAnsi="FangSong" w:cs="FangSong"/>
          <w:spacing w:val="22"/>
          <w:sz w:val="52"/>
          <w:szCs w:val="52"/>
        </w:rPr>
        <w:t xml:space="preserve">        </w:t>
      </w:r>
      <w:r>
        <w:rPr>
          <w:rFonts w:ascii="FangSong" w:eastAsia="FangSong" w:hAnsi="FangSong" w:cs="FangSong"/>
          <w:spacing w:val="-48"/>
          <w:sz w:val="52"/>
          <w:szCs w:val="52"/>
        </w:rPr>
        <w:t>)</w:t>
      </w:r>
      <w:r>
        <w:rPr>
          <w:rFonts w:ascii="FangSong" w:eastAsia="FangSong" w:hAnsi="FangSong" w:cs="FangSong"/>
          <w:spacing w:val="17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48"/>
          <w:sz w:val="52"/>
          <w:szCs w:val="52"/>
        </w:rPr>
        <w:t>和</w:t>
      </w:r>
      <w:r>
        <w:rPr>
          <w:rFonts w:ascii="FangSong" w:eastAsia="FangSong" w:hAnsi="FangSong" w:cs="FangSong"/>
          <w:spacing w:val="92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-48"/>
          <w:sz w:val="52"/>
          <w:szCs w:val="52"/>
        </w:rPr>
        <w:t>(</w:t>
      </w:r>
      <w:r>
        <w:rPr>
          <w:rFonts w:ascii="FangSong" w:eastAsia="FangSong" w:hAnsi="FangSong" w:cs="FangSong"/>
          <w:spacing w:val="12"/>
          <w:sz w:val="52"/>
          <w:szCs w:val="52"/>
        </w:rPr>
        <w:t xml:space="preserve">        </w:t>
      </w:r>
      <w:r>
        <w:rPr>
          <w:rFonts w:ascii="FangSong" w:eastAsia="FangSong" w:hAnsi="FangSong" w:cs="FangSong"/>
          <w:spacing w:val="-48"/>
          <w:sz w:val="52"/>
          <w:szCs w:val="52"/>
        </w:rPr>
        <w:t>)。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5"/>
          <w:sz w:val="52"/>
          <w:szCs w:val="52"/>
        </w:rPr>
        <w:t>8.课程标准针对内容要求提出(</w:t>
      </w:r>
      <w:r>
        <w:rPr>
          <w:rFonts w:ascii="FangSong" w:eastAsia="FangSong" w:hAnsi="FangSong" w:cs="FangSong"/>
          <w:spacing w:val="8"/>
          <w:sz w:val="52"/>
          <w:szCs w:val="52"/>
        </w:rPr>
        <w:t xml:space="preserve">       </w:t>
      </w:r>
      <w:r>
        <w:rPr>
          <w:rFonts w:ascii="FangSong" w:eastAsia="FangSong" w:hAnsi="FangSong" w:cs="FangSong"/>
          <w:spacing w:val="15"/>
          <w:sz w:val="52"/>
          <w:szCs w:val="52"/>
        </w:rPr>
        <w:t>)、(</w:t>
      </w:r>
      <w:r>
        <w:rPr>
          <w:rFonts w:ascii="FangSong" w:eastAsia="FangSong" w:hAnsi="FangSong" w:cs="FangSong"/>
          <w:spacing w:val="13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15"/>
          <w:sz w:val="52"/>
          <w:szCs w:val="52"/>
        </w:rPr>
        <w:t>)。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70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z w:val="52"/>
          <w:szCs w:val="52"/>
        </w:rPr>
        <w:t>9.依据学生从小学到初中在认知、情感、社会性等方面的发展，合理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5"/>
          <w:sz w:val="52"/>
          <w:szCs w:val="52"/>
        </w:rPr>
        <w:t>安排不同学段内容，体现学习目标的(</w:t>
      </w:r>
      <w:r>
        <w:rPr>
          <w:rFonts w:ascii="FangSong" w:eastAsia="FangSong" w:hAnsi="FangSong" w:cs="FangSong"/>
          <w:spacing w:val="12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5"/>
          <w:sz w:val="52"/>
          <w:szCs w:val="52"/>
        </w:rPr>
        <w:t>)</w:t>
      </w:r>
      <w:r>
        <w:rPr>
          <w:rFonts w:ascii="FangSong" w:eastAsia="FangSong" w:hAnsi="FangSong" w:cs="FangSong"/>
          <w:spacing w:val="27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5"/>
          <w:sz w:val="52"/>
          <w:szCs w:val="52"/>
        </w:rPr>
        <w:t>和</w:t>
      </w:r>
      <w:r>
        <w:rPr>
          <w:rFonts w:ascii="FangSong" w:eastAsia="FangSong" w:hAnsi="FangSong" w:cs="FangSong"/>
          <w:spacing w:val="101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5"/>
          <w:sz w:val="52"/>
          <w:szCs w:val="52"/>
        </w:rPr>
        <w:t>(</w:t>
      </w:r>
      <w:r>
        <w:rPr>
          <w:rFonts w:ascii="FangSong" w:eastAsia="FangSong" w:hAnsi="FangSong" w:cs="FangSong"/>
          <w:spacing w:val="9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4"/>
          <w:sz w:val="52"/>
          <w:szCs w:val="52"/>
        </w:rPr>
        <w:t>)。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70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32"/>
          <w:sz w:val="52"/>
          <w:szCs w:val="52"/>
        </w:rPr>
        <w:t>10.结合义务教育性质及课程定位，从(</w:t>
      </w:r>
      <w:r>
        <w:rPr>
          <w:rFonts w:ascii="FangSong" w:eastAsia="FangSong" w:hAnsi="FangSong" w:cs="FangSong"/>
          <w:spacing w:val="17"/>
          <w:sz w:val="52"/>
          <w:szCs w:val="52"/>
        </w:rPr>
        <w:t xml:space="preserve">       </w:t>
      </w:r>
      <w:r>
        <w:rPr>
          <w:rFonts w:ascii="FangSong" w:eastAsia="FangSong" w:hAnsi="FangSong" w:cs="FangSong"/>
          <w:spacing w:val="-32"/>
          <w:sz w:val="52"/>
          <w:szCs w:val="52"/>
        </w:rPr>
        <w:t>)、(</w:t>
      </w:r>
      <w:r>
        <w:rPr>
          <w:rFonts w:ascii="FangSong" w:eastAsia="FangSong" w:hAnsi="FangSong" w:cs="FangSong"/>
          <w:spacing w:val="14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-32"/>
          <w:sz w:val="52"/>
          <w:szCs w:val="52"/>
        </w:rPr>
        <w:t>)、(</w:t>
      </w:r>
      <w:r>
        <w:rPr>
          <w:rFonts w:ascii="FangSong" w:eastAsia="FangSong" w:hAnsi="FangSong" w:cs="FangSong"/>
          <w:spacing w:val="21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-32"/>
          <w:sz w:val="52"/>
          <w:szCs w:val="52"/>
        </w:rPr>
        <w:t>)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"/>
          <w:sz w:val="52"/>
          <w:szCs w:val="52"/>
        </w:rPr>
        <w:t>三个方面，明确义务教育阶段时代新人培养的具体要求。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70" w:line="224" w:lineRule="auto"/>
        <w:ind w:left="7"/>
        <w:outlineLvl w:val="0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color w:val="0067C2"/>
          <w:spacing w:val="-33"/>
          <w:sz w:val="52"/>
          <w:szCs w:val="52"/>
        </w:rPr>
        <w:t>三、</w:t>
      </w:r>
      <w:r>
        <w:rPr>
          <w:rFonts w:ascii="FangSong" w:eastAsia="FangSong" w:hAnsi="FangSong" w:cs="FangSong"/>
          <w:color w:val="0067C2"/>
          <w:spacing w:val="-74"/>
          <w:sz w:val="52"/>
          <w:szCs w:val="52"/>
        </w:rPr>
        <w:t xml:space="preserve"> </w:t>
      </w:r>
      <w:r>
        <w:rPr>
          <w:rFonts w:ascii="FangSong" w:eastAsia="FangSong" w:hAnsi="FangSong" w:cs="FangSong"/>
          <w:b/>
          <w:bCs/>
          <w:color w:val="0067C2"/>
          <w:spacing w:val="-33"/>
          <w:sz w:val="52"/>
          <w:szCs w:val="52"/>
        </w:rPr>
        <w:t>简答题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70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9"/>
          <w:sz w:val="52"/>
          <w:szCs w:val="52"/>
        </w:rPr>
        <w:t>1.说说2022版课程标准的修订原则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6"/>
          <w:sz w:val="52"/>
          <w:szCs w:val="52"/>
        </w:rPr>
        <w:t>2.说说2022版课程标准的主要变化?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  <w:sectPr>
          <w:pgSz w:w="22417" w:h="31680"/>
          <w:pgMar w:top="2692" w:right="3237" w:bottom="0" w:left="3327" w:header="0" w:footer="0" w:gutter="0"/>
          <w:pgNumType w:start="6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6"/>
          <w:sz w:val="52"/>
          <w:szCs w:val="52"/>
        </w:rPr>
        <w:t>3.</w:t>
      </w:r>
      <w:r>
        <w:rPr>
          <w:rFonts w:ascii="FangSong" w:eastAsia="FangSong" w:hAnsi="FangSong" w:cs="FangSong"/>
          <w:spacing w:val="-141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6"/>
          <w:sz w:val="52"/>
          <w:szCs w:val="52"/>
        </w:rPr>
        <w:t>义务教育物理课程指导思想?</w:t>
      </w:r>
    </w:p>
    <w:p>
      <w:pPr>
        <w:sectPr>
          <w:type w:val="nextPage"/>
          <w:pgSz w:w="22417" w:h="31680"/>
          <w:pgMar w:top="2692" w:right="3237" w:bottom="0" w:left="3327" w:header="0" w:footer="0" w:gutter="0"/>
          <w:pgNumType w:start="7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21" w:line="224" w:lineRule="auto"/>
        <w:ind w:left="5399"/>
        <w:rPr>
          <w:rFonts w:ascii="FangSong" w:eastAsia="FangSong" w:hAnsi="FangSong" w:cs="FangSong"/>
          <w:sz w:val="68"/>
          <w:szCs w:val="68"/>
        </w:rPr>
      </w:pPr>
      <w:r>
        <w:rPr>
          <w:rFonts w:ascii="FangSong" w:eastAsia="FangSong" w:hAnsi="FangSong" w:cs="FangSong"/>
          <w:b/>
          <w:bCs/>
          <w:color w:val="FE0000"/>
          <w:spacing w:val="57"/>
          <w:sz w:val="68"/>
          <w:szCs w:val="68"/>
        </w:rPr>
        <w:t>试卷1参考答案</w:t>
      </w:r>
    </w:p>
    <w:p>
      <w:pPr>
        <w:spacing w:before="388" w:line="222" w:lineRule="auto"/>
        <w:ind w:left="7"/>
        <w:outlineLvl w:val="0"/>
        <w:rPr>
          <w:rFonts w:ascii="FangSong" w:eastAsia="FangSong" w:hAnsi="FangSong" w:cs="FangSong"/>
          <w:sz w:val="55"/>
          <w:szCs w:val="55"/>
        </w:rPr>
      </w:pPr>
      <w:r>
        <w:rPr>
          <w:rFonts w:ascii="FangSong" w:eastAsia="FangSong" w:hAnsi="FangSong" w:cs="FangSong"/>
          <w:b/>
          <w:bCs/>
          <w:color w:val="0068C3"/>
          <w:spacing w:val="-24"/>
          <w:sz w:val="55"/>
          <w:szCs w:val="55"/>
        </w:rPr>
        <w:t>一</w:t>
      </w:r>
      <w:r>
        <w:rPr>
          <w:rFonts w:ascii="FangSong" w:eastAsia="FangSong" w:hAnsi="FangSong" w:cs="FangSong"/>
          <w:color w:val="0068C3"/>
          <w:spacing w:val="-137"/>
          <w:sz w:val="55"/>
          <w:szCs w:val="55"/>
        </w:rPr>
        <w:t xml:space="preserve"> </w:t>
      </w:r>
      <w:r>
        <w:rPr>
          <w:rFonts w:ascii="FangSong" w:eastAsia="FangSong" w:hAnsi="FangSong" w:cs="FangSong"/>
          <w:b/>
          <w:bCs/>
          <w:color w:val="0068C3"/>
          <w:spacing w:val="-24"/>
          <w:sz w:val="55"/>
          <w:szCs w:val="55"/>
        </w:rPr>
        <w:t>、选择题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8" w:line="190" w:lineRule="auto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color w:val="FF3F3F"/>
          <w:spacing w:val="-7"/>
          <w:sz w:val="55"/>
          <w:szCs w:val="55"/>
        </w:rPr>
        <w:t>1.B</w:t>
      </w:r>
      <w:r>
        <w:rPr>
          <w:rFonts w:ascii="Times New Roman" w:eastAsia="Times New Roman" w:hAnsi="Times New Roman" w:cs="Times New Roman"/>
          <w:color w:val="FF3F3F"/>
          <w:spacing w:val="17"/>
          <w:sz w:val="55"/>
          <w:szCs w:val="55"/>
        </w:rPr>
        <w:t xml:space="preserve">   </w:t>
      </w:r>
      <w:r>
        <w:rPr>
          <w:rFonts w:ascii="Times New Roman" w:eastAsia="Times New Roman" w:hAnsi="Times New Roman" w:cs="Times New Roman"/>
          <w:color w:val="FF3F3F"/>
          <w:spacing w:val="-7"/>
          <w:sz w:val="55"/>
          <w:szCs w:val="55"/>
        </w:rPr>
        <w:t>2.C</w:t>
      </w:r>
      <w:r>
        <w:rPr>
          <w:rFonts w:ascii="Times New Roman" w:eastAsia="Times New Roman" w:hAnsi="Times New Roman" w:cs="Times New Roman"/>
          <w:color w:val="FF3F3F"/>
          <w:spacing w:val="44"/>
          <w:sz w:val="55"/>
          <w:szCs w:val="55"/>
        </w:rPr>
        <w:t xml:space="preserve">   </w:t>
      </w:r>
      <w:r>
        <w:rPr>
          <w:rFonts w:ascii="Times New Roman" w:eastAsia="Times New Roman" w:hAnsi="Times New Roman" w:cs="Times New Roman"/>
          <w:color w:val="FF3F3F"/>
          <w:spacing w:val="-7"/>
          <w:sz w:val="55"/>
          <w:szCs w:val="55"/>
        </w:rPr>
        <w:t>3.D</w:t>
      </w:r>
      <w:r>
        <w:rPr>
          <w:rFonts w:ascii="Times New Roman" w:eastAsia="Times New Roman" w:hAnsi="Times New Roman" w:cs="Times New Roman"/>
          <w:color w:val="FF3F3F"/>
          <w:spacing w:val="13"/>
          <w:sz w:val="55"/>
          <w:szCs w:val="55"/>
        </w:rPr>
        <w:t xml:space="preserve">    </w:t>
      </w:r>
      <w:r>
        <w:rPr>
          <w:rFonts w:ascii="Times New Roman" w:eastAsia="Times New Roman" w:hAnsi="Times New Roman" w:cs="Times New Roman"/>
          <w:color w:val="FF3F3F"/>
          <w:spacing w:val="-7"/>
          <w:sz w:val="55"/>
          <w:szCs w:val="55"/>
        </w:rPr>
        <w:t>4.B</w:t>
      </w:r>
      <w:r>
        <w:rPr>
          <w:rFonts w:ascii="Times New Roman" w:eastAsia="Times New Roman" w:hAnsi="Times New Roman" w:cs="Times New Roman"/>
          <w:color w:val="FF3F3F"/>
          <w:spacing w:val="24"/>
          <w:sz w:val="55"/>
          <w:szCs w:val="55"/>
        </w:rPr>
        <w:t xml:space="preserve">    </w:t>
      </w:r>
      <w:r>
        <w:rPr>
          <w:rFonts w:ascii="Times New Roman" w:eastAsia="Times New Roman" w:hAnsi="Times New Roman" w:cs="Times New Roman"/>
          <w:color w:val="FF3F3F"/>
          <w:spacing w:val="-7"/>
          <w:sz w:val="55"/>
          <w:szCs w:val="55"/>
        </w:rPr>
        <w:t>5.A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18" w:line="190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</w:rPr>
        <w:t>6.D</w:t>
      </w:r>
      <w:r>
        <w:rPr>
          <w:rFonts w:ascii="Times New Roman" w:eastAsia="Times New Roman" w:hAnsi="Times New Roman" w:cs="Times New Roman"/>
          <w:color w:val="FF3F3F"/>
          <w:spacing w:val="3"/>
          <w:sz w:val="41"/>
          <w:szCs w:val="41"/>
        </w:rPr>
        <w:t xml:space="preserve">      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</w:rPr>
        <w:t>7.C</w:t>
      </w:r>
      <w:r>
        <w:rPr>
          <w:rFonts w:ascii="Times New Roman" w:eastAsia="Times New Roman" w:hAnsi="Times New Roman" w:cs="Times New Roman"/>
          <w:color w:val="FF3F3F"/>
          <w:spacing w:val="2"/>
          <w:sz w:val="41"/>
          <w:szCs w:val="41"/>
        </w:rPr>
        <w:t xml:space="preserve">      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</w:rPr>
        <w:t>8.ABC</w:t>
      </w:r>
      <w:r>
        <w:rPr>
          <w:rFonts w:ascii="Times New Roman" w:eastAsia="Times New Roman" w:hAnsi="Times New Roman" w:cs="Times New Roman"/>
          <w:color w:val="FF3F3F"/>
          <w:spacing w:val="14"/>
          <w:sz w:val="41"/>
          <w:szCs w:val="41"/>
        </w:rPr>
        <w:t xml:space="preserve">     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</w:rPr>
        <w:t>9.</w:t>
      </w:r>
      <w:r>
        <w:rPr>
          <w:rFonts w:ascii="Times New Roman" w:eastAsia="Times New Roman" w:hAnsi="Times New Roman" w:cs="Times New Roman"/>
          <w:color w:val="FF3F3F"/>
          <w:spacing w:val="29"/>
          <w:sz w:val="41"/>
          <w:szCs w:val="41"/>
        </w:rPr>
        <w:t xml:space="preserve">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  <w:u w:val="single" w:color="auto"/>
        </w:rPr>
        <w:t>ABCDE</w:t>
      </w:r>
      <w:r>
        <w:rPr>
          <w:rFonts w:ascii="Times New Roman" w:eastAsia="Times New Roman" w:hAnsi="Times New Roman" w:cs="Times New Roman"/>
          <w:color w:val="FF3F3F"/>
          <w:spacing w:val="17"/>
          <w:sz w:val="41"/>
          <w:szCs w:val="41"/>
        </w:rPr>
        <w:t xml:space="preserve">   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</w:rPr>
        <w:t>10.</w:t>
      </w:r>
      <w:r>
        <w:rPr>
          <w:rFonts w:ascii="Times New Roman" w:eastAsia="Times New Roman" w:hAnsi="Times New Roman" w:cs="Times New Roman"/>
          <w:color w:val="FF3F3F"/>
          <w:spacing w:val="6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color w:val="FF3F3F"/>
          <w:spacing w:val="-3"/>
          <w:sz w:val="41"/>
          <w:szCs w:val="41"/>
          <w:u w:val="single" w:color="auto"/>
        </w:rPr>
        <w:t>ABD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79" w:line="225" w:lineRule="auto"/>
        <w:ind w:left="7"/>
        <w:outlineLvl w:val="0"/>
        <w:rPr>
          <w:rFonts w:ascii="FangSong" w:eastAsia="FangSong" w:hAnsi="FangSong" w:cs="FangSong"/>
          <w:sz w:val="55"/>
          <w:szCs w:val="55"/>
        </w:rPr>
      </w:pPr>
      <w:r>
        <w:rPr>
          <w:rFonts w:ascii="FangSong" w:eastAsia="FangSong" w:hAnsi="FangSong" w:cs="FangSong"/>
          <w:b/>
          <w:bCs/>
          <w:color w:val="0068C3"/>
          <w:spacing w:val="-49"/>
          <w:sz w:val="55"/>
          <w:szCs w:val="55"/>
        </w:rPr>
        <w:t>二、</w:t>
      </w:r>
      <w:r>
        <w:rPr>
          <w:rFonts w:ascii="FangSong" w:eastAsia="FangSong" w:hAnsi="FangSong" w:cs="FangSong"/>
          <w:color w:val="0068C3"/>
          <w:spacing w:val="-113"/>
          <w:sz w:val="55"/>
          <w:szCs w:val="55"/>
        </w:rPr>
        <w:t xml:space="preserve"> </w:t>
      </w:r>
      <w:r>
        <w:rPr>
          <w:rFonts w:ascii="FangSong" w:eastAsia="FangSong" w:hAnsi="FangSong" w:cs="FangSong"/>
          <w:b/>
          <w:bCs/>
          <w:color w:val="0068C3"/>
          <w:spacing w:val="-49"/>
          <w:sz w:val="55"/>
          <w:szCs w:val="55"/>
        </w:rPr>
        <w:t>填空题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157" w:line="1100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1"/>
          <w:position w:val="46"/>
          <w:sz w:val="48"/>
          <w:szCs w:val="48"/>
        </w:rPr>
        <w:t>1.</w:t>
      </w:r>
      <w:r>
        <w:rPr>
          <w:rFonts w:ascii="Times New Roman" w:eastAsia="Times New Roman" w:hAnsi="Times New Roman" w:cs="Times New Roman"/>
          <w:spacing w:val="31"/>
          <w:position w:val="46"/>
          <w:sz w:val="48"/>
          <w:szCs w:val="48"/>
        </w:rPr>
        <w:t xml:space="preserve">  </w:t>
      </w:r>
      <w:r>
        <w:rPr>
          <w:rFonts w:ascii="FangSong" w:eastAsia="FangSong" w:hAnsi="FangSong" w:cs="FangSong"/>
          <w:spacing w:val="41"/>
          <w:position w:val="46"/>
          <w:sz w:val="48"/>
          <w:szCs w:val="48"/>
        </w:rPr>
        <w:t>习近平总书记多次强调，课程教材要发挥培根铸魂、(</w:t>
      </w:r>
      <w:r>
        <w:rPr>
          <w:rFonts w:ascii="FangSong" w:eastAsia="FangSong" w:hAnsi="FangSong" w:cs="FangSong"/>
          <w:color w:val="FE3A3A"/>
          <w:spacing w:val="41"/>
          <w:position w:val="46"/>
          <w:sz w:val="48"/>
          <w:szCs w:val="48"/>
        </w:rPr>
        <w:t>启智增慧</w:t>
      </w:r>
      <w:r>
        <w:rPr>
          <w:rFonts w:ascii="FangSong" w:eastAsia="FangSong" w:hAnsi="FangSong" w:cs="FangSong"/>
          <w:spacing w:val="41"/>
          <w:position w:val="46"/>
          <w:sz w:val="48"/>
          <w:szCs w:val="48"/>
        </w:rPr>
        <w:t>)</w:t>
      </w:r>
    </w:p>
    <w:p>
      <w:pPr>
        <w:spacing w:before="2" w:line="221" w:lineRule="auto"/>
        <w:rPr>
          <w:rFonts w:ascii="FangSong" w:eastAsia="FangSong" w:hAnsi="FangSong" w:cs="FangSong"/>
          <w:sz w:val="55"/>
          <w:szCs w:val="55"/>
        </w:rPr>
      </w:pPr>
      <w:r>
        <w:rPr>
          <w:rFonts w:ascii="FangSong" w:eastAsia="FangSong" w:hAnsi="FangSong" w:cs="FangSong"/>
          <w:spacing w:val="-24"/>
          <w:sz w:val="55"/>
          <w:szCs w:val="55"/>
        </w:rPr>
        <w:t>的作用。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57" w:line="1112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1"/>
          <w:position w:val="47"/>
          <w:sz w:val="48"/>
          <w:szCs w:val="48"/>
        </w:rPr>
        <w:t>2.义务教育课程规定了教育目标、教育内容和教学基本要</w:t>
      </w:r>
      <w:r>
        <w:rPr>
          <w:rFonts w:ascii="FangSong" w:eastAsia="FangSong" w:hAnsi="FangSong" w:cs="FangSong"/>
          <w:spacing w:val="40"/>
          <w:position w:val="47"/>
          <w:sz w:val="48"/>
          <w:szCs w:val="48"/>
        </w:rPr>
        <w:t>求，体现国</w:t>
      </w:r>
    </w:p>
    <w:p>
      <w:pPr>
        <w:spacing w:before="1" w:line="221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64"/>
          <w:sz w:val="48"/>
          <w:szCs w:val="48"/>
        </w:rPr>
        <w:t>家意志，在(</w:t>
      </w:r>
      <w:r>
        <w:rPr>
          <w:rFonts w:ascii="FangSong" w:eastAsia="FangSong" w:hAnsi="FangSong" w:cs="FangSong"/>
          <w:color w:val="FE1616"/>
          <w:spacing w:val="64"/>
          <w:sz w:val="48"/>
          <w:szCs w:val="48"/>
        </w:rPr>
        <w:t>立德树人</w:t>
      </w:r>
      <w:r>
        <w:rPr>
          <w:rFonts w:ascii="FangSong" w:eastAsia="FangSong" w:hAnsi="FangSong" w:cs="FangSong"/>
          <w:spacing w:val="64"/>
          <w:sz w:val="48"/>
          <w:szCs w:val="48"/>
        </w:rPr>
        <w:t>)中发挥着关键作用。</w:t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156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50"/>
          <w:sz w:val="48"/>
          <w:szCs w:val="48"/>
        </w:rPr>
        <w:t>3.</w:t>
      </w:r>
      <w:r>
        <w:rPr>
          <w:rFonts w:ascii="Times New Roman" w:eastAsia="Times New Roman" w:hAnsi="Times New Roman" w:cs="Times New Roman"/>
          <w:spacing w:val="11"/>
          <w:sz w:val="48"/>
          <w:szCs w:val="48"/>
        </w:rPr>
        <w:t xml:space="preserve">  </w:t>
      </w:r>
      <w:r>
        <w:rPr>
          <w:rFonts w:ascii="FangSong" w:eastAsia="FangSong" w:hAnsi="FangSong" w:cs="FangSong"/>
          <w:spacing w:val="50"/>
          <w:sz w:val="48"/>
          <w:szCs w:val="48"/>
        </w:rPr>
        <w:t>习近平总书记多次强调，课程教材要发挥(</w:t>
      </w:r>
      <w:r>
        <w:rPr>
          <w:rFonts w:ascii="FangSong" w:eastAsia="FangSong" w:hAnsi="FangSong" w:cs="FangSong"/>
          <w:color w:val="FE1616"/>
          <w:spacing w:val="50"/>
          <w:sz w:val="48"/>
          <w:szCs w:val="48"/>
        </w:rPr>
        <w:t>培根铸魂</w:t>
      </w:r>
      <w:r>
        <w:rPr>
          <w:rFonts w:ascii="FangSong" w:eastAsia="FangSong" w:hAnsi="FangSong" w:cs="FangSong"/>
          <w:spacing w:val="50"/>
          <w:sz w:val="48"/>
          <w:szCs w:val="48"/>
        </w:rPr>
        <w:t>)、启智增</w:t>
      </w:r>
      <w:r>
        <w:rPr>
          <w:rFonts w:ascii="FangSong" w:eastAsia="FangSong" w:hAnsi="FangSong" w:cs="FangSong"/>
          <w:spacing w:val="49"/>
          <w:sz w:val="48"/>
          <w:szCs w:val="48"/>
        </w:rPr>
        <w:t>慧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80" w:line="222" w:lineRule="auto"/>
        <w:rPr>
          <w:rFonts w:ascii="FangSong" w:eastAsia="FangSong" w:hAnsi="FangSong" w:cs="FangSong"/>
          <w:sz w:val="55"/>
          <w:szCs w:val="55"/>
        </w:rPr>
      </w:pPr>
      <w:r>
        <w:rPr>
          <w:rFonts w:ascii="FangSong" w:eastAsia="FangSong" w:hAnsi="FangSong" w:cs="FangSong"/>
          <w:spacing w:val="-36"/>
          <w:sz w:val="55"/>
          <w:szCs w:val="55"/>
        </w:rPr>
        <w:t>的作用。</w:t>
      </w:r>
    </w:p>
    <w:p>
      <w:pPr>
        <w:spacing w:before="59" w:line="1160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2"/>
          <w:position w:val="51"/>
          <w:sz w:val="48"/>
          <w:szCs w:val="48"/>
        </w:rPr>
        <w:t>4.</w:t>
      </w:r>
      <w:r>
        <w:rPr>
          <w:rFonts w:ascii="Times New Roman" w:eastAsia="Times New Roman" w:hAnsi="Times New Roman" w:cs="Times New Roman"/>
          <w:spacing w:val="49"/>
          <w:position w:val="51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position w:val="51"/>
          <w:sz w:val="48"/>
          <w:szCs w:val="48"/>
        </w:rPr>
        <w:t>义务教育物理课程以(</w:t>
      </w:r>
      <w:r>
        <w:rPr>
          <w:rFonts w:ascii="FangSong" w:eastAsia="FangSong" w:hAnsi="FangSong" w:cs="FangSong"/>
          <w:color w:val="FE1616"/>
          <w:spacing w:val="42"/>
          <w:position w:val="51"/>
          <w:sz w:val="48"/>
          <w:szCs w:val="48"/>
        </w:rPr>
        <w:t>习近平新时代中国特色社会主义思想</w:t>
      </w:r>
      <w:r>
        <w:rPr>
          <w:rFonts w:ascii="FangSong" w:eastAsia="FangSong" w:hAnsi="FangSong" w:cs="FangSong"/>
          <w:spacing w:val="42"/>
          <w:position w:val="51"/>
          <w:sz w:val="48"/>
          <w:szCs w:val="48"/>
        </w:rPr>
        <w:t>)</w:t>
      </w:r>
      <w:r>
        <w:rPr>
          <w:rFonts w:ascii="FangSong" w:eastAsia="FangSong" w:hAnsi="FangSong" w:cs="FangSong"/>
          <w:spacing w:val="-53"/>
          <w:position w:val="51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position w:val="51"/>
          <w:sz w:val="48"/>
          <w:szCs w:val="48"/>
        </w:rPr>
        <w:t>为</w:t>
      </w:r>
      <w:r>
        <w:rPr>
          <w:rFonts w:ascii="FangSong" w:eastAsia="FangSong" w:hAnsi="FangSong" w:cs="FangSong"/>
          <w:spacing w:val="-70"/>
          <w:position w:val="51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position w:val="51"/>
          <w:sz w:val="48"/>
          <w:szCs w:val="48"/>
        </w:rPr>
        <w:t>指</w:t>
      </w:r>
    </w:p>
    <w:p>
      <w:pPr>
        <w:spacing w:before="2" w:line="225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-16"/>
          <w:sz w:val="48"/>
          <w:szCs w:val="48"/>
        </w:rPr>
        <w:t>导</w:t>
      </w:r>
      <w:r>
        <w:rPr>
          <w:rFonts w:ascii="FangSong" w:eastAsia="FangSong" w:hAnsi="FangSong" w:cs="FangSong"/>
          <w:spacing w:val="-122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-16"/>
          <w:sz w:val="48"/>
          <w:szCs w:val="48"/>
        </w:rPr>
        <w:t>。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156" w:line="221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21"/>
          <w:sz w:val="48"/>
          <w:szCs w:val="48"/>
        </w:rPr>
        <w:t>5.</w:t>
      </w:r>
      <w:r>
        <w:rPr>
          <w:rFonts w:ascii="Times New Roman" w:eastAsia="Times New Roman" w:hAnsi="Times New Roman" w:cs="Times New Roman"/>
          <w:spacing w:val="8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1"/>
          <w:sz w:val="48"/>
          <w:szCs w:val="48"/>
        </w:rPr>
        <w:t>随着义务教育全面普及，教育需求从"有学上"转向(</w:t>
      </w:r>
      <w:r>
        <w:rPr>
          <w:rFonts w:ascii="FangSong" w:eastAsia="FangSong" w:hAnsi="FangSong" w:cs="FangSong"/>
          <w:spacing w:val="38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21"/>
          <w:sz w:val="48"/>
          <w:szCs w:val="48"/>
        </w:rPr>
        <w:t>“上好学</w:t>
      </w:r>
      <w:r>
        <w:rPr>
          <w:rFonts w:ascii="FangSong" w:eastAsia="FangSong" w:hAnsi="FangSong" w:cs="FangSong"/>
          <w:color w:val="FE1616"/>
          <w:spacing w:val="-114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21"/>
          <w:sz w:val="48"/>
          <w:szCs w:val="48"/>
        </w:rPr>
        <w:t>”</w:t>
      </w:r>
      <w:r>
        <w:rPr>
          <w:rFonts w:ascii="FangSong" w:eastAsia="FangSong" w:hAnsi="FangSong" w:cs="FangSong"/>
          <w:spacing w:val="20"/>
          <w:sz w:val="48"/>
          <w:szCs w:val="48"/>
        </w:rPr>
        <w:t>)。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57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1"/>
          <w:sz w:val="48"/>
          <w:szCs w:val="48"/>
        </w:rPr>
        <w:t>6.</w:t>
      </w:r>
      <w:r>
        <w:rPr>
          <w:rFonts w:ascii="Times New Roman" w:eastAsia="Times New Roman" w:hAnsi="Times New Roman" w:cs="Times New Roman"/>
          <w:spacing w:val="6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1"/>
          <w:sz w:val="48"/>
          <w:szCs w:val="48"/>
        </w:rPr>
        <w:t>义务教育课程规定了教育目标、教育内容和</w:t>
      </w:r>
      <w:r>
        <w:rPr>
          <w:rFonts w:ascii="FangSong" w:eastAsia="FangSong" w:hAnsi="FangSong" w:cs="FangSong"/>
          <w:spacing w:val="-24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41"/>
          <w:sz w:val="48"/>
          <w:szCs w:val="48"/>
        </w:rPr>
        <w:t>(教学基本要求)。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156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0"/>
          <w:sz w:val="48"/>
          <w:szCs w:val="48"/>
        </w:rPr>
        <w:t>7.</w:t>
      </w:r>
      <w:r>
        <w:rPr>
          <w:rFonts w:ascii="Times New Roman" w:eastAsia="Times New Roman" w:hAnsi="Times New Roman" w:cs="Times New Roman"/>
          <w:spacing w:val="62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0"/>
          <w:sz w:val="48"/>
          <w:szCs w:val="48"/>
        </w:rPr>
        <w:t>聚焦中国学生发展核心素养，培养学生适应未</w:t>
      </w:r>
      <w:r>
        <w:rPr>
          <w:rFonts w:ascii="FangSong" w:eastAsia="FangSong" w:hAnsi="FangSong" w:cs="FangSong"/>
          <w:spacing w:val="39"/>
          <w:sz w:val="48"/>
          <w:szCs w:val="48"/>
        </w:rPr>
        <w:t>来发展的</w:t>
      </w:r>
      <w:r>
        <w:rPr>
          <w:rFonts w:ascii="FangSong" w:eastAsia="FangSong" w:hAnsi="FangSong" w:cs="FangSong"/>
          <w:spacing w:val="-141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39"/>
          <w:sz w:val="48"/>
          <w:szCs w:val="48"/>
        </w:rPr>
        <w:t>(正确价值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57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1616"/>
          <w:spacing w:val="63"/>
          <w:sz w:val="48"/>
          <w:szCs w:val="48"/>
        </w:rPr>
        <w:t>观)、(必备品格)和(关键能力)。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6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34"/>
          <w:sz w:val="48"/>
          <w:szCs w:val="48"/>
        </w:rPr>
        <w:t>8.</w:t>
      </w:r>
      <w:r>
        <w:rPr>
          <w:rFonts w:ascii="Times New Roman" w:eastAsia="Times New Roman" w:hAnsi="Times New Roman" w:cs="Times New Roman"/>
          <w:spacing w:val="6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4"/>
          <w:sz w:val="48"/>
          <w:szCs w:val="48"/>
        </w:rPr>
        <w:t>课程标准针对内容要求提出</w:t>
      </w:r>
      <w:r>
        <w:rPr>
          <w:rFonts w:ascii="FangSong" w:eastAsia="FangSong" w:hAnsi="FangSong" w:cs="FangSong"/>
          <w:spacing w:val="-7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34"/>
          <w:sz w:val="48"/>
          <w:szCs w:val="48"/>
        </w:rPr>
        <w:t>(学业要求</w:t>
      </w:r>
      <w:r>
        <w:rPr>
          <w:rFonts w:ascii="FangSong" w:eastAsia="FangSong" w:hAnsi="FangSong" w:cs="FangSong"/>
          <w:color w:val="FE1616"/>
          <w:spacing w:val="-134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34"/>
          <w:sz w:val="48"/>
          <w:szCs w:val="48"/>
        </w:rPr>
        <w:t>)</w:t>
      </w:r>
      <w:r>
        <w:rPr>
          <w:rFonts w:ascii="FangSong" w:eastAsia="FangSong" w:hAnsi="FangSong" w:cs="FangSong"/>
          <w:spacing w:val="34"/>
          <w:sz w:val="48"/>
          <w:szCs w:val="48"/>
        </w:rPr>
        <w:t>、</w:t>
      </w:r>
      <w:r>
        <w:rPr>
          <w:rFonts w:ascii="FangSong" w:eastAsia="FangSong" w:hAnsi="FangSong" w:cs="FangSong"/>
          <w:color w:val="FE1616"/>
          <w:spacing w:val="33"/>
          <w:sz w:val="48"/>
          <w:szCs w:val="48"/>
        </w:rPr>
        <w:t>(教学提示)。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57" w:line="1181" w:lineRule="exact"/>
        <w:rPr>
          <w:rFonts w:ascii="FangSong" w:eastAsia="FangSong" w:hAnsi="FangSong" w:cs="FangSong"/>
          <w:sz w:val="48"/>
          <w:szCs w:val="48"/>
        </w:rPr>
        <w:sectPr>
          <w:pgSz w:w="22417" w:h="31680"/>
          <w:pgMar w:top="2692" w:right="3362" w:bottom="0" w:left="3362" w:header="0" w:footer="0" w:gutter="0"/>
          <w:pgNumType w:start="8"/>
          <w:cols w:space="708"/>
        </w:sectPr>
      </w:pPr>
      <w:r>
        <w:rPr>
          <w:rFonts w:ascii="FangSong" w:eastAsia="FangSong" w:hAnsi="FangSong" w:cs="FangSong"/>
          <w:spacing w:val="40"/>
          <w:position w:val="53"/>
          <w:sz w:val="48"/>
          <w:szCs w:val="48"/>
        </w:rPr>
        <w:t>9.依据学生从小学到初中在认知、情感、社会性等方面的</w:t>
      </w:r>
      <w:r>
        <w:rPr>
          <w:rFonts w:ascii="FangSong" w:eastAsia="FangSong" w:hAnsi="FangSong" w:cs="FangSong"/>
          <w:spacing w:val="39"/>
          <w:position w:val="53"/>
          <w:sz w:val="48"/>
          <w:szCs w:val="48"/>
        </w:rPr>
        <w:t>发展，合理</w:t>
      </w:r>
    </w:p>
    <w:p>
      <w:pPr>
        <w:spacing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3"/>
          <w:sz w:val="48"/>
          <w:szCs w:val="48"/>
        </w:rPr>
        <w:t>安排不同学段内容，体现学习目标的</w:t>
      </w:r>
      <w:r>
        <w:rPr>
          <w:rFonts w:ascii="FangSong" w:eastAsia="FangSong" w:hAnsi="FangSong" w:cs="FangSong"/>
          <w:spacing w:val="55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78"/>
          <w:sz w:val="48"/>
          <w:szCs w:val="48"/>
        </w:rPr>
        <w:t>(连续性)和(进阶性</w:t>
      </w:r>
      <w:r>
        <w:rPr>
          <w:rFonts w:ascii="FangSong" w:eastAsia="FangSong" w:hAnsi="FangSong" w:cs="FangSong"/>
          <w:color w:val="FE1616"/>
          <w:spacing w:val="-110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78"/>
          <w:sz w:val="48"/>
          <w:szCs w:val="48"/>
        </w:rPr>
        <w:t>)</w:t>
      </w:r>
      <w:r>
        <w:rPr>
          <w:rFonts w:ascii="FangSong" w:eastAsia="FangSong" w:hAnsi="FangSong" w:cs="FangSong"/>
          <w:spacing w:val="78"/>
          <w:sz w:val="48"/>
          <w:szCs w:val="48"/>
        </w:rPr>
        <w:t>。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57"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39"/>
          <w:sz w:val="48"/>
          <w:szCs w:val="48"/>
        </w:rPr>
        <w:t>10.</w:t>
      </w:r>
      <w:r>
        <w:rPr>
          <w:rFonts w:ascii="Times New Roman" w:eastAsia="Times New Roman" w:hAnsi="Times New Roman" w:cs="Times New Roman"/>
          <w:spacing w:val="128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结合义务教育性质及课程定位，从</w:t>
      </w:r>
      <w:r>
        <w:rPr>
          <w:rFonts w:ascii="FangSong" w:eastAsia="FangSong" w:hAnsi="FangSong" w:cs="FangSong"/>
          <w:spacing w:val="16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616"/>
          <w:spacing w:val="39"/>
          <w:sz w:val="48"/>
          <w:szCs w:val="48"/>
        </w:rPr>
        <w:t>(有理想)、(有本领)、(有担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9"/>
          <w:cols w:space="708"/>
          <w:titlePg w:val="0"/>
        </w:sectPr>
      </w:pPr>
    </w:p>
    <w:p>
      <w:pPr>
        <w:spacing w:before="335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3"/>
          <w:sz w:val="52"/>
          <w:szCs w:val="52"/>
        </w:rPr>
        <w:t>当)三个方面，明确义务教育阶段时代新人培养的具体要求。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69" w:line="224" w:lineRule="auto"/>
        <w:ind w:left="7"/>
        <w:outlineLvl w:val="1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color w:val="0067C2"/>
          <w:spacing w:val="-34"/>
          <w:sz w:val="52"/>
          <w:szCs w:val="52"/>
        </w:rPr>
        <w:t>三、</w:t>
      </w:r>
      <w:r>
        <w:rPr>
          <w:rFonts w:ascii="FangSong" w:eastAsia="FangSong" w:hAnsi="FangSong" w:cs="FangSong"/>
          <w:color w:val="0067C2"/>
          <w:spacing w:val="-69"/>
          <w:sz w:val="52"/>
          <w:szCs w:val="52"/>
        </w:rPr>
        <w:t xml:space="preserve"> </w:t>
      </w:r>
      <w:r>
        <w:rPr>
          <w:rFonts w:ascii="FangSong" w:eastAsia="FangSong" w:hAnsi="FangSong" w:cs="FangSong"/>
          <w:b/>
          <w:bCs/>
          <w:color w:val="0067C2"/>
          <w:spacing w:val="-34"/>
          <w:sz w:val="52"/>
          <w:szCs w:val="52"/>
        </w:rPr>
        <w:t>简答题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0"/>
          <w:sz w:val="52"/>
          <w:szCs w:val="52"/>
        </w:rPr>
        <w:t>1.说说2022版课程标准的修订原则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3F3F"/>
          <w:spacing w:val="-5"/>
          <w:sz w:val="52"/>
          <w:szCs w:val="52"/>
        </w:rPr>
        <w:t>答：</w:t>
      </w:r>
      <w:r>
        <w:rPr>
          <w:rFonts w:ascii="FangSong" w:eastAsia="FangSong" w:hAnsi="FangSong" w:cs="FangSong"/>
          <w:color w:val="FE3F3F"/>
          <w:spacing w:val="-26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3F3F"/>
          <w:spacing w:val="-5"/>
          <w:sz w:val="52"/>
          <w:szCs w:val="52"/>
        </w:rPr>
        <w:t>(-)坚持目标导向。(-)坚持问题导向。(三)坚持创</w:t>
      </w:r>
      <w:r>
        <w:rPr>
          <w:rFonts w:ascii="FangSong" w:eastAsia="FangSong" w:hAnsi="FangSong" w:cs="FangSong"/>
          <w:color w:val="FE3F3F"/>
          <w:spacing w:val="-6"/>
          <w:sz w:val="52"/>
          <w:szCs w:val="52"/>
        </w:rPr>
        <w:t>新导向。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70" w:line="1179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2"/>
          <w:position w:val="49"/>
          <w:sz w:val="52"/>
          <w:szCs w:val="52"/>
        </w:rPr>
        <w:t>2.说说2022版课程标准的主要变化</w:t>
      </w:r>
    </w:p>
    <w:p>
      <w:pPr>
        <w:spacing w:before="2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1"/>
          <w:sz w:val="52"/>
          <w:szCs w:val="52"/>
        </w:rPr>
        <w:t>答：</w:t>
      </w:r>
      <w:r>
        <w:rPr>
          <w:rFonts w:ascii="FangSong" w:eastAsia="FangSong" w:hAnsi="FangSong" w:cs="FangSong"/>
          <w:spacing w:val="152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11"/>
          <w:sz w:val="52"/>
          <w:szCs w:val="52"/>
        </w:rPr>
        <w:t>(一)关于课程方案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3C3C"/>
          <w:spacing w:val="4"/>
          <w:sz w:val="52"/>
          <w:szCs w:val="52"/>
        </w:rPr>
        <w:t>一是完善了培养目标。二是优化了课程设置。三是细化了实施要求。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70" w:line="225" w:lineRule="auto"/>
        <w:ind w:left="1863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5"/>
          <w:sz w:val="52"/>
          <w:szCs w:val="52"/>
        </w:rPr>
        <w:t>(二)关于课程标准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169" w:line="1163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424"/>
          <w:spacing w:val="-3"/>
          <w:position w:val="48"/>
          <w:sz w:val="52"/>
          <w:szCs w:val="52"/>
        </w:rPr>
        <w:t>一是强化了课程育人导向。二是优化了课程内容结构。三是研制了学</w:t>
      </w:r>
    </w:p>
    <w:p>
      <w:pPr>
        <w:spacing w:before="2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424"/>
          <w:spacing w:val="-9"/>
          <w:sz w:val="52"/>
          <w:szCs w:val="52"/>
        </w:rPr>
        <w:t>业质量标准。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616"/>
          <w:spacing w:val="1"/>
          <w:sz w:val="52"/>
          <w:szCs w:val="52"/>
        </w:rPr>
        <w:t>四是增强了指导性。五是加强了学段衔接。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9"/>
          <w:sz w:val="52"/>
          <w:szCs w:val="52"/>
        </w:rPr>
        <w:t>3.义务教育物理课程指导思想?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70" w:line="412" w:lineRule="auto"/>
        <w:ind w:right="176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414"/>
          <w:spacing w:val="-3"/>
          <w:sz w:val="52"/>
          <w:szCs w:val="52"/>
        </w:rPr>
        <w:t>答：以习近平新时代中国特色社会主义思想为指导，全面贯彻党的教</w:t>
      </w:r>
      <w:r>
        <w:rPr>
          <w:rFonts w:ascii="FangSong" w:eastAsia="FangSong" w:hAnsi="FangSong" w:cs="FangSong"/>
          <w:color w:val="FE1414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4"/>
          <w:sz w:val="52"/>
          <w:szCs w:val="52"/>
        </w:rPr>
        <w:t>方针，遵循教育教学规律，落实立德树人根本任务，发展素质教育。</w:t>
      </w:r>
      <w:r>
        <w:rPr>
          <w:rFonts w:ascii="FangSong" w:eastAsia="FangSong" w:hAnsi="FangSong" w:cs="FangSong"/>
          <w:color w:val="FE1414"/>
          <w:spacing w:val="12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3"/>
          <w:sz w:val="52"/>
          <w:szCs w:val="52"/>
        </w:rPr>
        <w:t>以人民为中心，扎根根中国大地办教育。坚持德育为先，提升智育水</w:t>
      </w:r>
      <w:r>
        <w:rPr>
          <w:rFonts w:ascii="FangSong" w:eastAsia="FangSong" w:hAnsi="FangSong" w:cs="FangSong"/>
          <w:color w:val="FE1414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2"/>
          <w:sz w:val="52"/>
          <w:szCs w:val="52"/>
        </w:rPr>
        <w:t>平，加强体育美育，落实劳动教育。反映时代特征，努力构建具有中</w:t>
      </w:r>
      <w:r>
        <w:rPr>
          <w:rFonts w:ascii="FangSong" w:eastAsia="FangSong" w:hAnsi="FangSong" w:cs="FangSong"/>
          <w:color w:val="FE1414"/>
          <w:spacing w:val="18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18"/>
          <w:sz w:val="52"/>
          <w:szCs w:val="52"/>
        </w:rPr>
        <w:t>国特色、世界水准的义务教育课程体系。聚焦中国学生发展核心素养，</w:t>
      </w:r>
      <w:r>
        <w:rPr>
          <w:rFonts w:ascii="FangSong" w:eastAsia="FangSong" w:hAnsi="FangSong" w:cs="FangSong"/>
          <w:color w:val="FE1414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3"/>
          <w:sz w:val="52"/>
          <w:szCs w:val="52"/>
        </w:rPr>
        <w:t>培养学生适应未来发展的正确价值观、必备品格和关键能力，引导学</w:t>
      </w:r>
      <w:r>
        <w:rPr>
          <w:rFonts w:ascii="FangSong" w:eastAsia="FangSong" w:hAnsi="FangSong" w:cs="FangSong"/>
          <w:color w:val="FE1414"/>
          <w:spacing w:val="11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414"/>
          <w:spacing w:val="-3"/>
          <w:sz w:val="52"/>
          <w:szCs w:val="52"/>
        </w:rPr>
        <w:t>生明确人生发展方向，成长为德智体美劳全面发展的社会主义建设者</w:t>
      </w:r>
    </w:p>
    <w:p>
      <w:pPr>
        <w:spacing w:line="226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414"/>
          <w:spacing w:val="-1"/>
          <w:sz w:val="52"/>
          <w:szCs w:val="52"/>
        </w:rPr>
        <w:t>和接班人。</w:t>
      </w:r>
    </w:p>
    <w:p>
      <w:pPr>
        <w:sectPr>
          <w:pgSz w:w="22417" w:h="31680"/>
          <w:pgMar w:top="2692" w:right="3328" w:bottom="0" w:left="3344" w:header="0" w:footer="0" w:gutter="0"/>
          <w:pgNumType w:start="10"/>
          <w:cols w:space="708"/>
        </w:sectPr>
      </w:pPr>
    </w:p>
    <w:p>
      <w:pPr>
        <w:spacing w:before="224" w:line="223" w:lineRule="auto"/>
        <w:ind w:left="1474"/>
        <w:rPr>
          <w:rFonts w:ascii="FangSong" w:eastAsia="FangSong" w:hAnsi="FangSong" w:cs="FangSong"/>
          <w:sz w:val="67"/>
          <w:szCs w:val="67"/>
        </w:rPr>
      </w:pPr>
      <w:r>
        <w:rPr>
          <w:rFonts w:ascii="FangSong" w:eastAsia="FangSong" w:hAnsi="FangSong" w:cs="FangSong"/>
          <w:b/>
          <w:bCs/>
          <w:color w:val="FE0000"/>
          <w:spacing w:val="35"/>
          <w:sz w:val="67"/>
          <w:szCs w:val="67"/>
        </w:rPr>
        <w:t>义务教育物理新课程标准试卷2(2022版)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69" w:line="223" w:lineRule="auto"/>
        <w:ind w:left="7"/>
        <w:outlineLvl w:val="1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color w:val="056DC9"/>
          <w:spacing w:val="-10"/>
          <w:sz w:val="52"/>
          <w:szCs w:val="52"/>
        </w:rPr>
        <w:t>一</w:t>
      </w:r>
      <w:r>
        <w:rPr>
          <w:rFonts w:ascii="FangSong" w:eastAsia="FangSong" w:hAnsi="FangSong" w:cs="FangSong"/>
          <w:color w:val="056DC9"/>
          <w:spacing w:val="-85"/>
          <w:sz w:val="52"/>
          <w:szCs w:val="52"/>
        </w:rPr>
        <w:t xml:space="preserve"> </w:t>
      </w:r>
      <w:r>
        <w:rPr>
          <w:rFonts w:ascii="FangSong" w:eastAsia="FangSong" w:hAnsi="FangSong" w:cs="FangSong"/>
          <w:b/>
          <w:bCs/>
          <w:color w:val="056DC9"/>
          <w:spacing w:val="-10"/>
          <w:sz w:val="52"/>
          <w:szCs w:val="52"/>
        </w:rPr>
        <w:t>、选择题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69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1"/>
          <w:sz w:val="52"/>
          <w:szCs w:val="52"/>
        </w:rPr>
        <w:t>1.物理学是自然科学领域研究物质的基本结构、相互作用和(</w:t>
      </w:r>
      <w:r>
        <w:rPr>
          <w:rFonts w:ascii="FangSong" w:eastAsia="FangSong" w:hAnsi="FangSong" w:cs="FangSong"/>
          <w:spacing w:val="13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-1"/>
          <w:sz w:val="52"/>
          <w:szCs w:val="52"/>
        </w:rPr>
        <w:t>)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69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5"/>
          <w:sz w:val="52"/>
          <w:szCs w:val="52"/>
        </w:rPr>
        <w:t>的一门基础学科。</w:t>
      </w:r>
    </w:p>
    <w:p/>
    <w:p/>
    <w:p>
      <w:pPr>
        <w:spacing w:line="86" w:lineRule="exact"/>
      </w:pPr>
    </w:p>
    <w:tbl>
      <w:tblPr>
        <w:tblStyle w:val="TableNormal2"/>
        <w:tblW w:w="9835" w:type="dxa"/>
        <w:tblInd w:w="5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87"/>
        <w:gridCol w:w="4948"/>
      </w:tblGrid>
      <w:tr>
        <w:tblPrEx>
          <w:tblW w:w="9835" w:type="dxa"/>
          <w:tblInd w:w="50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0"/>
        </w:trPr>
        <w:tc>
          <w:tcPr>
            <w:tcW w:w="4887" w:type="dxa"/>
            <w:vAlign w:val="top"/>
          </w:tcPr>
          <w:p>
            <w:pPr>
              <w:spacing w:before="1" w:line="225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4"/>
                <w:sz w:val="52"/>
                <w:szCs w:val="52"/>
              </w:rPr>
              <w:t>A、</w:t>
            </w:r>
            <w:r>
              <w:rPr>
                <w:rFonts w:ascii="FangSong" w:eastAsia="FangSong" w:hAnsi="FangSong" w:cs="FangSong"/>
                <w:spacing w:val="-134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52"/>
                <w:szCs w:val="52"/>
              </w:rPr>
              <w:t>自然规律</w:t>
            </w:r>
          </w:p>
        </w:tc>
        <w:tc>
          <w:tcPr>
            <w:tcW w:w="4948" w:type="dxa"/>
            <w:vAlign w:val="top"/>
          </w:tcPr>
          <w:p>
            <w:pPr>
              <w:spacing w:before="2" w:line="223" w:lineRule="auto"/>
              <w:ind w:right="42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8"/>
                <w:sz w:val="52"/>
                <w:szCs w:val="52"/>
              </w:rPr>
              <w:t>B、</w:t>
            </w:r>
            <w:r>
              <w:rPr>
                <w:rFonts w:ascii="FangSong" w:eastAsia="FangSong" w:hAnsi="FangSong" w:cs="FangSong"/>
                <w:spacing w:val="-93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8"/>
                <w:sz w:val="52"/>
                <w:szCs w:val="52"/>
              </w:rPr>
              <w:t>生命规律</w:t>
            </w:r>
          </w:p>
        </w:tc>
      </w:tr>
      <w:tr>
        <w:tblPrEx>
          <w:tblW w:w="9835" w:type="dxa"/>
          <w:tblInd w:w="502" w:type="dxa"/>
          <w:tblLayout w:type="fixed"/>
        </w:tblPrEx>
        <w:trPr>
          <w:trHeight w:val="840"/>
        </w:trPr>
        <w:tc>
          <w:tcPr>
            <w:tcW w:w="4887" w:type="dxa"/>
            <w:vAlign w:val="top"/>
          </w:tcPr>
          <w:p>
            <w:pPr>
              <w:spacing w:before="299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7"/>
                <w:sz w:val="52"/>
                <w:szCs w:val="52"/>
              </w:rPr>
              <w:t>C、</w:t>
            </w:r>
            <w:r>
              <w:rPr>
                <w:rFonts w:ascii="FangSong" w:eastAsia="FangSong" w:hAnsi="FangSong" w:cs="FangSong"/>
                <w:spacing w:val="-116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7"/>
                <w:sz w:val="52"/>
                <w:szCs w:val="52"/>
              </w:rPr>
              <w:t>活动规律</w:t>
            </w:r>
          </w:p>
        </w:tc>
        <w:tc>
          <w:tcPr>
            <w:tcW w:w="4948" w:type="dxa"/>
            <w:vAlign w:val="top"/>
          </w:tcPr>
          <w:p>
            <w:pPr>
              <w:spacing w:before="299" w:line="192" w:lineRule="auto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1"/>
                <w:sz w:val="52"/>
                <w:szCs w:val="52"/>
              </w:rPr>
              <w:t>D、</w:t>
            </w:r>
            <w:r>
              <w:rPr>
                <w:rFonts w:ascii="FangSong" w:eastAsia="FangSong" w:hAnsi="FangSong" w:cs="FangSong"/>
                <w:spacing w:val="-92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1"/>
                <w:sz w:val="52"/>
                <w:szCs w:val="52"/>
              </w:rPr>
              <w:t>运动规律</w:t>
            </w:r>
          </w:p>
        </w:tc>
      </w:tr>
    </w:tbl>
    <w:p>
      <w:pPr>
        <w:spacing w:line="470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1"/>
          <w:sz w:val="52"/>
          <w:szCs w:val="52"/>
        </w:rPr>
        <w:t>2.物理学课程立足学生全面发展，依据核心素养内涵及学生(</w:t>
      </w:r>
      <w:r>
        <w:rPr>
          <w:rFonts w:ascii="FangSong" w:eastAsia="FangSong" w:hAnsi="FangSong" w:cs="FangSong"/>
          <w:spacing w:val="22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-1"/>
          <w:sz w:val="52"/>
          <w:szCs w:val="52"/>
        </w:rPr>
        <w:t>)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70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1"/>
          <w:sz w:val="52"/>
          <w:szCs w:val="52"/>
        </w:rPr>
        <w:t>特点，确定课程目标。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69" w:line="225" w:lineRule="auto"/>
        <w:ind w:left="502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A.身心发展</w:t>
      </w:r>
      <w:r>
        <w:rPr>
          <w:rFonts w:ascii="FangSong" w:eastAsia="FangSong" w:hAnsi="FangSong" w:cs="FangSong"/>
          <w:spacing w:val="3"/>
          <w:sz w:val="52"/>
          <w:szCs w:val="52"/>
        </w:rPr>
        <w:t xml:space="preserve">                </w:t>
      </w:r>
      <w:r>
        <w:rPr>
          <w:rFonts w:ascii="FangSong" w:eastAsia="FangSong" w:hAnsi="FangSong" w:cs="FangSong"/>
          <w:spacing w:val="8"/>
          <w:sz w:val="52"/>
          <w:szCs w:val="52"/>
        </w:rPr>
        <w:t>B.年龄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70" w:line="229" w:lineRule="auto"/>
        <w:ind w:left="502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C.认知</w:t>
      </w:r>
      <w:r>
        <w:rPr>
          <w:rFonts w:ascii="FangSong" w:eastAsia="FangSong" w:hAnsi="FangSong" w:cs="FangSong"/>
          <w:spacing w:val="3"/>
          <w:sz w:val="52"/>
          <w:szCs w:val="52"/>
        </w:rPr>
        <w:t xml:space="preserve">                    </w:t>
      </w:r>
      <w:r>
        <w:rPr>
          <w:rFonts w:ascii="FangSong" w:eastAsia="FangSong" w:hAnsi="FangSong" w:cs="FangSong"/>
          <w:spacing w:val="8"/>
          <w:sz w:val="52"/>
          <w:szCs w:val="52"/>
        </w:rPr>
        <w:t>D.兴趣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69" w:line="1188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2"/>
          <w:position w:val="49"/>
          <w:sz w:val="52"/>
          <w:szCs w:val="52"/>
        </w:rPr>
        <w:t>3.</w:t>
      </w:r>
      <w:r>
        <w:rPr>
          <w:rFonts w:ascii="FangSong" w:eastAsia="FangSong" w:hAnsi="FangSong" w:cs="FangSong"/>
          <w:spacing w:val="-149"/>
          <w:position w:val="49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12"/>
          <w:position w:val="49"/>
          <w:sz w:val="52"/>
          <w:szCs w:val="52"/>
        </w:rPr>
        <w:t>(</w:t>
      </w:r>
      <w:r>
        <w:rPr>
          <w:rFonts w:ascii="FangSong" w:eastAsia="FangSong" w:hAnsi="FangSong" w:cs="FangSong"/>
          <w:spacing w:val="24"/>
          <w:position w:val="49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12"/>
          <w:position w:val="49"/>
          <w:sz w:val="52"/>
          <w:szCs w:val="52"/>
        </w:rPr>
        <w:t>)是课程育人价值的集中体现，是学生通过课程学</w:t>
      </w:r>
      <w:r>
        <w:rPr>
          <w:rFonts w:ascii="FangSong" w:eastAsia="FangSong" w:hAnsi="FangSong" w:cs="FangSong"/>
          <w:spacing w:val="11"/>
          <w:position w:val="49"/>
          <w:sz w:val="52"/>
          <w:szCs w:val="52"/>
        </w:rPr>
        <w:t>习逐步</w:t>
      </w:r>
    </w:p>
    <w:p>
      <w:pPr>
        <w:spacing w:before="2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4"/>
          <w:sz w:val="52"/>
          <w:szCs w:val="52"/>
        </w:rPr>
        <w:t>形成的正确价值观、必备品格和关键能力。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69" w:line="230" w:lineRule="auto"/>
        <w:ind w:left="719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0"/>
          <w:position w:val="-1"/>
          <w:sz w:val="52"/>
          <w:szCs w:val="52"/>
        </w:rPr>
        <w:t>A.教学目标</w:t>
      </w:r>
      <w:r>
        <w:rPr>
          <w:rFonts w:ascii="FangSong" w:eastAsia="FangSong" w:hAnsi="FangSong" w:cs="FangSong"/>
          <w:spacing w:val="6"/>
          <w:position w:val="-1"/>
          <w:sz w:val="52"/>
          <w:szCs w:val="52"/>
        </w:rPr>
        <w:t xml:space="preserve">               </w:t>
      </w:r>
      <w:r>
        <w:rPr>
          <w:rFonts w:ascii="FangSong" w:eastAsia="FangSong" w:hAnsi="FangSong" w:cs="FangSong"/>
          <w:spacing w:val="10"/>
          <w:position w:val="2"/>
          <w:sz w:val="52"/>
          <w:szCs w:val="52"/>
        </w:rPr>
        <w:t>B.德育</w:t>
      </w:r>
    </w:p>
    <w:p>
      <w:pPr>
        <w:spacing w:before="392" w:line="224" w:lineRule="auto"/>
        <w:ind w:left="502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7"/>
          <w:sz w:val="52"/>
          <w:szCs w:val="52"/>
        </w:rPr>
        <w:t>C.智育</w:t>
      </w:r>
      <w:r>
        <w:rPr>
          <w:rFonts w:ascii="FangSong" w:eastAsia="FangSong" w:hAnsi="FangSong" w:cs="FangSong"/>
          <w:spacing w:val="4"/>
          <w:sz w:val="52"/>
          <w:szCs w:val="52"/>
        </w:rPr>
        <w:t xml:space="preserve">                    </w:t>
      </w:r>
      <w:r>
        <w:rPr>
          <w:rFonts w:ascii="FangSong" w:eastAsia="FangSong" w:hAnsi="FangSong" w:cs="FangSong"/>
          <w:spacing w:val="7"/>
          <w:sz w:val="52"/>
          <w:szCs w:val="52"/>
        </w:rPr>
        <w:t>D.核心素养</w:t>
      </w:r>
    </w:p>
    <w:p>
      <w:pPr>
        <w:spacing w:before="132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4.物理学课程每个学习主题都包括内容要求、学业要求和(</w:t>
      </w:r>
      <w:r>
        <w:rPr>
          <w:rFonts w:ascii="FangSong" w:eastAsia="FangSong" w:hAnsi="FangSong" w:cs="FangSong"/>
          <w:spacing w:val="16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8"/>
          <w:sz w:val="52"/>
          <w:szCs w:val="52"/>
        </w:rPr>
        <w:t>)。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69" w:line="225" w:lineRule="auto"/>
        <w:ind w:left="502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A.教学内容</w:t>
      </w:r>
      <w:r>
        <w:rPr>
          <w:rFonts w:ascii="FangSong" w:eastAsia="FangSong" w:hAnsi="FangSong" w:cs="FangSong"/>
          <w:spacing w:val="4"/>
          <w:sz w:val="52"/>
          <w:szCs w:val="52"/>
        </w:rPr>
        <w:t xml:space="preserve">                </w:t>
      </w:r>
      <w:r>
        <w:rPr>
          <w:rFonts w:ascii="FangSong" w:eastAsia="FangSong" w:hAnsi="FangSong" w:cs="FangSong"/>
          <w:spacing w:val="8"/>
          <w:sz w:val="52"/>
          <w:szCs w:val="52"/>
        </w:rPr>
        <w:t>B.课程要求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69" w:line="225" w:lineRule="auto"/>
        <w:ind w:left="502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C.教学提示</w:t>
      </w:r>
      <w:r>
        <w:rPr>
          <w:rFonts w:ascii="FangSong" w:eastAsia="FangSong" w:hAnsi="FangSong" w:cs="FangSong"/>
          <w:spacing w:val="3"/>
          <w:sz w:val="52"/>
          <w:szCs w:val="52"/>
        </w:rPr>
        <w:t xml:space="preserve">                </w:t>
      </w:r>
      <w:r>
        <w:rPr>
          <w:rFonts w:ascii="FangSong" w:eastAsia="FangSong" w:hAnsi="FangSong" w:cs="FangSong"/>
          <w:spacing w:val="8"/>
          <w:sz w:val="52"/>
          <w:szCs w:val="52"/>
        </w:rPr>
        <w:t>D.学业内容</w:t>
      </w:r>
    </w:p>
    <w:p>
      <w:pPr>
        <w:spacing w:before="380" w:line="816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position w:val="20"/>
          <w:sz w:val="52"/>
          <w:szCs w:val="52"/>
        </w:rPr>
        <w:t>5.物理课程旨在促进学生核心素养的养成和发展，引导学生学会学习、</w:t>
      </w:r>
    </w:p>
    <w:p>
      <w:pPr>
        <w:spacing w:before="1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6"/>
          <w:sz w:val="52"/>
          <w:szCs w:val="52"/>
        </w:rPr>
        <w:t>学会合作、学会生活，为学生的(</w:t>
      </w:r>
      <w:r>
        <w:rPr>
          <w:rFonts w:ascii="FangSong" w:eastAsia="FangSong" w:hAnsi="FangSong" w:cs="FangSong"/>
          <w:spacing w:val="15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26"/>
          <w:sz w:val="52"/>
          <w:szCs w:val="52"/>
        </w:rPr>
        <w:t>)奠定基础。</w:t>
      </w:r>
    </w:p>
    <w:p/>
    <w:p/>
    <w:tbl>
      <w:tblPr>
        <w:tblStyle w:val="TableNormal2"/>
        <w:tblW w:w="1001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66"/>
        <w:gridCol w:w="4053"/>
      </w:tblGrid>
      <w:tr>
        <w:tblPrEx>
          <w:tblW w:w="1001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60"/>
        </w:trPr>
        <w:tc>
          <w:tcPr>
            <w:tcW w:w="5966" w:type="dxa"/>
            <w:vAlign w:val="top"/>
          </w:tcPr>
          <w:p>
            <w:pPr>
              <w:spacing w:before="2" w:line="226" w:lineRule="auto"/>
              <w:ind w:left="502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0"/>
                <w:sz w:val="52"/>
                <w:szCs w:val="52"/>
              </w:rPr>
              <w:t>A.终身发展</w:t>
            </w:r>
          </w:p>
        </w:tc>
        <w:tc>
          <w:tcPr>
            <w:tcW w:w="4053" w:type="dxa"/>
            <w:vAlign w:val="top"/>
          </w:tcPr>
          <w:p>
            <w:pPr>
              <w:spacing w:before="2" w:line="226" w:lineRule="auto"/>
              <w:ind w:right="2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6"/>
                <w:sz w:val="52"/>
                <w:szCs w:val="52"/>
              </w:rPr>
              <w:t>B.全面发展</w:t>
            </w:r>
          </w:p>
        </w:tc>
      </w:tr>
    </w:tbl>
    <w:p>
      <w:pPr>
        <w:sectPr>
          <w:pgSz w:w="22417" w:h="31680"/>
          <w:pgMar w:top="2692" w:right="2959" w:bottom="0" w:left="3327" w:header="0" w:footer="0" w:gutter="0"/>
          <w:pgNumType w:start="11"/>
          <w:cols w:space="708"/>
        </w:sectPr>
      </w:pPr>
    </w:p>
    <w:tbl>
      <w:tblPr>
        <w:tblStyle w:val="TableNormal3"/>
        <w:tblW w:w="1001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66"/>
        <w:gridCol w:w="4053"/>
      </w:tblGrid>
      <w:tr>
        <w:tblPrEx>
          <w:tblW w:w="1001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05"/>
        </w:trPr>
        <w:tc>
          <w:tcPr>
            <w:tcW w:w="5966" w:type="dxa"/>
            <w:vAlign w:val="top"/>
          </w:tcPr>
          <w:p>
            <w:pPr>
              <w:spacing w:before="319" w:line="226" w:lineRule="auto"/>
              <w:ind w:left="502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1"/>
                <w:sz w:val="52"/>
                <w:szCs w:val="52"/>
              </w:rPr>
              <w:t>C.态度责任</w:t>
            </w:r>
          </w:p>
        </w:tc>
        <w:tc>
          <w:tcPr>
            <w:tcW w:w="4053" w:type="dxa"/>
            <w:vAlign w:val="top"/>
          </w:tcPr>
          <w:p>
            <w:pPr>
              <w:spacing w:before="319" w:line="224" w:lineRule="auto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7"/>
                <w:sz w:val="52"/>
                <w:szCs w:val="52"/>
              </w:rPr>
              <w:t>D.物理观念</w:t>
            </w:r>
          </w:p>
        </w:tc>
      </w:tr>
      <w:tr>
        <w:tblPrEx>
          <w:tblW w:w="10019" w:type="dxa"/>
          <w:tblInd w:w="0" w:type="dxa"/>
          <w:tblLayout w:type="fixed"/>
        </w:tblPrEx>
        <w:trPr>
          <w:trHeight w:val="786"/>
        </w:trPr>
        <w:tc>
          <w:tcPr>
            <w:tcW w:w="5966" w:type="dxa"/>
            <w:vAlign w:val="top"/>
          </w:tcPr>
          <w:p>
            <w:pPr>
              <w:spacing w:before="245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30"/>
                <w:sz w:val="52"/>
                <w:szCs w:val="52"/>
              </w:rPr>
              <w:t>6.物理观念主要包括(</w:t>
            </w:r>
          </w:p>
        </w:tc>
        <w:tc>
          <w:tcPr>
            <w:tcW w:w="4053" w:type="dxa"/>
            <w:vAlign w:val="top"/>
          </w:tcPr>
          <w:p>
            <w:pPr>
              <w:spacing w:before="245" w:line="192" w:lineRule="auto"/>
              <w:ind w:left="688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38"/>
                <w:sz w:val="52"/>
                <w:szCs w:val="52"/>
              </w:rPr>
              <w:t>)等要素。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2" w:right="2959" w:bottom="0" w:left="3327" w:header="0" w:footer="0" w:gutter="0"/>
          <w:pgNumType w:start="12"/>
          <w:cols w:space="708"/>
          <w:titlePg w:val="0"/>
        </w:sectPr>
      </w:pPr>
    </w:p>
    <w:p>
      <w:pPr>
        <w:spacing w:before="341" w:line="221" w:lineRule="auto"/>
        <w:ind w:left="52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22"/>
          <w:sz w:val="51"/>
          <w:szCs w:val="51"/>
        </w:rPr>
        <w:t>A.物质观念</w:t>
      </w:r>
      <w:r>
        <w:rPr>
          <w:rFonts w:ascii="FangSong" w:eastAsia="FangSong" w:hAnsi="FangSong" w:cs="FangSong"/>
          <w:spacing w:val="2"/>
          <w:sz w:val="51"/>
          <w:szCs w:val="51"/>
        </w:rPr>
        <w:t xml:space="preserve">                 </w:t>
      </w:r>
      <w:r>
        <w:rPr>
          <w:rFonts w:ascii="FangSong" w:eastAsia="FangSong" w:hAnsi="FangSong" w:cs="FangSong"/>
          <w:spacing w:val="22"/>
          <w:sz w:val="51"/>
          <w:szCs w:val="51"/>
        </w:rPr>
        <w:t>B.运动和相互作用观念</w:t>
      </w:r>
    </w:p>
    <w:p/>
    <w:p/>
    <w:p>
      <w:pPr>
        <w:spacing w:line="159" w:lineRule="exact"/>
      </w:pPr>
    </w:p>
    <w:tbl>
      <w:tblPr>
        <w:tblStyle w:val="TableNormal4"/>
        <w:tblW w:w="11333" w:type="dxa"/>
        <w:tblInd w:w="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23"/>
        <w:gridCol w:w="5410"/>
      </w:tblGrid>
      <w:tr>
        <w:tblPrEx>
          <w:tblW w:w="11333" w:type="dxa"/>
          <w:tblInd w:w="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1"/>
        </w:trPr>
        <w:tc>
          <w:tcPr>
            <w:tcW w:w="5923" w:type="dxa"/>
            <w:vAlign w:val="top"/>
          </w:tcPr>
          <w:p>
            <w:pPr>
              <w:spacing w:line="222" w:lineRule="auto"/>
              <w:ind w:left="519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8"/>
                <w:sz w:val="51"/>
                <w:szCs w:val="51"/>
              </w:rPr>
              <w:t>C.能量观念</w:t>
            </w:r>
          </w:p>
        </w:tc>
        <w:tc>
          <w:tcPr>
            <w:tcW w:w="5410" w:type="dxa"/>
            <w:vAlign w:val="top"/>
          </w:tcPr>
          <w:p>
            <w:pPr>
              <w:spacing w:line="222" w:lineRule="auto"/>
              <w:jc w:val="right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20"/>
                <w:sz w:val="51"/>
                <w:szCs w:val="51"/>
              </w:rPr>
              <w:t>D.以上三项都是</w:t>
            </w:r>
          </w:p>
        </w:tc>
      </w:tr>
      <w:tr>
        <w:tblPrEx>
          <w:tblW w:w="11333" w:type="dxa"/>
          <w:tblInd w:w="8" w:type="dxa"/>
          <w:tblLayout w:type="fixed"/>
        </w:tblPrEx>
        <w:trPr>
          <w:trHeight w:val="1188"/>
        </w:trPr>
        <w:tc>
          <w:tcPr>
            <w:tcW w:w="5923" w:type="dxa"/>
            <w:vAlign w:val="top"/>
          </w:tcPr>
          <w:p>
            <w:pPr>
              <w:spacing w:before="326" w:line="223" w:lineRule="auto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36"/>
                <w:sz w:val="51"/>
                <w:szCs w:val="51"/>
              </w:rPr>
              <w:t>7.学业质量标准是以(</w:t>
            </w:r>
          </w:p>
        </w:tc>
        <w:tc>
          <w:tcPr>
            <w:tcW w:w="5410" w:type="dxa"/>
            <w:vAlign w:val="top"/>
          </w:tcPr>
          <w:p>
            <w:pPr>
              <w:spacing w:before="327" w:line="222" w:lineRule="auto"/>
              <w:ind w:left="679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44"/>
                <w:sz w:val="51"/>
                <w:szCs w:val="51"/>
              </w:rPr>
              <w:t>)为主要维度。</w:t>
            </w:r>
          </w:p>
        </w:tc>
      </w:tr>
      <w:tr>
        <w:tblPrEx>
          <w:tblW w:w="11333" w:type="dxa"/>
          <w:tblInd w:w="8" w:type="dxa"/>
          <w:tblLayout w:type="fixed"/>
        </w:tblPrEx>
        <w:trPr>
          <w:trHeight w:val="860"/>
        </w:trPr>
        <w:tc>
          <w:tcPr>
            <w:tcW w:w="5923" w:type="dxa"/>
            <w:vAlign w:val="top"/>
          </w:tcPr>
          <w:p>
            <w:pPr>
              <w:spacing w:before="337" w:line="189" w:lineRule="auto"/>
              <w:ind w:left="519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7"/>
                <w:sz w:val="51"/>
                <w:szCs w:val="51"/>
              </w:rPr>
              <w:t>A.立德树人</w:t>
            </w:r>
          </w:p>
        </w:tc>
        <w:tc>
          <w:tcPr>
            <w:tcW w:w="5410" w:type="dxa"/>
            <w:vAlign w:val="top"/>
          </w:tcPr>
          <w:p>
            <w:pPr>
              <w:spacing w:before="337" w:line="189" w:lineRule="auto"/>
              <w:ind w:left="1676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20"/>
                <w:sz w:val="51"/>
                <w:szCs w:val="51"/>
              </w:rPr>
              <w:t>B.启智增慧</w:t>
            </w:r>
          </w:p>
        </w:tc>
      </w:tr>
    </w:tbl>
    <w:p>
      <w:pPr>
        <w:spacing w:line="466" w:lineRule="auto"/>
        <w:rPr>
          <w:rFonts w:ascii="Arial"/>
          <w:sz w:val="21"/>
        </w:rPr>
      </w:pPr>
    </w:p>
    <w:p>
      <w:pPr>
        <w:spacing w:before="166" w:line="221" w:lineRule="auto"/>
        <w:ind w:left="52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18"/>
          <w:sz w:val="51"/>
          <w:szCs w:val="51"/>
        </w:rPr>
        <w:t>C.核心素养</w:t>
      </w:r>
      <w:r>
        <w:rPr>
          <w:rFonts w:ascii="FangSong" w:eastAsia="FangSong" w:hAnsi="FangSong" w:cs="FangSong"/>
          <w:spacing w:val="5"/>
          <w:sz w:val="51"/>
          <w:szCs w:val="51"/>
        </w:rPr>
        <w:t xml:space="preserve">                 </w:t>
      </w:r>
      <w:r>
        <w:rPr>
          <w:rFonts w:ascii="FangSong" w:eastAsia="FangSong" w:hAnsi="FangSong" w:cs="FangSong"/>
          <w:spacing w:val="18"/>
          <w:sz w:val="51"/>
          <w:szCs w:val="51"/>
        </w:rPr>
        <w:t>D.教书育人</w:t>
      </w:r>
    </w:p>
    <w:p>
      <w:pPr>
        <w:spacing w:before="403" w:line="221" w:lineRule="auto"/>
        <w:ind w:left="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50"/>
          <w:sz w:val="51"/>
          <w:szCs w:val="51"/>
        </w:rPr>
        <w:t>8.</w:t>
      </w:r>
      <w:r>
        <w:rPr>
          <w:rFonts w:ascii="FangSong" w:eastAsia="FangSong" w:hAnsi="FangSong" w:cs="FangSong"/>
          <w:spacing w:val="-81"/>
          <w:sz w:val="51"/>
          <w:szCs w:val="51"/>
        </w:rPr>
        <w:t xml:space="preserve"> </w:t>
      </w:r>
      <w:r>
        <w:rPr>
          <w:rFonts w:ascii="FangSong" w:eastAsia="FangSong" w:hAnsi="FangSong" w:cs="FangSong"/>
          <w:spacing w:val="50"/>
          <w:sz w:val="51"/>
          <w:szCs w:val="51"/>
        </w:rPr>
        <w:t>(多选)义务教育物理课程具有(</w:t>
      </w:r>
      <w:r>
        <w:rPr>
          <w:rFonts w:ascii="FangSong" w:eastAsia="FangSong" w:hAnsi="FangSong" w:cs="FangSong"/>
          <w:spacing w:val="18"/>
          <w:sz w:val="51"/>
          <w:szCs w:val="51"/>
        </w:rPr>
        <w:t xml:space="preserve">     </w:t>
      </w:r>
      <w:r>
        <w:rPr>
          <w:rFonts w:ascii="FangSong" w:eastAsia="FangSong" w:hAnsi="FangSong" w:cs="FangSong"/>
          <w:spacing w:val="50"/>
          <w:sz w:val="51"/>
          <w:szCs w:val="51"/>
        </w:rPr>
        <w:t>)等特点。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65" w:line="220" w:lineRule="auto"/>
        <w:ind w:left="52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20"/>
          <w:sz w:val="51"/>
          <w:szCs w:val="51"/>
        </w:rPr>
        <w:t>A.基础性</w:t>
      </w:r>
      <w:r>
        <w:rPr>
          <w:rFonts w:ascii="FangSong" w:eastAsia="FangSong" w:hAnsi="FangSong" w:cs="FangSong"/>
          <w:spacing w:val="4"/>
          <w:sz w:val="51"/>
          <w:szCs w:val="51"/>
        </w:rPr>
        <w:t xml:space="preserve">                   </w:t>
      </w:r>
      <w:r>
        <w:rPr>
          <w:rFonts w:ascii="FangSong" w:eastAsia="FangSong" w:hAnsi="FangSong" w:cs="FangSong"/>
          <w:spacing w:val="20"/>
          <w:sz w:val="51"/>
          <w:szCs w:val="51"/>
        </w:rPr>
        <w:t>B.多样性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66" w:line="221" w:lineRule="auto"/>
        <w:ind w:left="52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18"/>
          <w:sz w:val="51"/>
          <w:szCs w:val="51"/>
        </w:rPr>
        <w:t>C.实践性</w:t>
      </w:r>
      <w:r>
        <w:rPr>
          <w:rFonts w:ascii="FangSong" w:eastAsia="FangSong" w:hAnsi="FangSong" w:cs="FangSong"/>
          <w:spacing w:val="8"/>
          <w:sz w:val="51"/>
          <w:szCs w:val="51"/>
        </w:rPr>
        <w:t xml:space="preserve">                   </w:t>
      </w:r>
      <w:r>
        <w:rPr>
          <w:rFonts w:ascii="FangSong" w:eastAsia="FangSong" w:hAnsi="FangSong" w:cs="FangSong"/>
          <w:spacing w:val="18"/>
          <w:sz w:val="51"/>
          <w:szCs w:val="51"/>
        </w:rPr>
        <w:t>D.统一性</w:t>
      </w:r>
    </w:p>
    <w:p>
      <w:pPr>
        <w:rPr>
          <w:rFonts w:ascii="Arial"/>
          <w:sz w:val="21"/>
        </w:rPr>
      </w:pPr>
    </w:p>
    <w:p>
      <w:pPr>
        <w:spacing w:before="165" w:line="221" w:lineRule="auto"/>
        <w:ind w:left="892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38"/>
          <w:sz w:val="51"/>
          <w:szCs w:val="51"/>
        </w:rPr>
        <w:t>9.</w:t>
      </w:r>
      <w:r>
        <w:rPr>
          <w:rFonts w:ascii="FangSong" w:eastAsia="FangSong" w:hAnsi="FangSong" w:cs="FangSong"/>
          <w:spacing w:val="-97"/>
          <w:sz w:val="51"/>
          <w:szCs w:val="51"/>
        </w:rPr>
        <w:t xml:space="preserve"> </w:t>
      </w:r>
      <w:r>
        <w:rPr>
          <w:rFonts w:ascii="FangSong" w:eastAsia="FangSong" w:hAnsi="FangSong" w:cs="FangSong"/>
          <w:spacing w:val="38"/>
          <w:sz w:val="51"/>
          <w:szCs w:val="51"/>
        </w:rPr>
        <w:t>(多选)物理课程要培养的核心素养，主要包括(</w:t>
      </w:r>
      <w:r>
        <w:rPr>
          <w:rFonts w:ascii="FangSong" w:eastAsia="FangSong" w:hAnsi="FangSong" w:cs="FangSong"/>
          <w:spacing w:val="18"/>
          <w:sz w:val="51"/>
          <w:szCs w:val="51"/>
        </w:rPr>
        <w:t xml:space="preserve">     </w:t>
      </w:r>
      <w:r>
        <w:rPr>
          <w:rFonts w:ascii="FangSong" w:eastAsia="FangSong" w:hAnsi="FangSong" w:cs="FangSong"/>
          <w:spacing w:val="38"/>
          <w:sz w:val="51"/>
          <w:szCs w:val="51"/>
        </w:rPr>
        <w:t>)</w:t>
      </w:r>
      <w:r>
        <w:rPr>
          <w:rFonts w:ascii="FangSong" w:eastAsia="FangSong" w:hAnsi="FangSong" w:cs="FangSong"/>
          <w:spacing w:val="37"/>
          <w:sz w:val="51"/>
          <w:szCs w:val="51"/>
        </w:rPr>
        <w:t>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66" w:line="221" w:lineRule="auto"/>
        <w:ind w:left="736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22"/>
          <w:sz w:val="51"/>
          <w:szCs w:val="51"/>
        </w:rPr>
        <w:t>A.物理观念</w:t>
      </w:r>
      <w:r>
        <w:rPr>
          <w:rFonts w:ascii="FangSong" w:eastAsia="FangSong" w:hAnsi="FangSong" w:cs="FangSong"/>
          <w:spacing w:val="6"/>
          <w:sz w:val="51"/>
          <w:szCs w:val="51"/>
        </w:rPr>
        <w:t xml:space="preserve">                </w:t>
      </w:r>
      <w:r>
        <w:rPr>
          <w:rFonts w:ascii="FangSong" w:eastAsia="FangSong" w:hAnsi="FangSong" w:cs="FangSong"/>
          <w:spacing w:val="22"/>
          <w:sz w:val="51"/>
          <w:szCs w:val="51"/>
        </w:rPr>
        <w:t>B.科学思维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67" w:line="223" w:lineRule="auto"/>
        <w:ind w:left="52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19"/>
          <w:sz w:val="51"/>
          <w:szCs w:val="51"/>
        </w:rPr>
        <w:t>C.科学探究</w:t>
      </w:r>
      <w:r>
        <w:rPr>
          <w:rFonts w:ascii="FangSong" w:eastAsia="FangSong" w:hAnsi="FangSong" w:cs="FangSong"/>
          <w:spacing w:val="4"/>
          <w:sz w:val="51"/>
          <w:szCs w:val="51"/>
        </w:rPr>
        <w:t xml:space="preserve">                 </w:t>
      </w:r>
      <w:r>
        <w:rPr>
          <w:rFonts w:ascii="FangSong" w:eastAsia="FangSong" w:hAnsi="FangSong" w:cs="FangSong"/>
          <w:spacing w:val="19"/>
          <w:sz w:val="51"/>
          <w:szCs w:val="51"/>
        </w:rPr>
        <w:t>D.科学态度与责任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6" w:line="222" w:lineRule="auto"/>
        <w:ind w:left="8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50"/>
          <w:sz w:val="51"/>
          <w:szCs w:val="51"/>
        </w:rPr>
        <w:t>10.</w:t>
      </w:r>
      <w:r>
        <w:rPr>
          <w:rFonts w:ascii="FangSong" w:eastAsia="FangSong" w:hAnsi="FangSong" w:cs="FangSong"/>
          <w:spacing w:val="-72"/>
          <w:sz w:val="51"/>
          <w:szCs w:val="51"/>
        </w:rPr>
        <w:t xml:space="preserve"> </w:t>
      </w:r>
      <w:r>
        <w:rPr>
          <w:rFonts w:ascii="FangSong" w:eastAsia="FangSong" w:hAnsi="FangSong" w:cs="FangSong"/>
          <w:spacing w:val="50"/>
          <w:sz w:val="51"/>
          <w:szCs w:val="51"/>
        </w:rPr>
        <w:t>(多选)科学思维主要包括(</w:t>
      </w:r>
      <w:r>
        <w:rPr>
          <w:rFonts w:ascii="FangSong" w:eastAsia="FangSong" w:hAnsi="FangSong" w:cs="FangSong"/>
          <w:spacing w:val="18"/>
          <w:sz w:val="51"/>
          <w:szCs w:val="51"/>
        </w:rPr>
        <w:t xml:space="preserve">     </w:t>
      </w:r>
      <w:r>
        <w:rPr>
          <w:rFonts w:ascii="FangSong" w:eastAsia="FangSong" w:hAnsi="FangSong" w:cs="FangSong"/>
          <w:spacing w:val="50"/>
          <w:sz w:val="51"/>
          <w:szCs w:val="51"/>
        </w:rPr>
        <w:t>)等要素。</w:t>
      </w:r>
    </w:p>
    <w:p/>
    <w:p/>
    <w:p>
      <w:pPr>
        <w:spacing w:line="92" w:lineRule="exact"/>
      </w:pPr>
    </w:p>
    <w:tbl>
      <w:tblPr>
        <w:tblStyle w:val="TableNormal4"/>
        <w:tblW w:w="9745" w:type="dxa"/>
        <w:tblInd w:w="5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80"/>
        <w:gridCol w:w="4865"/>
      </w:tblGrid>
      <w:tr>
        <w:tblPrEx>
          <w:tblW w:w="9745" w:type="dxa"/>
          <w:tblInd w:w="5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1"/>
        </w:trPr>
        <w:tc>
          <w:tcPr>
            <w:tcW w:w="4880" w:type="dxa"/>
            <w:vAlign w:val="top"/>
          </w:tcPr>
          <w:p>
            <w:pPr>
              <w:spacing w:before="1" w:line="223" w:lineRule="auto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21"/>
                <w:sz w:val="51"/>
                <w:szCs w:val="51"/>
              </w:rPr>
              <w:t>A.模型建构</w:t>
            </w:r>
          </w:p>
        </w:tc>
        <w:tc>
          <w:tcPr>
            <w:tcW w:w="4865" w:type="dxa"/>
            <w:vAlign w:val="top"/>
          </w:tcPr>
          <w:p>
            <w:pPr>
              <w:spacing w:before="2" w:line="222" w:lineRule="auto"/>
              <w:jc w:val="right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9"/>
                <w:sz w:val="51"/>
                <w:szCs w:val="51"/>
              </w:rPr>
              <w:t>B.科学推理</w:t>
            </w:r>
          </w:p>
        </w:tc>
      </w:tr>
      <w:tr>
        <w:tblPrEx>
          <w:tblW w:w="9745" w:type="dxa"/>
          <w:tblInd w:w="528" w:type="dxa"/>
          <w:tblLayout w:type="fixed"/>
        </w:tblPrEx>
        <w:trPr>
          <w:trHeight w:val="850"/>
        </w:trPr>
        <w:tc>
          <w:tcPr>
            <w:tcW w:w="4880" w:type="dxa"/>
            <w:vAlign w:val="top"/>
          </w:tcPr>
          <w:p>
            <w:pPr>
              <w:spacing w:before="327" w:line="189" w:lineRule="auto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8"/>
                <w:sz w:val="51"/>
                <w:szCs w:val="51"/>
              </w:rPr>
              <w:t>C.科学论证</w:t>
            </w:r>
          </w:p>
        </w:tc>
        <w:tc>
          <w:tcPr>
            <w:tcW w:w="4865" w:type="dxa"/>
            <w:vAlign w:val="top"/>
          </w:tcPr>
          <w:p>
            <w:pPr>
              <w:spacing w:before="327" w:line="189" w:lineRule="auto"/>
              <w:jc w:val="right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9"/>
                <w:sz w:val="51"/>
                <w:szCs w:val="51"/>
              </w:rPr>
              <w:t>D.质疑创新</w:t>
            </w:r>
          </w:p>
        </w:tc>
      </w:tr>
    </w:tbl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67" w:line="224" w:lineRule="auto"/>
        <w:ind w:left="15"/>
        <w:outlineLvl w:val="1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b/>
          <w:bCs/>
          <w:color w:val="349AE9"/>
          <w:spacing w:val="-17"/>
          <w:sz w:val="51"/>
          <w:szCs w:val="51"/>
        </w:rPr>
        <w:t>二、</w:t>
      </w:r>
      <w:r>
        <w:rPr>
          <w:rFonts w:ascii="FangSong" w:eastAsia="FangSong" w:hAnsi="FangSong" w:cs="FangSong"/>
          <w:color w:val="349AE9"/>
          <w:spacing w:val="-82"/>
          <w:sz w:val="51"/>
          <w:szCs w:val="51"/>
        </w:rPr>
        <w:t xml:space="preserve"> </w:t>
      </w:r>
      <w:r>
        <w:rPr>
          <w:rFonts w:ascii="FangSong" w:eastAsia="FangSong" w:hAnsi="FangSong" w:cs="FangSong"/>
          <w:b/>
          <w:bCs/>
          <w:color w:val="349AE9"/>
          <w:spacing w:val="-17"/>
          <w:sz w:val="51"/>
          <w:szCs w:val="51"/>
        </w:rPr>
        <w:t>填空题</w:t>
      </w:r>
    </w:p>
    <w:p/>
    <w:p/>
    <w:p>
      <w:pPr>
        <w:spacing w:line="48" w:lineRule="exact"/>
      </w:pPr>
    </w:p>
    <w:tbl>
      <w:tblPr>
        <w:tblStyle w:val="TableNormal4"/>
        <w:tblW w:w="15659" w:type="dxa"/>
        <w:tblInd w:w="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195"/>
        <w:gridCol w:w="5464"/>
      </w:tblGrid>
      <w:tr>
        <w:tblPrEx>
          <w:tblW w:w="15659" w:type="dxa"/>
          <w:tblInd w:w="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6"/>
        </w:trPr>
        <w:tc>
          <w:tcPr>
            <w:tcW w:w="10195" w:type="dxa"/>
            <w:vAlign w:val="top"/>
          </w:tcPr>
          <w:p>
            <w:pPr>
              <w:spacing w:before="2" w:line="222" w:lineRule="auto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29"/>
                <w:sz w:val="51"/>
                <w:szCs w:val="51"/>
              </w:rPr>
              <w:t>1.科学态度与责任主要包括(</w:t>
            </w:r>
          </w:p>
        </w:tc>
        <w:tc>
          <w:tcPr>
            <w:tcW w:w="5464" w:type="dxa"/>
            <w:vAlign w:val="top"/>
          </w:tcPr>
          <w:p>
            <w:pPr>
              <w:spacing w:line="224" w:lineRule="auto"/>
              <w:ind w:left="1216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46"/>
                <w:sz w:val="51"/>
                <w:szCs w:val="51"/>
              </w:rPr>
              <w:t>)等要素。</w:t>
            </w:r>
          </w:p>
        </w:tc>
      </w:tr>
      <w:tr>
        <w:tblPrEx>
          <w:tblW w:w="15659" w:type="dxa"/>
          <w:tblInd w:w="8" w:type="dxa"/>
          <w:tblLayout w:type="fixed"/>
        </w:tblPrEx>
        <w:trPr>
          <w:trHeight w:val="856"/>
        </w:trPr>
        <w:tc>
          <w:tcPr>
            <w:tcW w:w="10195" w:type="dxa"/>
            <w:vAlign w:val="top"/>
          </w:tcPr>
          <w:p>
            <w:pPr>
              <w:spacing w:before="333" w:line="189" w:lineRule="auto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31"/>
                <w:sz w:val="51"/>
                <w:szCs w:val="51"/>
              </w:rPr>
              <w:t>2.科学探究是指基于观察和实验提出(</w:t>
            </w:r>
          </w:p>
        </w:tc>
        <w:tc>
          <w:tcPr>
            <w:tcW w:w="5464" w:type="dxa"/>
            <w:vAlign w:val="top"/>
          </w:tcPr>
          <w:p>
            <w:pPr>
              <w:spacing w:before="333" w:line="189" w:lineRule="auto"/>
              <w:jc w:val="right"/>
              <w:rPr>
                <w:rFonts w:ascii="FangSong" w:eastAsia="FangSong" w:hAnsi="FangSong" w:cs="FangSong"/>
                <w:sz w:val="51"/>
                <w:szCs w:val="51"/>
              </w:rPr>
            </w:pPr>
            <w:r>
              <w:rPr>
                <w:rFonts w:ascii="FangSong" w:eastAsia="FangSong" w:hAnsi="FangSong" w:cs="FangSong"/>
                <w:spacing w:val="11"/>
                <w:sz w:val="51"/>
                <w:szCs w:val="51"/>
              </w:rPr>
              <w:t>)、形成猜想与假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67" w:line="1132" w:lineRule="exact"/>
        <w:ind w:left="8"/>
        <w:rPr>
          <w:rFonts w:ascii="FangSong" w:eastAsia="FangSong" w:hAnsi="FangSong" w:cs="FangSong"/>
          <w:sz w:val="51"/>
          <w:szCs w:val="51"/>
        </w:rPr>
        <w:sectPr>
          <w:pgSz w:w="22417" w:h="31680"/>
          <w:pgMar w:top="2692" w:right="3362" w:bottom="0" w:left="3362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68"/>
          <w:position w:val="46"/>
          <w:sz w:val="51"/>
          <w:szCs w:val="51"/>
        </w:rPr>
        <w:t>设、</w:t>
      </w:r>
      <w:r>
        <w:rPr>
          <w:rFonts w:ascii="FangSong" w:eastAsia="FangSong" w:hAnsi="FangSong" w:cs="FangSong"/>
          <w:spacing w:val="40"/>
          <w:position w:val="46"/>
          <w:sz w:val="51"/>
          <w:szCs w:val="51"/>
        </w:rPr>
        <w:t xml:space="preserve">  </w:t>
      </w:r>
      <w:r>
        <w:rPr>
          <w:rFonts w:ascii="FangSong" w:eastAsia="FangSong" w:hAnsi="FangSong" w:cs="FangSong"/>
          <w:spacing w:val="68"/>
          <w:position w:val="46"/>
          <w:sz w:val="51"/>
          <w:szCs w:val="51"/>
        </w:rPr>
        <w:t>设计实验与制订方案、获取与处理信息、基于证据得出</w:t>
      </w:r>
    </w:p>
    <w:p>
      <w:pPr>
        <w:spacing w:before="1" w:line="224" w:lineRule="auto"/>
        <w:ind w:left="294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spacing w:val="-46"/>
          <w:sz w:val="51"/>
          <w:szCs w:val="51"/>
        </w:rPr>
        <w:t>(</w:t>
      </w:r>
      <w:r>
        <w:rPr>
          <w:rFonts w:ascii="FangSong" w:eastAsia="FangSong" w:hAnsi="FangSong" w:cs="FangSong"/>
          <w:spacing w:val="1"/>
          <w:sz w:val="51"/>
          <w:szCs w:val="51"/>
        </w:rPr>
        <w:t xml:space="preserve">               </w:t>
      </w:r>
      <w:r>
        <w:rPr>
          <w:rFonts w:ascii="FangSong" w:eastAsia="FangSong" w:hAnsi="FangSong" w:cs="FangSong"/>
          <w:spacing w:val="-46"/>
          <w:sz w:val="51"/>
          <w:szCs w:val="51"/>
        </w:rPr>
        <w:t>)。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14"/>
          <w:cols w:space="708"/>
          <w:titlePg w:val="0"/>
        </w:sectPr>
      </w:pPr>
    </w:p>
    <w:p>
      <w:pPr>
        <w:spacing w:before="343" w:line="1174" w:lineRule="exact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1"/>
          <w:position w:val="51"/>
          <w:sz w:val="50"/>
          <w:szCs w:val="50"/>
        </w:rPr>
        <w:t>3.义务教育物理课程以习近平新时代中国特色社会主义思想为指导，</w:t>
      </w:r>
    </w:p>
    <w:p>
      <w:pPr>
        <w:spacing w:line="223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7"/>
          <w:sz w:val="50"/>
          <w:szCs w:val="50"/>
        </w:rPr>
        <w:t>以</w:t>
      </w:r>
      <w:r>
        <w:rPr>
          <w:rFonts w:ascii="FangSong" w:eastAsia="FangSong" w:hAnsi="FangSong" w:cs="FangSong"/>
          <w:spacing w:val="163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47"/>
          <w:sz w:val="50"/>
          <w:szCs w:val="50"/>
        </w:rPr>
        <w:t>(</w:t>
      </w:r>
      <w:r>
        <w:rPr>
          <w:rFonts w:ascii="FangSong" w:eastAsia="FangSong" w:hAnsi="FangSong" w:cs="FangSong"/>
          <w:spacing w:val="19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47"/>
          <w:sz w:val="50"/>
          <w:szCs w:val="50"/>
        </w:rPr>
        <w:t>)为本，以提升全体学生(</w:t>
      </w:r>
      <w:r>
        <w:rPr>
          <w:rFonts w:ascii="FangSong" w:eastAsia="FangSong" w:hAnsi="FangSong" w:cs="FangSong"/>
          <w:spacing w:val="20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47"/>
          <w:sz w:val="50"/>
          <w:szCs w:val="50"/>
        </w:rPr>
        <w:t>)为宗旨。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63" w:line="1168" w:lineRule="exact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25"/>
          <w:position w:val="50"/>
          <w:sz w:val="50"/>
          <w:szCs w:val="50"/>
        </w:rPr>
        <w:t>4.物理学课程注重"知行合一、学以致用",体现物理课程(</w:t>
      </w:r>
    </w:p>
    <w:p>
      <w:pPr>
        <w:spacing w:before="2" w:line="224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6"/>
          <w:sz w:val="50"/>
          <w:szCs w:val="50"/>
        </w:rPr>
        <w:t>等特点。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63" w:line="433" w:lineRule="auto"/>
        <w:ind w:left="16" w:right="94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1"/>
          <w:sz w:val="50"/>
          <w:szCs w:val="50"/>
        </w:rPr>
        <w:t>5.物理学课程倡导教学方式(</w:t>
      </w:r>
      <w:r>
        <w:rPr>
          <w:rFonts w:ascii="FangSong" w:eastAsia="FangSong" w:hAnsi="FangSong" w:cs="FangSong"/>
          <w:spacing w:val="29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31"/>
          <w:sz w:val="50"/>
          <w:szCs w:val="50"/>
        </w:rPr>
        <w:t>),鼓励教学中根据教学目标、</w:t>
      </w:r>
      <w:r>
        <w:rPr>
          <w:rFonts w:ascii="FangSong" w:eastAsia="FangSong" w:hAnsi="FangSong" w:cs="FangSong"/>
          <w:spacing w:val="6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24"/>
          <w:sz w:val="50"/>
          <w:szCs w:val="50"/>
        </w:rPr>
        <w:t>教学内容、教学对象及教学资源等的实际情况，灵活选用(</w:t>
      </w:r>
      <w:r>
        <w:rPr>
          <w:rFonts w:ascii="FangSong" w:eastAsia="FangSong" w:hAnsi="FangSong" w:cs="FangSong"/>
          <w:spacing w:val="25"/>
          <w:sz w:val="50"/>
          <w:szCs w:val="50"/>
        </w:rPr>
        <w:t xml:space="preserve">     </w:t>
      </w:r>
      <w:r>
        <w:rPr>
          <w:rFonts w:ascii="FangSong" w:eastAsia="FangSong" w:hAnsi="FangSong" w:cs="FangSong"/>
          <w:spacing w:val="24"/>
          <w:sz w:val="50"/>
          <w:szCs w:val="50"/>
        </w:rPr>
        <w:t>),</w:t>
      </w:r>
    </w:p>
    <w:p>
      <w:pPr>
        <w:spacing w:before="2" w:line="224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4"/>
          <w:sz w:val="50"/>
          <w:szCs w:val="50"/>
        </w:rPr>
        <w:t>合理运用(</w:t>
      </w:r>
      <w:r>
        <w:rPr>
          <w:rFonts w:ascii="FangSong" w:eastAsia="FangSong" w:hAnsi="FangSong" w:cs="FangSong"/>
          <w:spacing w:val="20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44"/>
          <w:sz w:val="50"/>
          <w:szCs w:val="50"/>
        </w:rPr>
        <w:t>)。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62" w:line="1162" w:lineRule="exact"/>
        <w:ind w:left="8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8"/>
          <w:position w:val="49"/>
          <w:sz w:val="50"/>
          <w:szCs w:val="50"/>
        </w:rPr>
        <w:t>6.物理学课程坚持核心素养导向，注重以评价促进学生发展，构建</w:t>
      </w:r>
    </w:p>
    <w:p>
      <w:pPr>
        <w:spacing w:before="2" w:line="221" w:lineRule="auto"/>
        <w:ind w:left="8248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1"/>
          <w:sz w:val="50"/>
          <w:szCs w:val="50"/>
        </w:rPr>
        <w:t>)的物理课程评价体系。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63" w:line="1191" w:lineRule="exact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7"/>
          <w:position w:val="52"/>
          <w:sz w:val="50"/>
          <w:szCs w:val="50"/>
        </w:rPr>
        <w:t>7.物理学课程不仅重视对学生学习过程的评价和终结性学业成就的</w:t>
      </w:r>
    </w:p>
    <w:p>
      <w:pPr>
        <w:spacing w:before="2" w:line="222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54"/>
          <w:sz w:val="50"/>
          <w:szCs w:val="50"/>
        </w:rPr>
        <w:t>考核，而且关注学生的(</w:t>
      </w:r>
      <w:r>
        <w:rPr>
          <w:rFonts w:ascii="FangSong" w:eastAsia="FangSong" w:hAnsi="FangSong" w:cs="FangSong"/>
          <w:spacing w:val="22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54"/>
          <w:sz w:val="50"/>
          <w:szCs w:val="50"/>
        </w:rPr>
        <w:t>),帮助学生建立(</w:t>
      </w:r>
      <w:r>
        <w:rPr>
          <w:rFonts w:ascii="FangSong" w:eastAsia="FangSong" w:hAnsi="FangSong" w:cs="FangSong"/>
          <w:spacing w:val="24"/>
          <w:sz w:val="50"/>
          <w:szCs w:val="50"/>
        </w:rPr>
        <w:t xml:space="preserve">     </w:t>
      </w:r>
      <w:r>
        <w:rPr>
          <w:rFonts w:ascii="FangSong" w:eastAsia="FangSong" w:hAnsi="FangSong" w:cs="FangSong"/>
          <w:spacing w:val="54"/>
          <w:sz w:val="50"/>
          <w:szCs w:val="50"/>
        </w:rPr>
        <w:t>),激发</w:t>
      </w:r>
      <w:r>
        <w:rPr>
          <w:rFonts w:ascii="FangSong" w:eastAsia="FangSong" w:hAnsi="FangSong" w:cs="FangSong"/>
          <w:spacing w:val="53"/>
          <w:sz w:val="50"/>
          <w:szCs w:val="50"/>
        </w:rPr>
        <w:t>学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63" w:line="222" w:lineRule="auto"/>
        <w:ind w:left="103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50"/>
          <w:sz w:val="50"/>
          <w:szCs w:val="50"/>
        </w:rPr>
        <w:t>生学习物理的(</w:t>
      </w:r>
      <w:r>
        <w:rPr>
          <w:rFonts w:ascii="FangSong" w:eastAsia="FangSong" w:hAnsi="FangSong" w:cs="FangSong"/>
          <w:spacing w:val="23"/>
          <w:sz w:val="50"/>
          <w:szCs w:val="50"/>
        </w:rPr>
        <w:t xml:space="preserve">         </w:t>
      </w:r>
      <w:r>
        <w:rPr>
          <w:rFonts w:ascii="FangSong" w:eastAsia="FangSong" w:hAnsi="FangSong" w:cs="FangSong"/>
          <w:spacing w:val="50"/>
          <w:sz w:val="50"/>
          <w:szCs w:val="50"/>
        </w:rPr>
        <w:t>),充分发挥评价的(</w:t>
      </w:r>
      <w:r>
        <w:rPr>
          <w:rFonts w:ascii="FangSong" w:eastAsia="FangSong" w:hAnsi="FangSong" w:cs="FangSong"/>
          <w:spacing w:val="18"/>
          <w:sz w:val="50"/>
          <w:szCs w:val="50"/>
        </w:rPr>
        <w:t xml:space="preserve">    </w:t>
      </w:r>
      <w:r>
        <w:rPr>
          <w:rFonts w:ascii="FangSong" w:eastAsia="FangSong" w:hAnsi="FangSong" w:cs="FangSong"/>
          <w:spacing w:val="50"/>
          <w:sz w:val="50"/>
          <w:szCs w:val="50"/>
        </w:rPr>
        <w:t>)。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63" w:line="427" w:lineRule="auto"/>
        <w:ind w:left="16" w:right="15" w:hanging="8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16"/>
          <w:sz w:val="50"/>
          <w:szCs w:val="50"/>
        </w:rPr>
        <w:t>8.物理学课程注重科学探究，突出问题导向，强调真实(</w:t>
      </w:r>
      <w:r>
        <w:rPr>
          <w:rFonts w:ascii="FangSong" w:eastAsia="FangSong" w:hAnsi="FangSong" w:cs="FangSong"/>
          <w:spacing w:val="20"/>
          <w:sz w:val="50"/>
          <w:szCs w:val="50"/>
        </w:rPr>
        <w:t xml:space="preserve">        </w:t>
      </w:r>
      <w:r>
        <w:rPr>
          <w:rFonts w:ascii="FangSong" w:eastAsia="FangSong" w:hAnsi="FangSong" w:cs="FangSong"/>
          <w:spacing w:val="16"/>
          <w:sz w:val="50"/>
          <w:szCs w:val="50"/>
        </w:rPr>
        <w:t>),</w:t>
      </w:r>
      <w:r>
        <w:rPr>
          <w:rFonts w:ascii="FangSong" w:eastAsia="FangSong" w:hAnsi="FangSong" w:cs="FangSong"/>
          <w:spacing w:val="1"/>
          <w:sz w:val="50"/>
          <w:szCs w:val="50"/>
        </w:rPr>
        <w:t xml:space="preserve">  </w:t>
      </w:r>
      <w:r>
        <w:rPr>
          <w:rFonts w:ascii="FangSong" w:eastAsia="FangSong" w:hAnsi="FangSong" w:cs="FangSong"/>
          <w:spacing w:val="34"/>
          <w:sz w:val="50"/>
          <w:szCs w:val="50"/>
        </w:rPr>
        <w:t>引导学生不断探索，提高(</w:t>
      </w:r>
      <w:r>
        <w:rPr>
          <w:rFonts w:ascii="FangSong" w:eastAsia="FangSong" w:hAnsi="FangSong" w:cs="FangSong"/>
          <w:spacing w:val="7"/>
          <w:sz w:val="50"/>
          <w:szCs w:val="50"/>
        </w:rPr>
        <w:t xml:space="preserve">             </w:t>
      </w:r>
      <w:r>
        <w:rPr>
          <w:rFonts w:ascii="FangSong" w:eastAsia="FangSong" w:hAnsi="FangSong" w:cs="FangSong"/>
          <w:spacing w:val="34"/>
          <w:sz w:val="50"/>
          <w:szCs w:val="50"/>
        </w:rPr>
        <w:t>)的实践本领和科学思</w:t>
      </w:r>
      <w:r>
        <w:rPr>
          <w:rFonts w:ascii="FangSong" w:eastAsia="FangSong" w:hAnsi="FangSong" w:cs="FangSong"/>
          <w:spacing w:val="33"/>
          <w:sz w:val="50"/>
          <w:szCs w:val="50"/>
        </w:rPr>
        <w:t>维能</w:t>
      </w:r>
    </w:p>
    <w:p>
      <w:pPr>
        <w:spacing w:before="1" w:line="229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4"/>
          <w:position w:val="-1"/>
          <w:sz w:val="50"/>
          <w:szCs w:val="50"/>
        </w:rPr>
        <w:t>力，发展(</w:t>
      </w:r>
      <w:r>
        <w:rPr>
          <w:rFonts w:ascii="FangSong" w:eastAsia="FangSong" w:hAnsi="FangSong" w:cs="FangSong"/>
          <w:spacing w:val="3"/>
          <w:position w:val="-1"/>
          <w:sz w:val="50"/>
          <w:szCs w:val="50"/>
        </w:rPr>
        <w:t xml:space="preserve">        </w:t>
      </w:r>
      <w:r>
        <w:rPr>
          <w:rFonts w:ascii="FangSong" w:eastAsia="FangSong" w:hAnsi="FangSong" w:cs="FangSong"/>
          <w:spacing w:val="44"/>
          <w:position w:val="3"/>
          <w:sz w:val="50"/>
          <w:szCs w:val="50"/>
        </w:rPr>
        <w:t>)。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63" w:line="432" w:lineRule="auto"/>
        <w:ind w:left="16" w:right="27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45"/>
          <w:sz w:val="50"/>
          <w:szCs w:val="50"/>
        </w:rPr>
        <w:t>9.物理学课程遵循初中学生(</w:t>
      </w:r>
      <w:r>
        <w:rPr>
          <w:rFonts w:ascii="FangSong" w:eastAsia="FangSong" w:hAnsi="FangSong" w:cs="FangSong"/>
          <w:spacing w:val="25"/>
          <w:sz w:val="50"/>
          <w:szCs w:val="50"/>
        </w:rPr>
        <w:t xml:space="preserve">       </w:t>
      </w:r>
      <w:r>
        <w:rPr>
          <w:rFonts w:ascii="FangSong" w:eastAsia="FangSong" w:hAnsi="FangSong" w:cs="FangSong"/>
          <w:spacing w:val="45"/>
          <w:sz w:val="50"/>
          <w:szCs w:val="50"/>
        </w:rPr>
        <w:t>)规律，贴近学生生活，关注</w:t>
      </w:r>
      <w:r>
        <w:rPr>
          <w:rFonts w:ascii="FangSong" w:eastAsia="FangSong" w:hAnsi="FangSong" w:cs="FangSong"/>
          <w:spacing w:val="6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19"/>
          <w:sz w:val="50"/>
          <w:szCs w:val="50"/>
        </w:rPr>
        <w:t>学习生长点，以具体事实、鲜活案例、生活经验和基本概念等引导学</w:t>
      </w:r>
    </w:p>
    <w:p>
      <w:pPr>
        <w:spacing w:before="2" w:line="221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-44"/>
          <w:sz w:val="50"/>
          <w:szCs w:val="50"/>
        </w:rPr>
        <w:t>生</w:t>
      </w:r>
      <w:r>
        <w:rPr>
          <w:rFonts w:ascii="FangSong" w:eastAsia="FangSong" w:hAnsi="FangSong" w:cs="FangSong"/>
          <w:spacing w:val="-96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-44"/>
          <w:sz w:val="50"/>
          <w:szCs w:val="50"/>
        </w:rPr>
        <w:t>进</w:t>
      </w:r>
      <w:r>
        <w:rPr>
          <w:rFonts w:ascii="FangSong" w:eastAsia="FangSong" w:hAnsi="FangSong" w:cs="FangSong"/>
          <w:spacing w:val="-97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-44"/>
          <w:sz w:val="50"/>
          <w:szCs w:val="50"/>
        </w:rPr>
        <w:t>行</w:t>
      </w:r>
      <w:r>
        <w:rPr>
          <w:rFonts w:ascii="FangSong" w:eastAsia="FangSong" w:hAnsi="FangSong" w:cs="FangSong"/>
          <w:spacing w:val="-28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-44"/>
          <w:sz w:val="50"/>
          <w:szCs w:val="50"/>
        </w:rPr>
        <w:t>(</w:t>
      </w:r>
      <w:r>
        <w:rPr>
          <w:rFonts w:ascii="FangSong" w:eastAsia="FangSong" w:hAnsi="FangSong" w:cs="FangSong"/>
          <w:spacing w:val="10"/>
          <w:sz w:val="50"/>
          <w:szCs w:val="50"/>
        </w:rPr>
        <w:t xml:space="preserve">   </w:t>
      </w:r>
      <w:r>
        <w:rPr>
          <w:rFonts w:ascii="FangSong" w:eastAsia="FangSong" w:hAnsi="FangSong" w:cs="FangSong"/>
          <w:spacing w:val="-44"/>
          <w:sz w:val="50"/>
          <w:szCs w:val="50"/>
        </w:rPr>
        <w:t>)。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63" w:line="222" w:lineRule="auto"/>
        <w:ind w:left="16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33"/>
          <w:sz w:val="50"/>
          <w:szCs w:val="50"/>
        </w:rPr>
        <w:t>10.物理学课程注重落实物理课程的(</w:t>
      </w:r>
      <w:r>
        <w:rPr>
          <w:rFonts w:ascii="FangSong" w:eastAsia="FangSong" w:hAnsi="FangSong" w:cs="FangSong"/>
          <w:spacing w:val="30"/>
          <w:sz w:val="50"/>
          <w:szCs w:val="50"/>
        </w:rPr>
        <w:t xml:space="preserve">        </w:t>
      </w:r>
      <w:r>
        <w:rPr>
          <w:rFonts w:ascii="FangSong" w:eastAsia="FangSong" w:hAnsi="FangSong" w:cs="FangSong"/>
          <w:spacing w:val="33"/>
          <w:sz w:val="50"/>
          <w:szCs w:val="50"/>
        </w:rPr>
        <w:t>),培养</w:t>
      </w:r>
      <w:r>
        <w:rPr>
          <w:rFonts w:ascii="FangSong" w:eastAsia="FangSong" w:hAnsi="FangSong" w:cs="FangSong"/>
          <w:spacing w:val="32"/>
          <w:sz w:val="50"/>
          <w:szCs w:val="50"/>
        </w:rPr>
        <w:t>学生适应个人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64" w:line="225" w:lineRule="auto"/>
        <w:ind w:left="285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spacing w:val="7"/>
          <w:position w:val="4"/>
          <w:sz w:val="50"/>
          <w:szCs w:val="50"/>
        </w:rPr>
        <w:t>(</w:t>
      </w:r>
      <w:r>
        <w:rPr>
          <w:rFonts w:ascii="FangSong" w:eastAsia="FangSong" w:hAnsi="FangSong" w:cs="FangSong"/>
          <w:spacing w:val="8"/>
          <w:position w:val="4"/>
          <w:sz w:val="50"/>
          <w:szCs w:val="50"/>
        </w:rPr>
        <w:t xml:space="preserve">                    </w:t>
      </w:r>
      <w:r>
        <w:rPr>
          <w:rFonts w:ascii="FangSong" w:eastAsia="FangSong" w:hAnsi="FangSong" w:cs="FangSong"/>
          <w:spacing w:val="7"/>
          <w:sz w:val="50"/>
          <w:szCs w:val="50"/>
        </w:rPr>
        <w:t>)需要的正确价值观、必备品格和关键能力。</w:t>
      </w:r>
    </w:p>
    <w:p>
      <w:pPr>
        <w:sectPr>
          <w:pgSz w:w="22417" w:h="31680"/>
          <w:pgMar w:top="2692" w:right="3362" w:bottom="0" w:left="3362" w:header="0" w:footer="0" w:gutter="0"/>
          <w:pgNumType w:start="15"/>
          <w:cols w:space="708"/>
        </w:sectPr>
      </w:pPr>
    </w:p>
    <w:p>
      <w:pPr>
        <w:spacing w:before="290" w:line="225" w:lineRule="auto"/>
        <w:ind w:left="33"/>
        <w:outlineLvl w:val="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color w:val="0073CC"/>
          <w:spacing w:val="-49"/>
          <w:sz w:val="52"/>
          <w:szCs w:val="52"/>
        </w:rPr>
        <w:t>三、</w:t>
      </w:r>
      <w:r>
        <w:rPr>
          <w:rFonts w:ascii="SimHei" w:eastAsia="SimHei" w:hAnsi="SimHei" w:cs="SimHei"/>
          <w:color w:val="0073CC"/>
          <w:spacing w:val="-93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0073CC"/>
          <w:spacing w:val="-49"/>
          <w:sz w:val="52"/>
          <w:szCs w:val="52"/>
        </w:rPr>
        <w:t>简答题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"/>
          <w:sz w:val="52"/>
          <w:szCs w:val="52"/>
        </w:rPr>
        <w:t>1.义务教育物理课程跨学科实践学业要求?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"/>
          <w:sz w:val="52"/>
          <w:szCs w:val="52"/>
        </w:rPr>
        <w:t>2.义务教育物理课程实验探究学业要求?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4"/>
          <w:sz w:val="52"/>
          <w:szCs w:val="52"/>
        </w:rPr>
        <w:t>3.义务教育物理课程理念?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"/>
          <w:sz w:val="52"/>
          <w:szCs w:val="52"/>
        </w:rPr>
        <w:t>4.义务教育物理课程的核心素养内涵?</w:t>
      </w:r>
    </w:p>
    <w:p>
      <w:pPr>
        <w:spacing w:line="255" w:lineRule="auto"/>
        <w:rPr>
          <w:rFonts w:ascii="Arial"/>
          <w:sz w:val="21"/>
        </w:rPr>
        <w:sectPr>
          <w:pgSz w:w="22417" w:h="31680"/>
          <w:pgMar w:top="2692" w:right="3362" w:bottom="0" w:left="3362" w:header="0" w:footer="0" w:gutter="0"/>
          <w:pgNumType w:start="16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5"/>
          <w:sz w:val="52"/>
          <w:szCs w:val="52"/>
        </w:rPr>
        <w:t>5.义务教育物理课程的目标要求?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17"/>
          <w:cols w:space="708"/>
          <w:titlePg w:val="0"/>
        </w:sectPr>
      </w:pPr>
    </w:p>
    <w:p>
      <w:pPr>
        <w:spacing w:before="238" w:line="224" w:lineRule="auto"/>
        <w:ind w:left="5416"/>
        <w:rPr>
          <w:rFonts w:ascii="FangSong" w:eastAsia="FangSong" w:hAnsi="FangSong" w:cs="FangSong"/>
          <w:sz w:val="68"/>
          <w:szCs w:val="68"/>
        </w:rPr>
      </w:pPr>
      <w:r>
        <w:rPr>
          <w:rFonts w:ascii="FangSong" w:eastAsia="FangSong" w:hAnsi="FangSong" w:cs="FangSong"/>
          <w:b/>
          <w:bCs/>
          <w:color w:val="FE0000"/>
          <w:spacing w:val="60"/>
          <w:sz w:val="68"/>
          <w:szCs w:val="68"/>
        </w:rPr>
        <w:t>试卷2参考答案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56" w:line="222" w:lineRule="auto"/>
        <w:ind w:left="6"/>
        <w:outlineLvl w:val="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b/>
          <w:bCs/>
          <w:color w:val="0068C3"/>
          <w:spacing w:val="36"/>
          <w:sz w:val="48"/>
          <w:szCs w:val="48"/>
        </w:rPr>
        <w:t>一</w:t>
      </w:r>
      <w:r>
        <w:rPr>
          <w:rFonts w:ascii="FangSong" w:eastAsia="FangSong" w:hAnsi="FangSong" w:cs="FangSong"/>
          <w:color w:val="0068C3"/>
          <w:spacing w:val="-23"/>
          <w:sz w:val="48"/>
          <w:szCs w:val="48"/>
        </w:rPr>
        <w:t xml:space="preserve"> </w:t>
      </w:r>
      <w:r>
        <w:rPr>
          <w:rFonts w:ascii="FangSong" w:eastAsia="FangSong" w:hAnsi="FangSong" w:cs="FangSong"/>
          <w:b/>
          <w:bCs/>
          <w:color w:val="0068C3"/>
          <w:spacing w:val="36"/>
          <w:sz w:val="48"/>
          <w:szCs w:val="48"/>
        </w:rPr>
        <w:t>、选择题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38" w:line="190" w:lineRule="auto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color w:val="FE3232"/>
          <w:spacing w:val="-6"/>
          <w:sz w:val="48"/>
          <w:szCs w:val="48"/>
        </w:rPr>
        <w:t>1.D</w:t>
      </w:r>
      <w:r>
        <w:rPr>
          <w:rFonts w:ascii="Times New Roman" w:eastAsia="Times New Roman" w:hAnsi="Times New Roman" w:cs="Times New Roman"/>
          <w:color w:val="FE3232"/>
          <w:spacing w:val="20"/>
          <w:sz w:val="48"/>
          <w:szCs w:val="48"/>
        </w:rPr>
        <w:t xml:space="preserve">     </w:t>
      </w:r>
      <w:r>
        <w:rPr>
          <w:rFonts w:ascii="Times New Roman" w:eastAsia="Times New Roman" w:hAnsi="Times New Roman" w:cs="Times New Roman"/>
          <w:color w:val="FE3232"/>
          <w:spacing w:val="-6"/>
          <w:sz w:val="48"/>
          <w:szCs w:val="48"/>
        </w:rPr>
        <w:t>2.A</w:t>
      </w:r>
      <w:r>
        <w:rPr>
          <w:rFonts w:ascii="Times New Roman" w:eastAsia="Times New Roman" w:hAnsi="Times New Roman" w:cs="Times New Roman"/>
          <w:color w:val="FE3232"/>
          <w:spacing w:val="1"/>
          <w:sz w:val="48"/>
          <w:szCs w:val="48"/>
        </w:rPr>
        <w:t xml:space="preserve">      </w:t>
      </w:r>
      <w:r>
        <w:rPr>
          <w:rFonts w:ascii="Times New Roman" w:eastAsia="Times New Roman" w:hAnsi="Times New Roman" w:cs="Times New Roman"/>
          <w:color w:val="FE3232"/>
          <w:spacing w:val="-6"/>
          <w:sz w:val="48"/>
          <w:szCs w:val="48"/>
        </w:rPr>
        <w:t>3.D</w:t>
      </w:r>
      <w:r>
        <w:rPr>
          <w:rFonts w:ascii="Times New Roman" w:eastAsia="Times New Roman" w:hAnsi="Times New Roman" w:cs="Times New Roman"/>
          <w:color w:val="FE3232"/>
          <w:spacing w:val="20"/>
          <w:sz w:val="48"/>
          <w:szCs w:val="48"/>
        </w:rPr>
        <w:t xml:space="preserve">     </w:t>
      </w:r>
      <w:r>
        <w:rPr>
          <w:rFonts w:ascii="Times New Roman" w:eastAsia="Times New Roman" w:hAnsi="Times New Roman" w:cs="Times New Roman"/>
          <w:color w:val="FE3232"/>
          <w:spacing w:val="-6"/>
          <w:sz w:val="48"/>
          <w:szCs w:val="48"/>
        </w:rPr>
        <w:t>4.C</w:t>
      </w:r>
      <w:r>
        <w:rPr>
          <w:rFonts w:ascii="Times New Roman" w:eastAsia="Times New Roman" w:hAnsi="Times New Roman" w:cs="Times New Roman"/>
          <w:color w:val="FE3232"/>
          <w:spacing w:val="2"/>
          <w:sz w:val="48"/>
          <w:szCs w:val="48"/>
        </w:rPr>
        <w:t xml:space="preserve">      </w:t>
      </w:r>
      <w:r>
        <w:rPr>
          <w:rFonts w:ascii="Times New Roman" w:eastAsia="Times New Roman" w:hAnsi="Times New Roman" w:cs="Times New Roman"/>
          <w:color w:val="FE3232"/>
          <w:spacing w:val="-6"/>
          <w:sz w:val="48"/>
          <w:szCs w:val="48"/>
        </w:rPr>
        <w:t>5.A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13" w:line="192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</w:rPr>
        <w:t>6.D</w:t>
      </w:r>
      <w:r>
        <w:rPr>
          <w:rFonts w:ascii="Times New Roman" w:eastAsia="Times New Roman" w:hAnsi="Times New Roman" w:cs="Times New Roman"/>
          <w:color w:val="FE3232"/>
          <w:spacing w:val="7"/>
          <w:sz w:val="39"/>
          <w:szCs w:val="39"/>
        </w:rPr>
        <w:t xml:space="preserve">      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</w:rPr>
        <w:t>7.C</w:t>
      </w:r>
      <w:r>
        <w:rPr>
          <w:rFonts w:ascii="Times New Roman" w:eastAsia="Times New Roman" w:hAnsi="Times New Roman" w:cs="Times New Roman"/>
          <w:color w:val="FE3232"/>
          <w:spacing w:val="9"/>
          <w:sz w:val="39"/>
          <w:szCs w:val="39"/>
        </w:rPr>
        <w:t xml:space="preserve">      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</w:rPr>
        <w:t>8.AC</w:t>
      </w:r>
      <w:r>
        <w:rPr>
          <w:rFonts w:ascii="Times New Roman" w:eastAsia="Times New Roman" w:hAnsi="Times New Roman" w:cs="Times New Roman"/>
          <w:color w:val="FE3232"/>
          <w:spacing w:val="9"/>
          <w:sz w:val="39"/>
          <w:szCs w:val="39"/>
        </w:rPr>
        <w:t xml:space="preserve">      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</w:rPr>
        <w:t>9.</w:t>
      </w:r>
      <w:r>
        <w:rPr>
          <w:rFonts w:ascii="Times New Roman" w:eastAsia="Times New Roman" w:hAnsi="Times New Roman" w:cs="Times New Roman"/>
          <w:color w:val="FE3232"/>
          <w:spacing w:val="48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  <w:u w:val="single" w:color="auto"/>
        </w:rPr>
        <w:t>ABCD</w:t>
      </w:r>
      <w:r>
        <w:rPr>
          <w:rFonts w:ascii="Times New Roman" w:eastAsia="Times New Roman" w:hAnsi="Times New Roman" w:cs="Times New Roman"/>
          <w:color w:val="FE3232"/>
          <w:spacing w:val="4"/>
          <w:sz w:val="39"/>
          <w:szCs w:val="39"/>
        </w:rPr>
        <w:t xml:space="preserve">    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</w:rPr>
        <w:t>10.</w:t>
      </w:r>
      <w:r>
        <w:rPr>
          <w:rFonts w:ascii="Times New Roman" w:eastAsia="Times New Roman" w:hAnsi="Times New Roman" w:cs="Times New Roman"/>
          <w:color w:val="FE3232"/>
          <w:spacing w:val="19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color w:val="FE3232"/>
          <w:spacing w:val="-1"/>
          <w:sz w:val="39"/>
          <w:szCs w:val="39"/>
          <w:u w:val="single" w:color="auto"/>
        </w:rPr>
        <w:t>ABCD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25" w:lineRule="auto"/>
        <w:ind w:left="6"/>
        <w:outlineLvl w:val="2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b/>
          <w:bCs/>
          <w:color w:val="0069C5"/>
          <w:spacing w:val="3"/>
          <w:sz w:val="48"/>
          <w:szCs w:val="48"/>
        </w:rPr>
        <w:t>二、</w:t>
      </w:r>
      <w:r>
        <w:rPr>
          <w:rFonts w:ascii="FangSong" w:eastAsia="FangSong" w:hAnsi="FangSong" w:cs="FangSong"/>
          <w:color w:val="0069C5"/>
          <w:spacing w:val="-8"/>
          <w:sz w:val="48"/>
          <w:szCs w:val="48"/>
        </w:rPr>
        <w:t xml:space="preserve"> </w:t>
      </w:r>
      <w:r>
        <w:rPr>
          <w:rFonts w:ascii="FangSong" w:eastAsia="FangSong" w:hAnsi="FangSong" w:cs="FangSong"/>
          <w:b/>
          <w:bCs/>
          <w:color w:val="0069C5"/>
          <w:spacing w:val="3"/>
          <w:sz w:val="48"/>
          <w:szCs w:val="48"/>
        </w:rPr>
        <w:t>填空题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7" w:line="1221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2"/>
          <w:position w:val="56"/>
          <w:sz w:val="48"/>
          <w:szCs w:val="48"/>
        </w:rPr>
        <w:t>1.</w:t>
      </w:r>
      <w:r>
        <w:rPr>
          <w:rFonts w:ascii="Times New Roman" w:eastAsia="Times New Roman" w:hAnsi="Times New Roman" w:cs="Times New Roman"/>
          <w:spacing w:val="81"/>
          <w:position w:val="5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position w:val="56"/>
          <w:sz w:val="48"/>
          <w:szCs w:val="48"/>
        </w:rPr>
        <w:t>科学态度与责任主要包括(</w:t>
      </w:r>
      <w:r>
        <w:rPr>
          <w:rFonts w:ascii="FangSong" w:eastAsia="FangSong" w:hAnsi="FangSong" w:cs="FangSong"/>
          <w:color w:val="FE3E3E"/>
          <w:spacing w:val="42"/>
          <w:position w:val="56"/>
          <w:sz w:val="48"/>
          <w:szCs w:val="48"/>
        </w:rPr>
        <w:t>科学本质观、科学态度、社会责任</w:t>
      </w:r>
      <w:r>
        <w:rPr>
          <w:rFonts w:ascii="FangSong" w:eastAsia="FangSong" w:hAnsi="FangSong" w:cs="FangSong"/>
          <w:spacing w:val="42"/>
          <w:position w:val="56"/>
          <w:sz w:val="48"/>
          <w:szCs w:val="48"/>
        </w:rPr>
        <w:t>)</w:t>
      </w:r>
      <w:r>
        <w:rPr>
          <w:rFonts w:ascii="FangSong" w:eastAsia="FangSong" w:hAnsi="FangSong" w:cs="FangSong"/>
          <w:spacing w:val="73"/>
          <w:position w:val="5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2"/>
          <w:position w:val="56"/>
          <w:sz w:val="48"/>
          <w:szCs w:val="48"/>
        </w:rPr>
        <w:t>等</w:t>
      </w:r>
    </w:p>
    <w:p>
      <w:pPr>
        <w:spacing w:line="227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18"/>
          <w:sz w:val="48"/>
          <w:szCs w:val="48"/>
        </w:rPr>
        <w:t>要素。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157" w:line="468" w:lineRule="auto"/>
        <w:ind w:right="111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33"/>
          <w:sz w:val="48"/>
          <w:szCs w:val="48"/>
        </w:rPr>
        <w:t>2.</w:t>
      </w:r>
      <w:r>
        <w:rPr>
          <w:rFonts w:ascii="Times New Roman" w:eastAsia="Times New Roman" w:hAnsi="Times New Roman" w:cs="Times New Roman"/>
          <w:spacing w:val="72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3"/>
          <w:sz w:val="48"/>
          <w:szCs w:val="48"/>
        </w:rPr>
        <w:t>科学探究是指基于观察和实验提出(</w:t>
      </w:r>
      <w:r>
        <w:rPr>
          <w:rFonts w:ascii="FangSong" w:eastAsia="FangSong" w:hAnsi="FangSong" w:cs="FangSong"/>
          <w:color w:val="FE3E3E"/>
          <w:spacing w:val="33"/>
          <w:sz w:val="48"/>
          <w:szCs w:val="48"/>
        </w:rPr>
        <w:t>物理问题</w:t>
      </w:r>
      <w:r>
        <w:rPr>
          <w:rFonts w:ascii="FangSong" w:eastAsia="FangSong" w:hAnsi="FangSong" w:cs="FangSong"/>
          <w:spacing w:val="33"/>
          <w:sz w:val="48"/>
          <w:szCs w:val="48"/>
        </w:rPr>
        <w:t>)、形成猜想与</w:t>
      </w:r>
      <w:r>
        <w:rPr>
          <w:rFonts w:ascii="FangSong" w:eastAsia="FangSong" w:hAnsi="FangSong" w:cs="FangSong"/>
          <w:spacing w:val="32"/>
          <w:sz w:val="48"/>
          <w:szCs w:val="48"/>
        </w:rPr>
        <w:t>假设、</w:t>
      </w:r>
      <w:r>
        <w:rPr>
          <w:rFonts w:ascii="FangSong" w:eastAsia="FangSong" w:hAnsi="FangSong" w:cs="FangSong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7"/>
          <w:sz w:val="48"/>
          <w:szCs w:val="48"/>
        </w:rPr>
        <w:t>设计实验与制订方案、获取与处理信息、基于证据得出(</w:t>
      </w:r>
      <w:r>
        <w:rPr>
          <w:rFonts w:ascii="FangSong" w:eastAsia="FangSong" w:hAnsi="FangSong" w:cs="FangSong"/>
          <w:color w:val="FE3E3E"/>
          <w:spacing w:val="47"/>
          <w:sz w:val="48"/>
          <w:szCs w:val="48"/>
        </w:rPr>
        <w:t>结论并作出</w:t>
      </w:r>
    </w:p>
    <w:p>
      <w:pPr>
        <w:spacing w:before="1" w:line="224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3E3E"/>
          <w:spacing w:val="19"/>
          <w:sz w:val="48"/>
          <w:szCs w:val="48"/>
        </w:rPr>
        <w:t>解释)。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56" w:line="1213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1"/>
          <w:position w:val="55"/>
          <w:sz w:val="48"/>
          <w:szCs w:val="48"/>
        </w:rPr>
        <w:t>3.义务教育物理课程以习近平新时代中国特色社会主义思想为指导，</w:t>
      </w:r>
    </w:p>
    <w:p>
      <w:pPr>
        <w:spacing w:before="2"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39"/>
          <w:sz w:val="48"/>
          <w:szCs w:val="48"/>
        </w:rPr>
        <w:t>以</w:t>
      </w:r>
      <w:r>
        <w:rPr>
          <w:rFonts w:ascii="FangSong" w:eastAsia="FangSong" w:hAnsi="FangSong" w:cs="FangSong"/>
          <w:spacing w:val="193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(</w:t>
      </w:r>
      <w:r>
        <w:rPr>
          <w:rFonts w:ascii="FangSong" w:eastAsia="FangSong" w:hAnsi="FangSong" w:cs="FangSong"/>
          <w:color w:val="FE3E3E"/>
          <w:spacing w:val="39"/>
          <w:sz w:val="48"/>
          <w:szCs w:val="48"/>
        </w:rPr>
        <w:t>学生发展</w:t>
      </w:r>
      <w:r>
        <w:rPr>
          <w:rFonts w:ascii="FangSong" w:eastAsia="FangSong" w:hAnsi="FangSong" w:cs="FangSong"/>
          <w:spacing w:val="39"/>
          <w:sz w:val="48"/>
          <w:szCs w:val="48"/>
        </w:rPr>
        <w:t>)为本，以提升全体学生(</w:t>
      </w:r>
      <w:r>
        <w:rPr>
          <w:rFonts w:ascii="FangSong" w:eastAsia="FangSong" w:hAnsi="FangSong" w:cs="FangSong"/>
          <w:color w:val="FE3E3E"/>
          <w:spacing w:val="39"/>
          <w:sz w:val="48"/>
          <w:szCs w:val="48"/>
        </w:rPr>
        <w:t>核心素养</w:t>
      </w:r>
      <w:r>
        <w:rPr>
          <w:rFonts w:ascii="FangSong" w:eastAsia="FangSong" w:hAnsi="FangSong" w:cs="FangSong"/>
          <w:spacing w:val="39"/>
          <w:sz w:val="48"/>
          <w:szCs w:val="48"/>
        </w:rPr>
        <w:t>)</w:t>
      </w:r>
      <w:r>
        <w:rPr>
          <w:rFonts w:ascii="FangSong" w:eastAsia="FangSong" w:hAnsi="FangSong" w:cs="FangSong"/>
          <w:spacing w:val="-79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为</w:t>
      </w:r>
      <w:r>
        <w:rPr>
          <w:rFonts w:ascii="FangSong" w:eastAsia="FangSong" w:hAnsi="FangSong" w:cs="FangSong"/>
          <w:spacing w:val="-83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宗</w:t>
      </w:r>
      <w:r>
        <w:rPr>
          <w:rFonts w:ascii="FangSong" w:eastAsia="FangSong" w:hAnsi="FangSong" w:cs="FangSong"/>
          <w:spacing w:val="-9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旨</w:t>
      </w:r>
      <w:r>
        <w:rPr>
          <w:rFonts w:ascii="FangSong" w:eastAsia="FangSong" w:hAnsi="FangSong" w:cs="FangSong"/>
          <w:spacing w:val="-12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9"/>
          <w:sz w:val="48"/>
          <w:szCs w:val="48"/>
        </w:rPr>
        <w:t>。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7" w:line="1213" w:lineRule="exact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4"/>
          <w:position w:val="55"/>
          <w:sz w:val="48"/>
          <w:szCs w:val="48"/>
        </w:rPr>
        <w:t>4.</w:t>
      </w:r>
      <w:r>
        <w:rPr>
          <w:rFonts w:ascii="Times New Roman" w:eastAsia="Times New Roman" w:hAnsi="Times New Roman" w:cs="Times New Roman"/>
          <w:spacing w:val="47"/>
          <w:position w:val="5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4"/>
          <w:position w:val="55"/>
          <w:sz w:val="48"/>
          <w:szCs w:val="48"/>
        </w:rPr>
        <w:t>物理学课程注重"知行合一</w:t>
      </w:r>
      <w:r>
        <w:rPr>
          <w:rFonts w:ascii="FangSong" w:eastAsia="FangSong" w:hAnsi="FangSong" w:cs="FangSong"/>
          <w:spacing w:val="-117"/>
          <w:position w:val="5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4"/>
          <w:position w:val="55"/>
          <w:sz w:val="48"/>
          <w:szCs w:val="48"/>
        </w:rPr>
        <w:t>、学以致用",体现物理课程(</w:t>
      </w:r>
      <w:r>
        <w:rPr>
          <w:rFonts w:ascii="FangSong" w:eastAsia="FangSong" w:hAnsi="FangSong" w:cs="FangSong"/>
          <w:color w:val="FE3E3E"/>
          <w:spacing w:val="44"/>
          <w:position w:val="55"/>
          <w:sz w:val="48"/>
          <w:szCs w:val="48"/>
        </w:rPr>
        <w:t>基础性、</w:t>
      </w:r>
    </w:p>
    <w:p>
      <w:pPr>
        <w:spacing w:before="1" w:line="222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3E3E"/>
          <w:spacing w:val="58"/>
          <w:sz w:val="48"/>
          <w:szCs w:val="48"/>
        </w:rPr>
        <w:t>实践性</w:t>
      </w:r>
      <w:r>
        <w:rPr>
          <w:rFonts w:ascii="FangSong" w:eastAsia="FangSong" w:hAnsi="FangSong" w:cs="FangSong"/>
          <w:spacing w:val="58"/>
          <w:sz w:val="48"/>
          <w:szCs w:val="48"/>
        </w:rPr>
        <w:t>)等特点。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7" w:line="468" w:lineRule="auto"/>
        <w:ind w:right="164"/>
        <w:jc w:val="both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57"/>
          <w:sz w:val="48"/>
          <w:szCs w:val="48"/>
        </w:rPr>
        <w:t>5.</w:t>
      </w:r>
      <w:r>
        <w:rPr>
          <w:rFonts w:ascii="Times New Roman" w:eastAsia="Times New Roman" w:hAnsi="Times New Roman" w:cs="Times New Roman"/>
          <w:spacing w:val="77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57"/>
          <w:sz w:val="48"/>
          <w:szCs w:val="48"/>
        </w:rPr>
        <w:t>物理学课程倡导教学方式(</w:t>
      </w:r>
      <w:r>
        <w:rPr>
          <w:rFonts w:ascii="FangSong" w:eastAsia="FangSong" w:hAnsi="FangSong" w:cs="FangSong"/>
          <w:color w:val="FE3E3E"/>
          <w:spacing w:val="57"/>
          <w:sz w:val="48"/>
          <w:szCs w:val="48"/>
        </w:rPr>
        <w:t>多样化</w:t>
      </w:r>
      <w:r>
        <w:rPr>
          <w:rFonts w:ascii="FangSong" w:eastAsia="FangSong" w:hAnsi="FangSong" w:cs="FangSong"/>
          <w:spacing w:val="57"/>
          <w:sz w:val="48"/>
          <w:szCs w:val="48"/>
        </w:rPr>
        <w:t>),鼓励教学中根据教学目标、</w:t>
      </w:r>
      <w:r>
        <w:rPr>
          <w:rFonts w:ascii="FangSong" w:eastAsia="FangSong" w:hAnsi="FangSong" w:cs="FangSong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5"/>
          <w:sz w:val="48"/>
          <w:szCs w:val="48"/>
        </w:rPr>
        <w:t>教学内容、教学对象及教学资源等的实际情况，灵活选用(</w:t>
      </w:r>
      <w:r>
        <w:rPr>
          <w:rFonts w:ascii="FangSong" w:eastAsia="FangSong" w:hAnsi="FangSong" w:cs="FangSong"/>
          <w:color w:val="FE3E3E"/>
          <w:spacing w:val="25"/>
          <w:sz w:val="48"/>
          <w:szCs w:val="48"/>
        </w:rPr>
        <w:t>教学方式</w:t>
      </w:r>
      <w:r>
        <w:rPr>
          <w:rFonts w:ascii="FangSong" w:eastAsia="FangSong" w:hAnsi="FangSong" w:cs="FangSong"/>
          <w:spacing w:val="25"/>
          <w:sz w:val="48"/>
          <w:szCs w:val="48"/>
        </w:rPr>
        <w:t>),</w:t>
      </w:r>
    </w:p>
    <w:p>
      <w:pPr>
        <w:spacing w:before="2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1"/>
          <w:sz w:val="48"/>
          <w:szCs w:val="48"/>
        </w:rPr>
        <w:t>合理运用(</w:t>
      </w:r>
      <w:r>
        <w:rPr>
          <w:rFonts w:ascii="FangSong" w:eastAsia="FangSong" w:hAnsi="FangSong" w:cs="FangSong"/>
          <w:color w:val="FE3E3E"/>
          <w:spacing w:val="51"/>
          <w:sz w:val="48"/>
          <w:szCs w:val="48"/>
        </w:rPr>
        <w:t>信息技术</w:t>
      </w:r>
      <w:r>
        <w:rPr>
          <w:rFonts w:ascii="FangSong" w:eastAsia="FangSong" w:hAnsi="FangSong" w:cs="FangSong"/>
          <w:spacing w:val="51"/>
          <w:sz w:val="48"/>
          <w:szCs w:val="48"/>
        </w:rPr>
        <w:t>)。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156" w:line="467" w:lineRule="auto"/>
        <w:ind w:right="99"/>
        <w:rPr>
          <w:rFonts w:ascii="FangSong" w:eastAsia="FangSong" w:hAnsi="FangSong" w:cs="FangSong"/>
          <w:sz w:val="48"/>
          <w:szCs w:val="48"/>
        </w:rPr>
        <w:sectPr>
          <w:pgSz w:w="22417" w:h="31680"/>
          <w:pgMar w:top="2692" w:right="3362" w:bottom="0" w:left="3362" w:header="0" w:footer="0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spacing w:val="24"/>
          <w:sz w:val="48"/>
          <w:szCs w:val="48"/>
        </w:rPr>
        <w:t>6.</w:t>
      </w:r>
      <w:r>
        <w:rPr>
          <w:rFonts w:ascii="Times New Roman" w:eastAsia="Times New Roman" w:hAnsi="Times New Roman" w:cs="Times New Roman"/>
          <w:spacing w:val="82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4"/>
          <w:sz w:val="48"/>
          <w:szCs w:val="48"/>
        </w:rPr>
        <w:t>物理学课程坚持核心素养导向，注重以评价</w:t>
      </w:r>
      <w:r>
        <w:rPr>
          <w:rFonts w:ascii="FangSong" w:eastAsia="FangSong" w:hAnsi="FangSong" w:cs="FangSong"/>
          <w:spacing w:val="23"/>
          <w:sz w:val="48"/>
          <w:szCs w:val="48"/>
        </w:rPr>
        <w:t>促进学生发展，构建(</w:t>
      </w:r>
      <w:r>
        <w:rPr>
          <w:rFonts w:ascii="FangSong" w:eastAsia="FangSong" w:hAnsi="FangSong" w:cs="FangSong"/>
          <w:color w:val="FE3E3E"/>
          <w:spacing w:val="23"/>
          <w:sz w:val="48"/>
          <w:szCs w:val="48"/>
        </w:rPr>
        <w:t>目</w:t>
      </w:r>
      <w:r>
        <w:rPr>
          <w:rFonts w:ascii="FangSong" w:eastAsia="FangSong" w:hAnsi="FangSong" w:cs="FangSong"/>
          <w:color w:val="FE3E3E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3E3E"/>
          <w:spacing w:val="39"/>
          <w:sz w:val="48"/>
          <w:szCs w:val="48"/>
        </w:rPr>
        <w:t>标明确、</w:t>
      </w:r>
      <w:r>
        <w:rPr>
          <w:rFonts w:ascii="FangSong" w:eastAsia="FangSong" w:hAnsi="FangSong" w:cs="FangSong"/>
          <w:color w:val="FE3E3E"/>
          <w:spacing w:val="56"/>
          <w:sz w:val="48"/>
          <w:szCs w:val="48"/>
        </w:rPr>
        <w:t xml:space="preserve">  </w:t>
      </w:r>
      <w:r>
        <w:rPr>
          <w:rFonts w:ascii="FangSong" w:eastAsia="FangSong" w:hAnsi="FangSong" w:cs="FangSong"/>
          <w:color w:val="FE3E3E"/>
          <w:spacing w:val="39"/>
          <w:sz w:val="48"/>
          <w:szCs w:val="48"/>
        </w:rPr>
        <w:t>主体多元、方式多样和功能全面</w:t>
      </w:r>
      <w:r>
        <w:rPr>
          <w:rFonts w:ascii="FangSong" w:eastAsia="FangSong" w:hAnsi="FangSong" w:cs="FangSong"/>
          <w:spacing w:val="39"/>
          <w:sz w:val="48"/>
          <w:szCs w:val="48"/>
        </w:rPr>
        <w:t>)的物理课程评价体系。</w:t>
      </w:r>
      <w:r>
        <w:rPr>
          <w:rFonts w:ascii="FangSong" w:eastAsia="FangSong" w:hAnsi="FangSong" w:cs="FangSong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56"/>
          <w:sz w:val="48"/>
          <w:szCs w:val="48"/>
        </w:rPr>
        <w:t>7.物理学课程不仅重视对学生学习过程的评价和</w:t>
      </w:r>
      <w:r>
        <w:rPr>
          <w:rFonts w:ascii="FangSong" w:eastAsia="FangSong" w:hAnsi="FangSong" w:cs="FangSong"/>
          <w:spacing w:val="55"/>
          <w:sz w:val="48"/>
          <w:szCs w:val="48"/>
        </w:rPr>
        <w:t>终结性学业成就的</w:t>
      </w:r>
    </w:p>
    <w:p>
      <w:pPr>
        <w:spacing w:before="2" w:line="223" w:lineRule="auto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61"/>
          <w:sz w:val="48"/>
          <w:szCs w:val="48"/>
        </w:rPr>
        <w:t>考核，而且关注学生的(</w:t>
      </w:r>
      <w:r>
        <w:rPr>
          <w:rFonts w:ascii="FangSong" w:eastAsia="FangSong" w:hAnsi="FangSong" w:cs="FangSong"/>
          <w:color w:val="FE3E3E"/>
          <w:spacing w:val="61"/>
          <w:sz w:val="48"/>
          <w:szCs w:val="48"/>
        </w:rPr>
        <w:t>个体差异</w:t>
      </w:r>
      <w:r>
        <w:rPr>
          <w:rFonts w:ascii="FangSong" w:eastAsia="FangSong" w:hAnsi="FangSong" w:cs="FangSong"/>
          <w:spacing w:val="61"/>
          <w:sz w:val="48"/>
          <w:szCs w:val="48"/>
        </w:rPr>
        <w:t>),帮助学生建立(</w:t>
      </w:r>
      <w:r>
        <w:rPr>
          <w:rFonts w:ascii="FangSong" w:eastAsia="FangSong" w:hAnsi="FangSong" w:cs="FangSong"/>
          <w:color w:val="FE3E3E"/>
          <w:spacing w:val="61"/>
          <w:sz w:val="48"/>
          <w:szCs w:val="48"/>
        </w:rPr>
        <w:t>自</w:t>
      </w:r>
      <w:r>
        <w:rPr>
          <w:rFonts w:ascii="FangSong" w:eastAsia="FangSong" w:hAnsi="FangSong" w:cs="FangSong"/>
          <w:color w:val="FE3E3E"/>
          <w:spacing w:val="-18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3E3E"/>
          <w:spacing w:val="61"/>
          <w:sz w:val="48"/>
          <w:szCs w:val="48"/>
        </w:rPr>
        <w:t>信</w:t>
      </w:r>
      <w:r>
        <w:rPr>
          <w:rFonts w:ascii="FangSong" w:eastAsia="FangSong" w:hAnsi="FangSong" w:cs="FangSong"/>
          <w:spacing w:val="61"/>
          <w:sz w:val="48"/>
          <w:szCs w:val="48"/>
        </w:rPr>
        <w:t>),激发学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19"/>
          <w:cols w:space="708"/>
          <w:titlePg w:val="0"/>
        </w:sectPr>
      </w:pPr>
    </w:p>
    <w:p>
      <w:pPr>
        <w:spacing w:before="329" w:line="223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67"/>
          <w:sz w:val="48"/>
          <w:szCs w:val="48"/>
        </w:rPr>
        <w:t>生学习物理的(</w:t>
      </w:r>
      <w:r>
        <w:rPr>
          <w:rFonts w:ascii="FangSong" w:eastAsia="FangSong" w:hAnsi="FangSong" w:cs="FangSong"/>
          <w:color w:val="FE0000"/>
          <w:spacing w:val="67"/>
          <w:sz w:val="48"/>
          <w:szCs w:val="48"/>
        </w:rPr>
        <w:t>兴趣和动机</w:t>
      </w:r>
      <w:r>
        <w:rPr>
          <w:rFonts w:ascii="FangSong" w:eastAsia="FangSong" w:hAnsi="FangSong" w:cs="FangSong"/>
          <w:spacing w:val="67"/>
          <w:sz w:val="48"/>
          <w:szCs w:val="48"/>
        </w:rPr>
        <w:t>),充分发挥评价的(</w:t>
      </w:r>
      <w:r>
        <w:rPr>
          <w:rFonts w:ascii="FangSong" w:eastAsia="FangSong" w:hAnsi="FangSong" w:cs="FangSong"/>
          <w:b/>
          <w:bCs/>
          <w:color w:val="FE0000"/>
          <w:spacing w:val="67"/>
          <w:sz w:val="48"/>
          <w:szCs w:val="48"/>
        </w:rPr>
        <w:t>育人功</w:t>
      </w:r>
      <w:r>
        <w:rPr>
          <w:rFonts w:ascii="FangSong" w:eastAsia="FangSong" w:hAnsi="FangSong" w:cs="FangSong"/>
          <w:b/>
          <w:bCs/>
          <w:color w:val="FE0000"/>
          <w:spacing w:val="66"/>
          <w:sz w:val="48"/>
          <w:szCs w:val="48"/>
        </w:rPr>
        <w:t>能</w:t>
      </w:r>
      <w:r>
        <w:rPr>
          <w:rFonts w:ascii="FangSong" w:eastAsia="FangSong" w:hAnsi="FangSong" w:cs="FangSong"/>
          <w:spacing w:val="66"/>
          <w:sz w:val="48"/>
          <w:szCs w:val="48"/>
        </w:rPr>
        <w:t>)。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156" w:line="452" w:lineRule="auto"/>
        <w:ind w:left="8" w:right="398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33"/>
          <w:sz w:val="48"/>
          <w:szCs w:val="48"/>
        </w:rPr>
        <w:t>8.</w:t>
      </w:r>
      <w:r>
        <w:rPr>
          <w:rFonts w:ascii="Times New Roman" w:eastAsia="Times New Roman" w:hAnsi="Times New Roman" w:cs="Times New Roman"/>
          <w:spacing w:val="6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33"/>
          <w:sz w:val="48"/>
          <w:szCs w:val="48"/>
        </w:rPr>
        <w:t>物理学课程注重科学探究，突出问题导向，强调真实(</w:t>
      </w:r>
      <w:r>
        <w:rPr>
          <w:rFonts w:ascii="FangSong" w:eastAsia="FangSong" w:hAnsi="FangSong" w:cs="FangSong"/>
          <w:color w:val="FE1919"/>
          <w:spacing w:val="33"/>
          <w:sz w:val="48"/>
          <w:szCs w:val="48"/>
        </w:rPr>
        <w:t>问题情境</w:t>
      </w:r>
      <w:r>
        <w:rPr>
          <w:rFonts w:ascii="FangSong" w:eastAsia="FangSong" w:hAnsi="FangSong" w:cs="FangSong"/>
          <w:spacing w:val="33"/>
          <w:sz w:val="48"/>
          <w:szCs w:val="48"/>
        </w:rPr>
        <w:t>),</w:t>
      </w:r>
      <w:r>
        <w:rPr>
          <w:rFonts w:ascii="FangSong" w:eastAsia="FangSong" w:hAnsi="FangSong" w:cs="FangSong"/>
          <w:sz w:val="48"/>
          <w:szCs w:val="48"/>
        </w:rPr>
        <w:t xml:space="preserve">  </w:t>
      </w:r>
      <w:r>
        <w:rPr>
          <w:rFonts w:ascii="FangSong" w:eastAsia="FangSong" w:hAnsi="FangSong" w:cs="FangSong"/>
          <w:spacing w:val="54"/>
          <w:sz w:val="48"/>
          <w:szCs w:val="48"/>
        </w:rPr>
        <w:t>引导学生不断探索，提高(</w:t>
      </w:r>
      <w:r>
        <w:rPr>
          <w:rFonts w:ascii="FangSong" w:eastAsia="FangSong" w:hAnsi="FangSong" w:cs="FangSong"/>
          <w:color w:val="FE1919"/>
          <w:spacing w:val="54"/>
          <w:sz w:val="48"/>
          <w:szCs w:val="48"/>
        </w:rPr>
        <w:t>分析问题、解决问题</w:t>
      </w:r>
      <w:r>
        <w:rPr>
          <w:rFonts w:ascii="FangSong" w:eastAsia="FangSong" w:hAnsi="FangSong" w:cs="FangSong"/>
          <w:spacing w:val="54"/>
          <w:sz w:val="48"/>
          <w:szCs w:val="48"/>
        </w:rPr>
        <w:t>)的实践本领</w:t>
      </w:r>
      <w:r>
        <w:rPr>
          <w:rFonts w:ascii="FangSong" w:eastAsia="FangSong" w:hAnsi="FangSong" w:cs="FangSong"/>
          <w:spacing w:val="53"/>
          <w:sz w:val="48"/>
          <w:szCs w:val="48"/>
        </w:rPr>
        <w:t>和科学</w:t>
      </w:r>
    </w:p>
    <w:p>
      <w:pPr>
        <w:spacing w:before="2" w:line="222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51"/>
          <w:sz w:val="48"/>
          <w:szCs w:val="48"/>
        </w:rPr>
        <w:t>思维能力，发展(</w:t>
      </w:r>
      <w:r>
        <w:rPr>
          <w:rFonts w:ascii="FangSong" w:eastAsia="FangSong" w:hAnsi="FangSong" w:cs="FangSong"/>
          <w:b/>
          <w:bCs/>
          <w:color w:val="FE1919"/>
          <w:spacing w:val="51"/>
          <w:sz w:val="48"/>
          <w:szCs w:val="48"/>
        </w:rPr>
        <w:t>核心素养</w:t>
      </w:r>
      <w:r>
        <w:rPr>
          <w:rFonts w:ascii="FangSong" w:eastAsia="FangSong" w:hAnsi="FangSong" w:cs="FangSong"/>
          <w:spacing w:val="51"/>
          <w:sz w:val="48"/>
          <w:szCs w:val="48"/>
        </w:rPr>
        <w:t>)。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156" w:line="455" w:lineRule="auto"/>
        <w:ind w:left="8" w:right="398"/>
        <w:jc w:val="both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9"/>
          <w:sz w:val="48"/>
          <w:szCs w:val="48"/>
        </w:rPr>
        <w:t>9.</w:t>
      </w:r>
      <w:r>
        <w:rPr>
          <w:rFonts w:ascii="Times New Roman" w:eastAsia="Times New Roman" w:hAnsi="Times New Roman" w:cs="Times New Roman"/>
          <w:spacing w:val="8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9"/>
          <w:sz w:val="48"/>
          <w:szCs w:val="48"/>
        </w:rPr>
        <w:t>物理学课程遵循初中学生(</w:t>
      </w:r>
      <w:r>
        <w:rPr>
          <w:rFonts w:ascii="FangSong" w:eastAsia="FangSong" w:hAnsi="FangSong" w:cs="FangSong"/>
          <w:color w:val="FE1919"/>
          <w:spacing w:val="49"/>
          <w:sz w:val="48"/>
          <w:szCs w:val="48"/>
        </w:rPr>
        <w:t>身心发展</w:t>
      </w:r>
      <w:r>
        <w:rPr>
          <w:rFonts w:ascii="FangSong" w:eastAsia="FangSong" w:hAnsi="FangSong" w:cs="FangSong"/>
          <w:spacing w:val="49"/>
          <w:sz w:val="48"/>
          <w:szCs w:val="48"/>
        </w:rPr>
        <w:t>)规律，贴近学生生活，关注</w:t>
      </w:r>
      <w:r>
        <w:rPr>
          <w:rFonts w:ascii="FangSong" w:eastAsia="FangSong" w:hAnsi="FangSong" w:cs="FangSong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4"/>
          <w:sz w:val="48"/>
          <w:szCs w:val="48"/>
        </w:rPr>
        <w:t>学习生长点，</w:t>
      </w:r>
      <w:r>
        <w:rPr>
          <w:rFonts w:ascii="FangSong" w:eastAsia="FangSong" w:hAnsi="FangSong" w:cs="FangSong"/>
          <w:spacing w:val="175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24"/>
          <w:sz w:val="48"/>
          <w:szCs w:val="48"/>
        </w:rPr>
        <w:t>以具体事实、鲜活案例、生活经验和基本概念等引导学</w:t>
      </w:r>
    </w:p>
    <w:p>
      <w:pPr>
        <w:spacing w:line="222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-5"/>
          <w:sz w:val="48"/>
          <w:szCs w:val="48"/>
        </w:rPr>
        <w:t>生</w:t>
      </w:r>
      <w:r>
        <w:rPr>
          <w:rFonts w:ascii="FangSong" w:eastAsia="FangSong" w:hAnsi="FangSong" w:cs="FangSong"/>
          <w:spacing w:val="-78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-5"/>
          <w:sz w:val="48"/>
          <w:szCs w:val="48"/>
        </w:rPr>
        <w:t>进</w:t>
      </w:r>
      <w:r>
        <w:rPr>
          <w:rFonts w:ascii="FangSong" w:eastAsia="FangSong" w:hAnsi="FangSong" w:cs="FangSong"/>
          <w:spacing w:val="-80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-5"/>
          <w:sz w:val="48"/>
          <w:szCs w:val="48"/>
        </w:rPr>
        <w:t>行</w:t>
      </w:r>
      <w:r>
        <w:rPr>
          <w:rFonts w:ascii="FangSong" w:eastAsia="FangSong" w:hAnsi="FangSong" w:cs="FangSong"/>
          <w:spacing w:val="-14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-5"/>
          <w:sz w:val="48"/>
          <w:szCs w:val="48"/>
        </w:rPr>
        <w:t>(</w:t>
      </w:r>
      <w:r>
        <w:rPr>
          <w:rFonts w:ascii="FangSong" w:eastAsia="FangSong" w:hAnsi="FangSong" w:cs="FangSong"/>
          <w:color w:val="FE1919"/>
          <w:spacing w:val="-5"/>
          <w:sz w:val="48"/>
          <w:szCs w:val="48"/>
        </w:rPr>
        <w:t>理性思考</w:t>
      </w:r>
      <w:r>
        <w:rPr>
          <w:rFonts w:ascii="FangSong" w:eastAsia="FangSong" w:hAnsi="FangSong" w:cs="FangSong"/>
          <w:spacing w:val="-5"/>
          <w:sz w:val="48"/>
          <w:szCs w:val="48"/>
        </w:rPr>
        <w:t>)。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157" w:line="223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Times New Roman" w:eastAsia="Times New Roman" w:hAnsi="Times New Roman" w:cs="Times New Roman"/>
          <w:spacing w:val="48"/>
          <w:sz w:val="48"/>
          <w:szCs w:val="48"/>
        </w:rPr>
        <w:t>10.</w:t>
      </w:r>
      <w:r>
        <w:rPr>
          <w:rFonts w:ascii="Times New Roman" w:eastAsia="Times New Roman" w:hAnsi="Times New Roman" w:cs="Times New Roman"/>
          <w:spacing w:val="66"/>
          <w:sz w:val="48"/>
          <w:szCs w:val="48"/>
        </w:rPr>
        <w:t xml:space="preserve"> </w:t>
      </w:r>
      <w:r>
        <w:rPr>
          <w:rFonts w:ascii="FangSong" w:eastAsia="FangSong" w:hAnsi="FangSong" w:cs="FangSong"/>
          <w:spacing w:val="48"/>
          <w:sz w:val="48"/>
          <w:szCs w:val="48"/>
        </w:rPr>
        <w:t>物理学课程注重落实物理课程的(</w:t>
      </w:r>
      <w:r>
        <w:rPr>
          <w:rFonts w:ascii="FangSong" w:eastAsia="FangSong" w:hAnsi="FangSong" w:cs="FangSong"/>
          <w:color w:val="FE1919"/>
          <w:spacing w:val="48"/>
          <w:sz w:val="48"/>
          <w:szCs w:val="48"/>
        </w:rPr>
        <w:t>育人价值</w:t>
      </w:r>
      <w:r>
        <w:rPr>
          <w:rFonts w:ascii="FangSong" w:eastAsia="FangSong" w:hAnsi="FangSong" w:cs="FangSong"/>
          <w:spacing w:val="48"/>
          <w:sz w:val="48"/>
          <w:szCs w:val="48"/>
        </w:rPr>
        <w:t>),培养学生适应个人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56" w:line="224" w:lineRule="auto"/>
        <w:ind w:left="26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5"/>
          <w:sz w:val="48"/>
          <w:szCs w:val="48"/>
        </w:rPr>
        <w:t>(</w:t>
      </w:r>
      <w:r>
        <w:rPr>
          <w:rFonts w:ascii="FangSong" w:eastAsia="FangSong" w:hAnsi="FangSong" w:cs="FangSong"/>
          <w:color w:val="FE1919"/>
          <w:spacing w:val="45"/>
          <w:sz w:val="48"/>
          <w:szCs w:val="48"/>
        </w:rPr>
        <w:t>终身发展和社会发展</w:t>
      </w:r>
      <w:r>
        <w:rPr>
          <w:rFonts w:ascii="FangSong" w:eastAsia="FangSong" w:hAnsi="FangSong" w:cs="FangSong"/>
          <w:spacing w:val="45"/>
          <w:sz w:val="48"/>
          <w:szCs w:val="48"/>
        </w:rPr>
        <w:t>)需要的正确价值观、必备品格和关键能力。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77" w:line="223" w:lineRule="auto"/>
        <w:ind w:left="16"/>
        <w:outlineLvl w:val="1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b/>
          <w:bCs/>
          <w:color w:val="1C8CE2"/>
          <w:spacing w:val="-49"/>
          <w:sz w:val="54"/>
          <w:szCs w:val="54"/>
        </w:rPr>
        <w:t>三、</w:t>
      </w:r>
      <w:r>
        <w:rPr>
          <w:rFonts w:ascii="FangSong" w:eastAsia="FangSong" w:hAnsi="FangSong" w:cs="FangSong"/>
          <w:color w:val="1C8CE2"/>
          <w:spacing w:val="-119"/>
          <w:sz w:val="54"/>
          <w:szCs w:val="54"/>
        </w:rPr>
        <w:t xml:space="preserve"> </w:t>
      </w:r>
      <w:r>
        <w:rPr>
          <w:rFonts w:ascii="FangSong" w:eastAsia="FangSong" w:hAnsi="FangSong" w:cs="FangSong"/>
          <w:b/>
          <w:bCs/>
          <w:color w:val="1C8CE2"/>
          <w:spacing w:val="-49"/>
          <w:sz w:val="54"/>
          <w:szCs w:val="54"/>
        </w:rPr>
        <w:t>简答题</w:t>
      </w:r>
    </w:p>
    <w:p>
      <w:pPr>
        <w:spacing w:before="341" w:line="223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spacing w:val="44"/>
          <w:sz w:val="48"/>
          <w:szCs w:val="48"/>
        </w:rPr>
        <w:t>1.义务教育物理课程跨学科实践学业要求?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6" w:line="304" w:lineRule="auto"/>
        <w:ind w:left="8" w:right="394"/>
        <w:jc w:val="both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1414"/>
          <w:spacing w:val="44"/>
          <w:sz w:val="48"/>
          <w:szCs w:val="48"/>
        </w:rPr>
        <w:t>答：(1)能在跨学科实践中综合认识所涉及的知识；能用物理及其他</w:t>
      </w:r>
      <w:r>
        <w:rPr>
          <w:rFonts w:ascii="FangSong" w:eastAsia="FangSong" w:hAnsi="FangSong" w:cs="FangSong"/>
          <w:color w:val="FE1414"/>
          <w:spacing w:val="2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414"/>
          <w:spacing w:val="38"/>
          <w:sz w:val="48"/>
          <w:szCs w:val="48"/>
        </w:rPr>
        <w:t>学科知识解释与健康、安全等有关的日常生活问题，探索一些简单的</w:t>
      </w:r>
      <w:r>
        <w:rPr>
          <w:rFonts w:ascii="FangSong" w:eastAsia="FangSong" w:hAnsi="FangSong" w:cs="FangSong"/>
          <w:color w:val="FE1414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1414"/>
          <w:spacing w:val="37"/>
          <w:sz w:val="48"/>
          <w:szCs w:val="48"/>
        </w:rPr>
        <w:t>工程与技术问题，分析与能源、环境等有关的社会热点问题，初步具</w:t>
      </w:r>
    </w:p>
    <w:p>
      <w:pPr>
        <w:spacing w:before="3" w:line="222" w:lineRule="auto"/>
        <w:ind w:left="8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1414"/>
          <w:spacing w:val="39"/>
          <w:sz w:val="48"/>
          <w:szCs w:val="48"/>
        </w:rPr>
        <w:t>有运用跨学科知识解决简单问题的能力。</w:t>
      </w:r>
    </w:p>
    <w:p>
      <w:pPr>
        <w:spacing w:before="246" w:line="297" w:lineRule="auto"/>
        <w:ind w:left="8" w:firstLine="259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2A2A"/>
          <w:spacing w:val="55"/>
          <w:sz w:val="48"/>
          <w:szCs w:val="48"/>
        </w:rPr>
        <w:t>(2)能在跨学科实践中尝试找出影响活动成</w:t>
      </w:r>
      <w:r>
        <w:rPr>
          <w:rFonts w:ascii="FangSong" w:eastAsia="FangSong" w:hAnsi="FangSong" w:cs="FangSong"/>
          <w:color w:val="FE2A2A"/>
          <w:spacing w:val="54"/>
          <w:sz w:val="48"/>
          <w:szCs w:val="48"/>
        </w:rPr>
        <w:t>效的主要因素，能运用</w:t>
      </w:r>
      <w:r>
        <w:rPr>
          <w:rFonts w:ascii="FangSong" w:eastAsia="FangSong" w:hAnsi="FangSong" w:cs="FangSong"/>
          <w:color w:val="FE2A2A"/>
          <w:sz w:val="48"/>
          <w:szCs w:val="48"/>
        </w:rPr>
        <w:t xml:space="preserve">  </w:t>
      </w:r>
      <w:r>
        <w:rPr>
          <w:rFonts w:ascii="FangSong" w:eastAsia="FangSong" w:hAnsi="FangSong" w:cs="FangSong"/>
          <w:color w:val="FE2A2A"/>
          <w:spacing w:val="34"/>
          <w:sz w:val="48"/>
          <w:szCs w:val="48"/>
        </w:rPr>
        <w:t>简单模型解决问题；能利用归纳或演绎的方法对跨学科问题进行推</w:t>
      </w:r>
      <w:r>
        <w:rPr>
          <w:rFonts w:ascii="FangSong" w:eastAsia="FangSong" w:hAnsi="FangSong" w:cs="FangSong"/>
          <w:color w:val="FE2A2A"/>
          <w:spacing w:val="33"/>
          <w:sz w:val="48"/>
          <w:szCs w:val="48"/>
        </w:rPr>
        <w:t>理，</w:t>
      </w:r>
      <w:r>
        <w:rPr>
          <w:rFonts w:ascii="FangSong" w:eastAsia="FangSong" w:hAnsi="FangSong" w:cs="FangSong"/>
          <w:color w:val="FE2A2A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2A2A"/>
          <w:spacing w:val="37"/>
          <w:sz w:val="48"/>
          <w:szCs w:val="48"/>
        </w:rPr>
        <w:t>获得结论；能基于证据说明操作的合理性；能在操作中独立思考，提</w:t>
      </w:r>
      <w:r>
        <w:rPr>
          <w:rFonts w:ascii="FangSong" w:eastAsia="FangSong" w:hAnsi="FangSong" w:cs="FangSong"/>
          <w:color w:val="FE2A2A"/>
          <w:spacing w:val="9"/>
          <w:sz w:val="48"/>
          <w:szCs w:val="48"/>
        </w:rPr>
        <w:t xml:space="preserve">  </w:t>
      </w:r>
      <w:r>
        <w:rPr>
          <w:rFonts w:ascii="FangSong" w:eastAsia="FangSong" w:hAnsi="FangSong" w:cs="FangSong"/>
          <w:color w:val="FE2A2A"/>
          <w:spacing w:val="25"/>
          <w:sz w:val="48"/>
          <w:szCs w:val="48"/>
        </w:rPr>
        <w:t>出自己的见解。</w:t>
      </w:r>
    </w:p>
    <w:p>
      <w:pPr>
        <w:spacing w:before="238" w:line="296" w:lineRule="auto"/>
        <w:ind w:left="8" w:right="324" w:firstLine="259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2A2A"/>
          <w:spacing w:val="56"/>
          <w:sz w:val="48"/>
          <w:szCs w:val="48"/>
        </w:rPr>
        <w:t>(3)能在真实、综合的情境中发现问题，提</w:t>
      </w:r>
      <w:r>
        <w:rPr>
          <w:rFonts w:ascii="FangSong" w:eastAsia="FangSong" w:hAnsi="FangSong" w:cs="FangSong"/>
          <w:color w:val="FE2A2A"/>
          <w:spacing w:val="55"/>
          <w:sz w:val="48"/>
          <w:szCs w:val="48"/>
        </w:rPr>
        <w:t>出假设；能设计简单的</w:t>
      </w:r>
      <w:r>
        <w:rPr>
          <w:rFonts w:ascii="FangSong" w:eastAsia="FangSong" w:hAnsi="FangSong" w:cs="FangSong"/>
          <w:color w:val="FE2A2A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2A2A"/>
          <w:spacing w:val="38"/>
          <w:sz w:val="48"/>
          <w:szCs w:val="48"/>
        </w:rPr>
        <w:t>跨学科实践方案，能通过调查等方式收集信息，提出证据；能</w:t>
      </w:r>
      <w:r>
        <w:rPr>
          <w:rFonts w:ascii="FangSong" w:eastAsia="FangSong" w:hAnsi="FangSong" w:cs="FangSong"/>
          <w:color w:val="FE2A2A"/>
          <w:spacing w:val="37"/>
          <w:sz w:val="48"/>
          <w:szCs w:val="48"/>
        </w:rPr>
        <w:t>对跨学</w:t>
      </w:r>
      <w:r>
        <w:rPr>
          <w:rFonts w:ascii="FangSong" w:eastAsia="FangSong" w:hAnsi="FangSong" w:cs="FangSong"/>
          <w:color w:val="FE2A2A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2A2A"/>
          <w:spacing w:val="21"/>
          <w:sz w:val="48"/>
          <w:szCs w:val="48"/>
        </w:rPr>
        <w:t>科实践活动方案、实施过程及结果进行解释；能与他人共同实施方案，</w:t>
      </w:r>
      <w:r>
        <w:rPr>
          <w:rFonts w:ascii="FangSong" w:eastAsia="FangSong" w:hAnsi="FangSong" w:cs="FangSong"/>
          <w:color w:val="FE2A2A"/>
          <w:spacing w:val="1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2A2A"/>
          <w:spacing w:val="35"/>
          <w:sz w:val="48"/>
          <w:szCs w:val="48"/>
        </w:rPr>
        <w:t>合作交流，并撰写简单的活动报告。</w:t>
      </w:r>
    </w:p>
    <w:p>
      <w:pPr>
        <w:spacing w:before="257" w:line="272" w:lineRule="auto"/>
        <w:ind w:left="8" w:right="390" w:firstLine="259"/>
        <w:rPr>
          <w:rFonts w:ascii="FangSong" w:eastAsia="FangSong" w:hAnsi="FangSong" w:cs="FangSong"/>
          <w:sz w:val="48"/>
          <w:szCs w:val="48"/>
        </w:rPr>
      </w:pPr>
      <w:r>
        <w:rPr>
          <w:rFonts w:ascii="FangSong" w:eastAsia="FangSong" w:hAnsi="FangSong" w:cs="FangSong"/>
          <w:color w:val="FE2A2A"/>
          <w:spacing w:val="35"/>
          <w:sz w:val="48"/>
          <w:szCs w:val="48"/>
        </w:rPr>
        <w:t>(4)为我国古代科技发明感到自豪，能体会物理学对人类生活、</w:t>
      </w:r>
      <w:r>
        <w:rPr>
          <w:rFonts w:ascii="FangSong" w:eastAsia="FangSong" w:hAnsi="FangSong" w:cs="FangSong"/>
          <w:color w:val="FE2A2A"/>
          <w:spacing w:val="37"/>
          <w:sz w:val="48"/>
          <w:szCs w:val="48"/>
        </w:rPr>
        <w:t xml:space="preserve">  </w:t>
      </w:r>
      <w:r>
        <w:rPr>
          <w:rFonts w:ascii="FangSong" w:eastAsia="FangSong" w:hAnsi="FangSong" w:cs="FangSong"/>
          <w:color w:val="FE2A2A"/>
          <w:spacing w:val="35"/>
          <w:sz w:val="48"/>
          <w:szCs w:val="48"/>
        </w:rPr>
        <w:t>工</w:t>
      </w:r>
      <w:r>
        <w:rPr>
          <w:rFonts w:ascii="FangSong" w:eastAsia="FangSong" w:hAnsi="FangSong" w:cs="FangSong"/>
          <w:color w:val="FE2A2A"/>
          <w:sz w:val="48"/>
          <w:szCs w:val="48"/>
        </w:rPr>
        <w:t xml:space="preserve"> </w:t>
      </w:r>
      <w:r>
        <w:rPr>
          <w:rFonts w:ascii="FangSong" w:eastAsia="FangSong" w:hAnsi="FangSong" w:cs="FangSong"/>
          <w:color w:val="FE2A2A"/>
          <w:spacing w:val="34"/>
          <w:sz w:val="48"/>
          <w:szCs w:val="48"/>
        </w:rPr>
        <w:t>程实践和社会发展的影响；乐于思考与实践，敢于探索，勇于创新，</w:t>
      </w:r>
    </w:p>
    <w:p>
      <w:pPr>
        <w:sectPr>
          <w:pgSz w:w="22417" w:h="31680"/>
          <w:pgMar w:top="2692" w:right="3110" w:bottom="0" w:left="3362" w:header="0" w:footer="0" w:gutter="0"/>
          <w:pgNumType w:start="20"/>
          <w:cols w:space="708"/>
        </w:sectPr>
      </w:pPr>
    </w:p>
    <w:p>
      <w:pPr>
        <w:spacing w:before="180" w:line="777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A2A"/>
          <w:spacing w:val="-2"/>
          <w:position w:val="17"/>
          <w:sz w:val="52"/>
          <w:szCs w:val="52"/>
        </w:rPr>
        <w:t>进一步增强安全意识，践行健康生活；具有节能环保、促进可持续发</w:t>
      </w:r>
    </w:p>
    <w:p>
      <w:pPr>
        <w:spacing w:line="226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A2A"/>
          <w:spacing w:val="-5"/>
          <w:sz w:val="52"/>
          <w:szCs w:val="52"/>
        </w:rPr>
        <w:t>展的责任感。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69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7"/>
          <w:sz w:val="52"/>
          <w:szCs w:val="52"/>
        </w:rPr>
        <w:t>2.义务教育物理课程实验探究学业要求?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69" w:line="274" w:lineRule="auto"/>
        <w:ind w:right="443"/>
        <w:jc w:val="both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3131"/>
          <w:spacing w:val="7"/>
          <w:sz w:val="52"/>
          <w:szCs w:val="52"/>
        </w:rPr>
        <w:t>答：(1)能通过物理实验建构物理概念，深化对物理规律的认识，领</w:t>
      </w:r>
      <w:r>
        <w:rPr>
          <w:rFonts w:ascii="FangSong" w:eastAsia="FangSong" w:hAnsi="FangSong" w:cs="FangSong"/>
          <w:color w:val="FE3131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3131"/>
          <w:spacing w:val="-2"/>
          <w:sz w:val="52"/>
          <w:szCs w:val="52"/>
        </w:rPr>
        <w:t>悟其内涵及相互联系；有将实验探究方法及安全操作规范等运用于解</w:t>
      </w:r>
      <w:r>
        <w:rPr>
          <w:rFonts w:ascii="FangSong" w:eastAsia="FangSong" w:hAnsi="FangSong" w:cs="FangSong"/>
          <w:color w:val="FE3131"/>
          <w:spacing w:val="1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3131"/>
          <w:spacing w:val="-1"/>
          <w:sz w:val="52"/>
          <w:szCs w:val="52"/>
        </w:rPr>
        <w:t>决日常问题的意识，能根据所学知识和说明书等解决现实中的简单问</w:t>
      </w:r>
    </w:p>
    <w:p>
      <w:pPr>
        <w:spacing w:before="1" w:line="228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3131"/>
          <w:spacing w:val="-9"/>
          <w:sz w:val="52"/>
          <w:szCs w:val="52"/>
        </w:rPr>
        <w:t>题。</w:t>
      </w:r>
    </w:p>
    <w:p>
      <w:pPr>
        <w:spacing w:before="212" w:line="281" w:lineRule="auto"/>
        <w:ind w:right="406" w:firstLine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17"/>
          <w:sz w:val="52"/>
          <w:szCs w:val="52"/>
        </w:rPr>
        <w:t>(2)知道科学探究会受到各种因素的影响，在实验中能关注主要因</w:t>
      </w:r>
      <w:r>
        <w:rPr>
          <w:rFonts w:ascii="FangSong" w:eastAsia="FangSong" w:hAnsi="FangSong" w:cs="FangSong"/>
          <w:color w:val="FE1E1E"/>
          <w:spacing w:val="2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E1E"/>
          <w:spacing w:val="-3"/>
          <w:sz w:val="52"/>
          <w:szCs w:val="52"/>
        </w:rPr>
        <w:t>素，忽略次要因素；能根据实验数据通过归纳推理获得探究结论；有</w:t>
      </w:r>
      <w:r>
        <w:rPr>
          <w:rFonts w:ascii="FangSong" w:eastAsia="FangSong" w:hAnsi="FangSong" w:cs="FangSong"/>
          <w:color w:val="FE1E1E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E1E"/>
          <w:spacing w:val="-2"/>
          <w:sz w:val="52"/>
          <w:szCs w:val="52"/>
        </w:rPr>
        <w:t>判断实验数据是否合理、有效的意识；能对实验进行反思，提出改进</w:t>
      </w:r>
    </w:p>
    <w:p>
      <w:pPr>
        <w:spacing w:before="2" w:line="227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-6"/>
          <w:sz w:val="52"/>
          <w:szCs w:val="52"/>
        </w:rPr>
        <w:t>建议。</w:t>
      </w:r>
    </w:p>
    <w:p>
      <w:pPr>
        <w:spacing w:before="135" w:line="280" w:lineRule="auto"/>
        <w:ind w:right="444" w:firstLine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16"/>
          <w:sz w:val="52"/>
          <w:szCs w:val="52"/>
        </w:rPr>
        <w:t>(3)在实验中有发现问题、提出问题的意识；能根据实验</w:t>
      </w:r>
      <w:r>
        <w:rPr>
          <w:rFonts w:ascii="FangSong" w:eastAsia="FangSong" w:hAnsi="FangSong" w:cs="FangSong"/>
          <w:color w:val="FE1E1E"/>
          <w:spacing w:val="15"/>
          <w:sz w:val="52"/>
          <w:szCs w:val="52"/>
        </w:rPr>
        <w:t>目的设计</w:t>
      </w:r>
      <w:r>
        <w:rPr>
          <w:rFonts w:ascii="FangSong" w:eastAsia="FangSong" w:hAnsi="FangSong" w:cs="FangSong"/>
          <w:color w:val="FE1E1E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E1E"/>
          <w:spacing w:val="-6"/>
          <w:sz w:val="52"/>
          <w:szCs w:val="52"/>
        </w:rPr>
        <w:t>实验方案，会正确使用已学实验器材收集数据，能遵守实验室规则，</w:t>
      </w:r>
      <w:r>
        <w:rPr>
          <w:rFonts w:ascii="FangSong" w:eastAsia="FangSong" w:hAnsi="FangSong" w:cs="FangSong"/>
          <w:color w:val="FE1E1E"/>
          <w:spacing w:val="11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E1E"/>
          <w:spacing w:val="-2"/>
          <w:sz w:val="52"/>
          <w:szCs w:val="52"/>
        </w:rPr>
        <w:t>注意实验中的安全问题；能对收集的数据进行整理，归纳总结，形成</w:t>
      </w:r>
    </w:p>
    <w:p>
      <w:pPr>
        <w:spacing w:before="1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1"/>
          <w:sz w:val="52"/>
          <w:szCs w:val="52"/>
        </w:rPr>
        <w:t>结论并作出解释；有合作交流的团队意识，能撰写简单的实螂告。</w:t>
      </w:r>
    </w:p>
    <w:p>
      <w:pPr>
        <w:spacing w:before="157" w:line="793" w:lineRule="exact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13"/>
          <w:position w:val="18"/>
          <w:sz w:val="52"/>
          <w:szCs w:val="52"/>
        </w:rPr>
        <w:t>(4)能初步体会物理研究是建立在观察和实验基础上</w:t>
      </w:r>
      <w:r>
        <w:rPr>
          <w:rFonts w:ascii="FangSong" w:eastAsia="FangSong" w:hAnsi="FangSong" w:cs="FangSong"/>
          <w:color w:val="FE1E1E"/>
          <w:spacing w:val="12"/>
          <w:position w:val="18"/>
          <w:sz w:val="52"/>
          <w:szCs w:val="52"/>
        </w:rPr>
        <w:t>的创造性工作；</w:t>
      </w:r>
    </w:p>
    <w:p>
      <w:pPr>
        <w:spacing w:before="3" w:line="223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-6"/>
          <w:sz w:val="52"/>
          <w:szCs w:val="52"/>
        </w:rPr>
        <w:t>能通过实验获得结论，产生成就感，有学习物理的兴趣和严谨认真、</w:t>
      </w:r>
    </w:p>
    <w:p>
      <w:pPr>
        <w:spacing w:before="157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E1E"/>
          <w:spacing w:val="-3"/>
          <w:sz w:val="52"/>
          <w:szCs w:val="52"/>
        </w:rPr>
        <w:t>实事求是的科学态度；有节约资源、保护环境的责任感及自觉行为。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70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3.义务教育物理课程理念?</w:t>
      </w:r>
    </w:p>
    <w:p>
      <w:pPr>
        <w:sectPr>
          <w:pgSz w:w="22417" w:h="31680"/>
          <w:pgMar w:top="2692" w:right="3045" w:bottom="0" w:left="3344" w:header="0" w:footer="0" w:gutter="0"/>
          <w:pgNumType w:start="21"/>
          <w:cols w:space="708"/>
        </w:sectPr>
      </w:pPr>
    </w:p>
    <w:p>
      <w:pPr>
        <w:spacing w:before="162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010"/>
          <w:spacing w:val="16"/>
          <w:sz w:val="52"/>
          <w:szCs w:val="52"/>
        </w:rPr>
        <w:t>答：(1)面向全体学生，培养学生核心素养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69" w:line="224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626"/>
          <w:spacing w:val="18"/>
          <w:sz w:val="52"/>
          <w:szCs w:val="52"/>
        </w:rPr>
        <w:t>(2)从生活走向物理，从物理走向社会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69" w:line="225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626"/>
          <w:spacing w:val="18"/>
          <w:sz w:val="52"/>
          <w:szCs w:val="52"/>
        </w:rPr>
        <w:t>(3)以主题为线索，构建课程结构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69" w:line="223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626"/>
          <w:spacing w:val="14"/>
          <w:sz w:val="52"/>
          <w:szCs w:val="52"/>
        </w:rPr>
        <w:t>(4)注重科学探究，倡导教学方式多样化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69" w:line="224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2626"/>
          <w:spacing w:val="15"/>
          <w:sz w:val="52"/>
          <w:szCs w:val="52"/>
        </w:rPr>
        <w:t>(5)发挥评价的育人功能，促进学生核心素养发展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7"/>
          <w:sz w:val="52"/>
          <w:szCs w:val="52"/>
        </w:rPr>
        <w:t>4.义务教育物理课程的核心素养内涵?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69" w:line="280" w:lineRule="auto"/>
        <w:ind w:left="25" w:right="107"/>
        <w:jc w:val="both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A1A"/>
          <w:spacing w:val="-2"/>
          <w:sz w:val="52"/>
          <w:szCs w:val="52"/>
        </w:rPr>
        <w:t>答：核心素养是课程育人价值的集中体现，是学生通过课程学习逐步</w:t>
      </w:r>
      <w:r>
        <w:rPr>
          <w:rFonts w:ascii="FangSong" w:eastAsia="FangSong" w:hAnsi="FangSong" w:cs="FangSong"/>
          <w:color w:val="FE1A1A"/>
          <w:spacing w:val="7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A1A"/>
          <w:spacing w:val="-2"/>
          <w:sz w:val="52"/>
          <w:szCs w:val="52"/>
        </w:rPr>
        <w:t>形成的适应个人终身发展和社会发展需要的正确价值观、必备品格和</w:t>
      </w:r>
      <w:r>
        <w:rPr>
          <w:rFonts w:ascii="FangSong" w:eastAsia="FangSong" w:hAnsi="FangSong" w:cs="FangSong"/>
          <w:color w:val="FE1A1A"/>
          <w:spacing w:val="17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A1A"/>
          <w:spacing w:val="-2"/>
          <w:sz w:val="52"/>
          <w:szCs w:val="52"/>
        </w:rPr>
        <w:t>关键能力。物理课程要培养的核心素养，主要包括物理观念、科学思</w:t>
      </w:r>
    </w:p>
    <w:p>
      <w:pPr>
        <w:spacing w:before="2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A1A"/>
          <w:spacing w:val="-5"/>
          <w:sz w:val="52"/>
          <w:szCs w:val="52"/>
        </w:rPr>
        <w:t>维、科学探究、科学态度与责任。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69" w:line="224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8"/>
          <w:sz w:val="52"/>
          <w:szCs w:val="52"/>
        </w:rPr>
        <w:t>5.义务教育物理课程的目标要求?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70" w:line="273" w:lineRule="auto"/>
        <w:ind w:left="25" w:right="117"/>
        <w:jc w:val="both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717"/>
          <w:spacing w:val="-2"/>
          <w:sz w:val="52"/>
          <w:szCs w:val="52"/>
        </w:rPr>
        <w:t>答：物理课程旨在促进学生核心素养的养成和发展，引导学生学会学</w:t>
      </w:r>
      <w:r>
        <w:rPr>
          <w:rFonts w:ascii="FangSong" w:eastAsia="FangSong" w:hAnsi="FangSong" w:cs="FangSong"/>
          <w:color w:val="FE1717"/>
          <w:spacing w:val="7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717"/>
          <w:spacing w:val="-2"/>
          <w:sz w:val="52"/>
          <w:szCs w:val="52"/>
        </w:rPr>
        <w:t>习、学会合作、学会生活，为学生的终身发展奠定基础。通过义</w:t>
      </w:r>
      <w:r>
        <w:rPr>
          <w:rFonts w:ascii="FangSong" w:eastAsia="FangSong" w:hAnsi="FangSong" w:cs="FangSong"/>
          <w:color w:val="FE1717"/>
          <w:spacing w:val="-3"/>
          <w:sz w:val="52"/>
          <w:szCs w:val="52"/>
        </w:rPr>
        <w:t>务教</w:t>
      </w:r>
    </w:p>
    <w:p>
      <w:pPr>
        <w:spacing w:before="2" w:line="223" w:lineRule="auto"/>
        <w:ind w:left="2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717"/>
          <w:spacing w:val="-2"/>
          <w:sz w:val="52"/>
          <w:szCs w:val="52"/>
        </w:rPr>
        <w:t>育物理课程的学习，学生应达到如下目标。</w:t>
      </w:r>
    </w:p>
    <w:p>
      <w:pPr>
        <w:spacing w:before="220" w:line="269" w:lineRule="auto"/>
        <w:ind w:left="25" w:right="78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0000"/>
          <w:spacing w:val="-13"/>
          <w:sz w:val="52"/>
          <w:szCs w:val="52"/>
        </w:rPr>
        <w:t>(1)认识物质的形态、属性及结构，认识运动和力、声和光、电和磁，</w:t>
      </w:r>
      <w:r>
        <w:rPr>
          <w:rFonts w:ascii="FangSong" w:eastAsia="FangSong" w:hAnsi="FangSong" w:cs="FangSong"/>
          <w:color w:val="FE0000"/>
          <w:spacing w:val="5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0000"/>
          <w:spacing w:val="-1"/>
          <w:sz w:val="52"/>
          <w:szCs w:val="52"/>
        </w:rPr>
        <w:t>认识机械能、内能、电磁能及能量的转化与守恒；能将所学物理知识</w:t>
      </w:r>
      <w:r>
        <w:rPr>
          <w:rFonts w:ascii="FangSong" w:eastAsia="FangSong" w:hAnsi="FangSong" w:cs="FangSong"/>
          <w:color w:val="FE0000"/>
          <w:spacing w:val="17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0000"/>
          <w:spacing w:val="16"/>
          <w:sz w:val="52"/>
          <w:szCs w:val="52"/>
        </w:rPr>
        <w:t>与实际情境联系起来，能从物理学视角观察周围事物，</w:t>
      </w:r>
      <w:r>
        <w:rPr>
          <w:rFonts w:ascii="FangSong" w:eastAsia="FangSong" w:hAnsi="FangSong" w:cs="FangSong"/>
          <w:color w:val="FE0000"/>
          <w:spacing w:val="15"/>
          <w:sz w:val="52"/>
          <w:szCs w:val="52"/>
        </w:rPr>
        <w:t>解释有关现</w:t>
      </w:r>
      <w:r>
        <w:rPr>
          <w:rFonts w:ascii="FangSong" w:eastAsia="FangSong" w:hAnsi="FangSong" w:cs="FangSong"/>
          <w:color w:val="FE0000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0000"/>
          <w:spacing w:val="16"/>
          <w:sz w:val="52"/>
          <w:szCs w:val="52"/>
        </w:rPr>
        <w:t>象，解决简单的实际问题。初步形成物质观念、运动和</w:t>
      </w:r>
      <w:r>
        <w:rPr>
          <w:rFonts w:ascii="FangSong" w:eastAsia="FangSong" w:hAnsi="FangSong" w:cs="FangSong"/>
          <w:color w:val="FE0000"/>
          <w:spacing w:val="15"/>
          <w:sz w:val="52"/>
          <w:szCs w:val="52"/>
        </w:rPr>
        <w:t>相互作用观</w:t>
      </w:r>
      <w:r>
        <w:rPr>
          <w:rFonts w:ascii="FangSong" w:eastAsia="FangSong" w:hAnsi="FangSong" w:cs="FangSong"/>
          <w:color w:val="FE0000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0000"/>
          <w:spacing w:val="-8"/>
          <w:sz w:val="52"/>
          <w:szCs w:val="52"/>
        </w:rPr>
        <w:t>念、能量观念。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69" w:line="269" w:lineRule="auto"/>
        <w:ind w:left="25" w:right="83" w:firstLine="260"/>
        <w:rPr>
          <w:rFonts w:ascii="FangSong" w:eastAsia="FangSong" w:hAnsi="FangSong" w:cs="FangSong"/>
          <w:sz w:val="52"/>
          <w:szCs w:val="52"/>
        </w:rPr>
        <w:sectPr>
          <w:pgSz w:w="22417" w:h="31680"/>
          <w:pgMar w:top="2692" w:right="3362" w:bottom="0" w:left="3362" w:header="0" w:footer="0" w:gutter="0"/>
          <w:pgNumType w:start="22"/>
          <w:cols w:space="708"/>
        </w:sectPr>
      </w:pPr>
      <w:r>
        <w:rPr>
          <w:rFonts w:ascii="FangSong" w:eastAsia="FangSong" w:hAnsi="FangSong" w:cs="FangSong"/>
          <w:color w:val="FE1B1B"/>
          <w:spacing w:val="17"/>
          <w:sz w:val="52"/>
          <w:szCs w:val="52"/>
        </w:rPr>
        <w:t>(2)会用所学模型分析常见的物理问题；能对相</w:t>
      </w:r>
      <w:r>
        <w:rPr>
          <w:rFonts w:ascii="FangSong" w:eastAsia="FangSong" w:hAnsi="FangSong" w:cs="FangSong"/>
          <w:color w:val="FE1B1B"/>
          <w:spacing w:val="16"/>
          <w:sz w:val="52"/>
          <w:szCs w:val="52"/>
        </w:rPr>
        <w:t>关问题和信息进行</w:t>
      </w:r>
      <w:r>
        <w:rPr>
          <w:rFonts w:ascii="FangSong" w:eastAsia="FangSong" w:hAnsi="FangSong" w:cs="FangSong"/>
          <w:color w:val="FE1B1B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B1B"/>
          <w:spacing w:val="-2"/>
          <w:sz w:val="52"/>
          <w:szCs w:val="52"/>
        </w:rPr>
        <w:t>分析并得出结论，具有初步的科学推理能力；有利用证据对所研究的</w:t>
      </w:r>
      <w:r>
        <w:rPr>
          <w:rFonts w:ascii="FangSong" w:eastAsia="FangSong" w:hAnsi="FangSong" w:cs="FangSong"/>
          <w:color w:val="FE1B1B"/>
          <w:spacing w:val="11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B1B"/>
          <w:spacing w:val="16"/>
          <w:sz w:val="52"/>
          <w:szCs w:val="52"/>
        </w:rPr>
        <w:t>问题进行分析和解释的意识，能使用简单和直接的证据表达自己的</w:t>
      </w:r>
      <w:r>
        <w:rPr>
          <w:rFonts w:ascii="FangSong" w:eastAsia="FangSong" w:hAnsi="FangSong" w:cs="FangSong"/>
          <w:color w:val="FE1B1B"/>
          <w:spacing w:val="8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B1B"/>
          <w:spacing w:val="-2"/>
          <w:sz w:val="52"/>
          <w:szCs w:val="52"/>
        </w:rPr>
        <w:t>观点，具有初步的科学论证能力；能独立思考，对相关信息、方案和</w:t>
      </w:r>
      <w:r>
        <w:rPr>
          <w:rFonts w:ascii="FangSong" w:eastAsia="FangSong" w:hAnsi="FangSong" w:cs="FangSong"/>
          <w:color w:val="FE1B1B"/>
          <w:spacing w:val="17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E1B1B"/>
          <w:spacing w:val="-1"/>
          <w:sz w:val="52"/>
          <w:szCs w:val="52"/>
        </w:rPr>
        <w:t>结论提出自己的见解，具有质疑创新的意识。</w:t>
      </w:r>
    </w:p>
    <w:p>
      <w:pPr>
        <w:spacing w:before="148" w:line="223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color w:val="FE1B1B"/>
          <w:spacing w:val="-3"/>
          <w:sz w:val="52"/>
          <w:szCs w:val="52"/>
        </w:rPr>
        <w:t>(3)有科学探究的意识，能发现问题、提出</w:t>
      </w:r>
      <w:r>
        <w:rPr>
          <w:rFonts w:ascii="FangSong" w:eastAsia="FangSong" w:hAnsi="FangSong" w:cs="FangSong"/>
          <w:color w:val="FE1B1B"/>
          <w:spacing w:val="-4"/>
          <w:sz w:val="52"/>
          <w:szCs w:val="52"/>
        </w:rPr>
        <w:t>问题，形成猜想与假设，</w:t>
      </w:r>
    </w:p>
    <w:p>
      <w:pPr>
        <w:sectPr>
          <w:type w:val="nextPage"/>
          <w:pgSz w:w="22417" w:h="31680"/>
          <w:pgMar w:top="2692" w:right="3362" w:bottom="0" w:left="3362" w:header="0" w:footer="0" w:gutter="0"/>
          <w:pgNumType w:start="23"/>
          <w:cols w:space="708"/>
          <w:titlePg w:val="0"/>
        </w:sectPr>
      </w:pPr>
    </w:p>
    <w:p>
      <w:pPr>
        <w:spacing w:before="182" w:line="291" w:lineRule="auto"/>
        <w:ind w:left="51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color w:val="FE2323"/>
          <w:spacing w:val="14"/>
          <w:sz w:val="50"/>
          <w:szCs w:val="50"/>
        </w:rPr>
        <w:t>具有初步的观察能力和提出问题的能力；能制订简单的科学探究方案，</w:t>
      </w:r>
      <w:r>
        <w:rPr>
          <w:rFonts w:ascii="FangSong" w:eastAsia="FangSong" w:hAnsi="FangSong" w:cs="FangSong"/>
          <w:color w:val="FE2323"/>
          <w:spacing w:val="7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2323"/>
          <w:spacing w:val="17"/>
          <w:sz w:val="50"/>
          <w:szCs w:val="50"/>
        </w:rPr>
        <w:t>有控制实验条件的意识，会通过实践操作等方式收集信息，初步具有</w:t>
      </w:r>
      <w:r>
        <w:rPr>
          <w:rFonts w:ascii="FangSong" w:eastAsia="FangSong" w:hAnsi="FangSong" w:cs="FangSong"/>
          <w:color w:val="FE2323"/>
          <w:spacing w:val="8"/>
          <w:sz w:val="50"/>
          <w:szCs w:val="50"/>
        </w:rPr>
        <w:t xml:space="preserve">  </w:t>
      </w:r>
      <w:r>
        <w:rPr>
          <w:rFonts w:ascii="FangSong" w:eastAsia="FangSong" w:hAnsi="FangSong" w:cs="FangSong"/>
          <w:color w:val="FE2323"/>
          <w:spacing w:val="17"/>
          <w:sz w:val="50"/>
          <w:szCs w:val="50"/>
        </w:rPr>
        <w:t>获取证据的能力；能分析、处理信息，得出结论，初步具有对</w:t>
      </w:r>
      <w:r>
        <w:rPr>
          <w:rFonts w:ascii="FangSong" w:eastAsia="FangSong" w:hAnsi="FangSong" w:cs="FangSong"/>
          <w:color w:val="FE2323"/>
          <w:spacing w:val="16"/>
          <w:sz w:val="50"/>
          <w:szCs w:val="50"/>
        </w:rPr>
        <w:t>科学探</w:t>
      </w:r>
      <w:r>
        <w:rPr>
          <w:rFonts w:ascii="FangSong" w:eastAsia="FangSong" w:hAnsi="FangSong" w:cs="FangSong"/>
          <w:color w:val="FE2323"/>
          <w:sz w:val="50"/>
          <w:szCs w:val="50"/>
        </w:rPr>
        <w:t xml:space="preserve">  </w:t>
      </w:r>
      <w:r>
        <w:rPr>
          <w:rFonts w:ascii="FangSong" w:eastAsia="FangSong" w:hAnsi="FangSong" w:cs="FangSong"/>
          <w:color w:val="FE2323"/>
          <w:spacing w:val="17"/>
          <w:sz w:val="50"/>
          <w:szCs w:val="50"/>
        </w:rPr>
        <w:t>究过程和结果作出解释的能力；能书面或口头表述</w:t>
      </w:r>
      <w:r>
        <w:rPr>
          <w:rFonts w:ascii="FangSong" w:eastAsia="FangSong" w:hAnsi="FangSong" w:cs="FangSong"/>
          <w:color w:val="FE2323"/>
          <w:spacing w:val="16"/>
          <w:sz w:val="50"/>
          <w:szCs w:val="50"/>
        </w:rPr>
        <w:t>自己的观点，能自</w:t>
      </w:r>
    </w:p>
    <w:p>
      <w:pPr>
        <w:spacing w:before="1" w:line="222" w:lineRule="auto"/>
        <w:ind w:left="51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color w:val="FE2323"/>
          <w:spacing w:val="18"/>
          <w:sz w:val="50"/>
          <w:szCs w:val="50"/>
        </w:rPr>
        <w:t>我反思和听取他人意见，具有与他人交流的能力。</w:t>
      </w:r>
    </w:p>
    <w:p>
      <w:pPr>
        <w:spacing w:before="230" w:line="291" w:lineRule="auto"/>
        <w:ind w:left="51" w:right="418" w:firstLine="260"/>
        <w:jc w:val="both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color w:val="FE3939"/>
          <w:spacing w:val="34"/>
          <w:sz w:val="50"/>
          <w:szCs w:val="50"/>
        </w:rPr>
        <w:t>(4)初步认识科学本质，体会物理学对人类认识深化</w:t>
      </w:r>
      <w:r>
        <w:rPr>
          <w:rFonts w:ascii="FangSong" w:eastAsia="FangSong" w:hAnsi="FangSong" w:cs="FangSong"/>
          <w:color w:val="FE3939"/>
          <w:spacing w:val="33"/>
          <w:sz w:val="50"/>
          <w:szCs w:val="50"/>
        </w:rPr>
        <w:t>及社会发展的</w:t>
      </w:r>
      <w:r>
        <w:rPr>
          <w:rFonts w:ascii="FangSong" w:eastAsia="FangSong" w:hAnsi="FangSong" w:cs="FangSong"/>
          <w:color w:val="FE3939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17"/>
          <w:sz w:val="50"/>
          <w:szCs w:val="50"/>
        </w:rPr>
        <w:t>推动作用；亲近自然，崇尚科学，乐于思考与实践，具有探索自然的</w:t>
      </w:r>
      <w:r>
        <w:rPr>
          <w:rFonts w:ascii="FangSong" w:eastAsia="FangSong" w:hAnsi="FangSong" w:cs="FangSong"/>
          <w:color w:val="FE3939"/>
          <w:spacing w:val="14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17"/>
          <w:sz w:val="50"/>
          <w:szCs w:val="50"/>
        </w:rPr>
        <w:t>好奇心和求知欲，有克服困难的信心和决心，能总结成功的经</w:t>
      </w:r>
      <w:r>
        <w:rPr>
          <w:rFonts w:ascii="FangSong" w:eastAsia="FangSong" w:hAnsi="FangSong" w:cs="FangSong"/>
          <w:color w:val="FE3939"/>
          <w:spacing w:val="16"/>
          <w:sz w:val="50"/>
          <w:szCs w:val="50"/>
        </w:rPr>
        <w:t>验，分</w:t>
      </w:r>
      <w:r>
        <w:rPr>
          <w:rFonts w:ascii="FangSong" w:eastAsia="FangSong" w:hAnsi="FangSong" w:cs="FangSong"/>
          <w:color w:val="FE3939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17"/>
          <w:sz w:val="50"/>
          <w:szCs w:val="50"/>
        </w:rPr>
        <w:t>析失败的原因，体验战胜困难、解决问题的喜悦，严谨认真，实事求</w:t>
      </w:r>
      <w:r>
        <w:rPr>
          <w:rFonts w:ascii="FangSong" w:eastAsia="FangSong" w:hAnsi="FangSong" w:cs="FangSong"/>
          <w:color w:val="FE3939"/>
          <w:spacing w:val="4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17"/>
          <w:sz w:val="50"/>
          <w:szCs w:val="50"/>
        </w:rPr>
        <w:t>是，善于跟他人分享与合作，不迷信权威，敢于提出并坚持基于证</w:t>
      </w:r>
      <w:r>
        <w:rPr>
          <w:rFonts w:ascii="FangSong" w:eastAsia="FangSong" w:hAnsi="FangSong" w:cs="FangSong"/>
          <w:color w:val="FE3939"/>
          <w:spacing w:val="16"/>
          <w:sz w:val="50"/>
          <w:szCs w:val="50"/>
        </w:rPr>
        <w:t>据</w:t>
      </w:r>
      <w:r>
        <w:rPr>
          <w:rFonts w:ascii="FangSong" w:eastAsia="FangSong" w:hAnsi="FangSong" w:cs="FangSong"/>
          <w:color w:val="FE3939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17"/>
          <w:sz w:val="50"/>
          <w:szCs w:val="50"/>
        </w:rPr>
        <w:t>的个人见解，勇于放弃或修正不正确的观点；能关注科学技术对自</w:t>
      </w:r>
      <w:r>
        <w:rPr>
          <w:rFonts w:ascii="FangSong" w:eastAsia="FangSong" w:hAnsi="FangSong" w:cs="FangSong"/>
          <w:color w:val="FE3939"/>
          <w:spacing w:val="16"/>
          <w:sz w:val="50"/>
          <w:szCs w:val="50"/>
        </w:rPr>
        <w:t>然</w:t>
      </w:r>
      <w:r>
        <w:rPr>
          <w:rFonts w:ascii="FangSong" w:eastAsia="FangSong" w:hAnsi="FangSong" w:cs="FangSong"/>
          <w:color w:val="FE3939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-1"/>
          <w:sz w:val="50"/>
          <w:szCs w:val="50"/>
        </w:rPr>
        <w:t>环境、人类生活和社会发展的影响，遵守科学伦理，有保护环境、</w:t>
      </w:r>
      <w:r>
        <w:rPr>
          <w:rFonts w:ascii="FangSong" w:eastAsia="FangSong" w:hAnsi="FangSong" w:cs="FangSong"/>
          <w:color w:val="FE3939"/>
          <w:spacing w:val="23"/>
          <w:sz w:val="50"/>
          <w:szCs w:val="50"/>
        </w:rPr>
        <w:t xml:space="preserve">  </w:t>
      </w:r>
      <w:r>
        <w:rPr>
          <w:rFonts w:ascii="FangSong" w:eastAsia="FangSong" w:hAnsi="FangSong" w:cs="FangSong"/>
          <w:color w:val="FE3939"/>
          <w:spacing w:val="-1"/>
          <w:sz w:val="50"/>
          <w:szCs w:val="50"/>
        </w:rPr>
        <w:t>节</w:t>
      </w:r>
      <w:r>
        <w:rPr>
          <w:rFonts w:ascii="FangSong" w:eastAsia="FangSong" w:hAnsi="FangSong" w:cs="FangSong"/>
          <w:color w:val="FE3939"/>
          <w:sz w:val="50"/>
          <w:szCs w:val="50"/>
        </w:rPr>
        <w:t xml:space="preserve"> </w:t>
      </w:r>
      <w:r>
        <w:rPr>
          <w:rFonts w:ascii="FangSong" w:eastAsia="FangSong" w:hAnsi="FangSong" w:cs="FangSong"/>
          <w:color w:val="FE3939"/>
          <w:spacing w:val="35"/>
          <w:sz w:val="50"/>
          <w:szCs w:val="50"/>
        </w:rPr>
        <w:t>约资源的意识，能在力所能及的范围内为社会的可持续发展作出</w:t>
      </w:r>
      <w:r>
        <w:rPr>
          <w:rFonts w:ascii="FangSong" w:eastAsia="FangSong" w:hAnsi="FangSong" w:cs="FangSong"/>
          <w:color w:val="FE3939"/>
          <w:spacing w:val="34"/>
          <w:sz w:val="50"/>
          <w:szCs w:val="50"/>
        </w:rPr>
        <w:t>贡</w:t>
      </w:r>
    </w:p>
    <w:p>
      <w:pPr>
        <w:spacing w:before="2" w:line="221" w:lineRule="auto"/>
        <w:ind w:left="51"/>
        <w:rPr>
          <w:rFonts w:ascii="FangSong" w:eastAsia="FangSong" w:hAnsi="FangSong" w:cs="FangSong"/>
          <w:sz w:val="50"/>
          <w:szCs w:val="50"/>
        </w:rPr>
      </w:pPr>
      <w:r>
        <w:rPr>
          <w:rFonts w:ascii="FangSong" w:eastAsia="FangSong" w:hAnsi="FangSong" w:cs="FangSong"/>
          <w:color w:val="FE3939"/>
          <w:spacing w:val="21"/>
          <w:sz w:val="50"/>
          <w:szCs w:val="50"/>
        </w:rPr>
        <w:t>献，具有实现中华民族伟大复兴的责任感与使命感</w:t>
      </w:r>
      <w:r>
        <w:rPr>
          <w:rFonts w:ascii="FangSong" w:eastAsia="FangSong" w:hAnsi="FangSong" w:cs="FangSong"/>
          <w:color w:val="FE3939"/>
          <w:spacing w:val="20"/>
          <w:sz w:val="50"/>
          <w:szCs w:val="50"/>
        </w:rPr>
        <w:t>。</w:t>
      </w:r>
    </w:p>
    <w:p>
      <w:pPr>
        <w:sectPr>
          <w:pgSz w:w="22417" w:h="31680"/>
          <w:pgMar w:top="2692" w:right="3058" w:bottom="0" w:left="3362" w:header="0" w:footer="0" w:gutter="0"/>
          <w:pgNumType w:start="24"/>
          <w:cols w:space="708"/>
        </w:sectPr>
      </w:pPr>
    </w:p>
    <w:p>
      <w:pPr>
        <w:spacing w:before="224" w:line="223" w:lineRule="auto"/>
        <w:ind w:left="1473"/>
        <w:rPr>
          <w:rFonts w:ascii="FangSong" w:eastAsia="FangSong" w:hAnsi="FangSong" w:cs="FangSong"/>
          <w:sz w:val="67"/>
          <w:szCs w:val="67"/>
        </w:rPr>
      </w:pPr>
      <w:r>
        <w:rPr>
          <w:rFonts w:ascii="FangSong" w:eastAsia="FangSong" w:hAnsi="FangSong" w:cs="FangSong"/>
          <w:b/>
          <w:bCs/>
          <w:color w:val="FE0000"/>
          <w:spacing w:val="34"/>
          <w:sz w:val="67"/>
          <w:szCs w:val="67"/>
        </w:rPr>
        <w:t>义务教育物理新课程标准试卷3(2022版)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69" w:line="223" w:lineRule="auto"/>
        <w:ind w:left="7"/>
        <w:outlineLvl w:val="1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color w:val="0066C1"/>
          <w:spacing w:val="9"/>
          <w:sz w:val="52"/>
          <w:szCs w:val="52"/>
        </w:rPr>
        <w:t>一、选择题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69" w:line="1188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6"/>
          <w:position w:val="50"/>
          <w:sz w:val="52"/>
          <w:szCs w:val="52"/>
        </w:rPr>
        <w:t>1.物理学课程以习近平新时代中国特色社会主义思想为指导，落实</w:t>
      </w:r>
    </w:p>
    <w:p>
      <w:pPr>
        <w:spacing w:before="2" w:line="223" w:lineRule="auto"/>
        <w:ind w:left="285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6"/>
          <w:sz w:val="52"/>
          <w:szCs w:val="52"/>
        </w:rPr>
        <w:t>(</w:t>
      </w:r>
      <w:r>
        <w:rPr>
          <w:rFonts w:ascii="FangSong" w:eastAsia="FangSong" w:hAnsi="FangSong" w:cs="FangSong"/>
          <w:spacing w:val="28"/>
          <w:sz w:val="52"/>
          <w:szCs w:val="52"/>
        </w:rPr>
        <w:t xml:space="preserve">      </w:t>
      </w:r>
      <w:r>
        <w:rPr>
          <w:rFonts w:ascii="FangSong" w:eastAsia="FangSong" w:hAnsi="FangSong" w:cs="FangSong"/>
          <w:spacing w:val="16"/>
          <w:sz w:val="52"/>
          <w:szCs w:val="52"/>
        </w:rPr>
        <w:t>)根本任务。</w:t>
      </w:r>
    </w:p>
    <w:p/>
    <w:p/>
    <w:p>
      <w:pPr>
        <w:spacing w:line="51" w:lineRule="exact"/>
      </w:pPr>
    </w:p>
    <w:tbl>
      <w:tblPr>
        <w:tblStyle w:val="TableNormal5"/>
        <w:tblW w:w="10021" w:type="dxa"/>
        <w:tblInd w:w="4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92"/>
        <w:gridCol w:w="5529"/>
      </w:tblGrid>
      <w:tr>
        <w:tblPrEx>
          <w:tblW w:w="10021" w:type="dxa"/>
          <w:tblInd w:w="4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60"/>
        </w:trPr>
        <w:tc>
          <w:tcPr>
            <w:tcW w:w="4492" w:type="dxa"/>
            <w:vAlign w:val="top"/>
          </w:tcPr>
          <w:p>
            <w:pPr>
              <w:spacing w:before="1" w:line="225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4"/>
                <w:sz w:val="52"/>
                <w:szCs w:val="52"/>
              </w:rPr>
              <w:t>A、</w:t>
            </w:r>
            <w:r>
              <w:rPr>
                <w:rFonts w:ascii="FangSong" w:eastAsia="FangSong" w:hAnsi="FangSong" w:cs="FangSong"/>
                <w:spacing w:val="-93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52"/>
                <w:szCs w:val="52"/>
              </w:rPr>
              <w:t>立德树人</w:t>
            </w:r>
          </w:p>
        </w:tc>
        <w:tc>
          <w:tcPr>
            <w:tcW w:w="5529" w:type="dxa"/>
            <w:vAlign w:val="top"/>
          </w:tcPr>
          <w:p>
            <w:pPr>
              <w:spacing w:before="1" w:line="225" w:lineRule="auto"/>
              <w:ind w:left="1547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1"/>
                <w:sz w:val="52"/>
                <w:szCs w:val="52"/>
              </w:rPr>
              <w:t>B、</w:t>
            </w:r>
            <w:r>
              <w:rPr>
                <w:rFonts w:ascii="FangSong" w:eastAsia="FangSong" w:hAnsi="FangSong" w:cs="FangSong"/>
                <w:spacing w:val="-94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1"/>
                <w:sz w:val="52"/>
                <w:szCs w:val="52"/>
              </w:rPr>
              <w:t>教书育人</w:t>
            </w:r>
          </w:p>
        </w:tc>
      </w:tr>
      <w:tr>
        <w:tblPrEx>
          <w:tblW w:w="10021" w:type="dxa"/>
          <w:tblInd w:w="485" w:type="dxa"/>
          <w:tblLayout w:type="fixed"/>
        </w:tblPrEx>
        <w:trPr>
          <w:trHeight w:val="859"/>
        </w:trPr>
        <w:tc>
          <w:tcPr>
            <w:tcW w:w="4492" w:type="dxa"/>
            <w:vAlign w:val="top"/>
          </w:tcPr>
          <w:p>
            <w:pPr>
              <w:spacing w:before="318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20"/>
                <w:sz w:val="52"/>
                <w:szCs w:val="52"/>
              </w:rPr>
              <w:t>C、</w:t>
            </w:r>
            <w:r>
              <w:rPr>
                <w:rFonts w:ascii="FangSong" w:eastAsia="FangSong" w:hAnsi="FangSong" w:cs="FangSong"/>
                <w:spacing w:val="-88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20"/>
                <w:sz w:val="52"/>
                <w:szCs w:val="52"/>
              </w:rPr>
              <w:t>素质教育</w:t>
            </w:r>
          </w:p>
        </w:tc>
        <w:tc>
          <w:tcPr>
            <w:tcW w:w="5529" w:type="dxa"/>
            <w:vAlign w:val="top"/>
          </w:tcPr>
          <w:p>
            <w:pPr>
              <w:spacing w:before="318" w:line="192" w:lineRule="auto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3"/>
                <w:sz w:val="52"/>
                <w:szCs w:val="52"/>
              </w:rPr>
              <w:t>D、</w:t>
            </w:r>
            <w:r>
              <w:rPr>
                <w:rFonts w:ascii="FangSong" w:eastAsia="FangSong" w:hAnsi="FangSong" w:cs="FangSong"/>
                <w:spacing w:val="-76"/>
                <w:sz w:val="52"/>
                <w:szCs w:val="52"/>
              </w:rPr>
              <w:t xml:space="preserve"> </w:t>
            </w:r>
            <w:r>
              <w:rPr>
                <w:rFonts w:ascii="FangSong" w:eastAsia="FangSong" w:hAnsi="FangSong" w:cs="FangSong"/>
                <w:spacing w:val="-13"/>
                <w:sz w:val="52"/>
                <w:szCs w:val="52"/>
              </w:rPr>
              <w:t>学生全面发展</w:t>
            </w:r>
          </w:p>
        </w:tc>
      </w:tr>
    </w:tbl>
    <w:p>
      <w:pPr>
        <w:spacing w:line="470" w:lineRule="auto"/>
        <w:rPr>
          <w:rFonts w:ascii="Arial"/>
          <w:sz w:val="21"/>
        </w:rPr>
      </w:pPr>
    </w:p>
    <w:p>
      <w:pPr>
        <w:spacing w:before="169" w:line="1168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"/>
          <w:position w:val="48"/>
          <w:sz w:val="52"/>
          <w:szCs w:val="52"/>
        </w:rPr>
        <w:t>2.物理学课程要培养的核心素养，主要是指学生通过本课程学</w:t>
      </w:r>
      <w:r>
        <w:rPr>
          <w:rFonts w:ascii="FangSong" w:eastAsia="FangSong" w:hAnsi="FangSong" w:cs="FangSong"/>
          <w:position w:val="48"/>
          <w:sz w:val="52"/>
          <w:szCs w:val="52"/>
        </w:rPr>
        <w:t>习而逐</w:t>
      </w:r>
    </w:p>
    <w:p>
      <w:pPr>
        <w:spacing w:line="226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32"/>
          <w:sz w:val="52"/>
          <w:szCs w:val="52"/>
        </w:rPr>
        <w:t>步形成的(</w:t>
      </w:r>
      <w:r>
        <w:rPr>
          <w:rFonts w:ascii="FangSong" w:eastAsia="FangSong" w:hAnsi="FangSong" w:cs="FangSong"/>
          <w:spacing w:val="18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32"/>
          <w:sz w:val="52"/>
          <w:szCs w:val="52"/>
        </w:rPr>
        <w:t>)。</w:t>
      </w:r>
    </w:p>
    <w:p/>
    <w:p/>
    <w:p>
      <w:pPr>
        <w:spacing w:line="212" w:lineRule="exact"/>
      </w:pPr>
    </w:p>
    <w:tbl>
      <w:tblPr>
        <w:tblStyle w:val="TableNormal5"/>
        <w:tblW w:w="9737" w:type="dxa"/>
        <w:tblInd w:w="4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24"/>
        <w:gridCol w:w="5113"/>
      </w:tblGrid>
      <w:tr>
        <w:tblPrEx>
          <w:tblW w:w="9737" w:type="dxa"/>
          <w:tblInd w:w="4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8"/>
        </w:trPr>
        <w:tc>
          <w:tcPr>
            <w:tcW w:w="4624" w:type="dxa"/>
            <w:vAlign w:val="top"/>
          </w:tcPr>
          <w:p>
            <w:pPr>
              <w:spacing w:before="1" w:line="225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2"/>
                <w:sz w:val="52"/>
                <w:szCs w:val="52"/>
              </w:rPr>
              <w:t>A.正确价值观</w:t>
            </w:r>
          </w:p>
        </w:tc>
        <w:tc>
          <w:tcPr>
            <w:tcW w:w="5113" w:type="dxa"/>
            <w:vAlign w:val="top"/>
          </w:tcPr>
          <w:p>
            <w:pPr>
              <w:spacing w:before="1" w:line="225" w:lineRule="auto"/>
              <w:ind w:left="1415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7"/>
                <w:sz w:val="52"/>
                <w:szCs w:val="52"/>
              </w:rPr>
              <w:t>B.必备品格</w:t>
            </w:r>
          </w:p>
        </w:tc>
      </w:tr>
      <w:tr>
        <w:tblPrEx>
          <w:tblW w:w="9737" w:type="dxa"/>
          <w:tblInd w:w="485" w:type="dxa"/>
          <w:tblLayout w:type="fixed"/>
        </w:tblPrEx>
        <w:trPr>
          <w:trHeight w:val="859"/>
        </w:trPr>
        <w:tc>
          <w:tcPr>
            <w:tcW w:w="4624" w:type="dxa"/>
            <w:vAlign w:val="top"/>
          </w:tcPr>
          <w:p>
            <w:pPr>
              <w:spacing w:before="318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-1"/>
                <w:sz w:val="52"/>
                <w:szCs w:val="52"/>
              </w:rPr>
              <w:t>C.关键能力</w:t>
            </w:r>
          </w:p>
        </w:tc>
        <w:tc>
          <w:tcPr>
            <w:tcW w:w="5113" w:type="dxa"/>
            <w:vAlign w:val="top"/>
          </w:tcPr>
          <w:p>
            <w:pPr>
              <w:spacing w:before="318" w:line="192" w:lineRule="auto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7"/>
                <w:sz w:val="52"/>
                <w:szCs w:val="52"/>
              </w:rPr>
              <w:t>D.以上三项都是</w:t>
            </w:r>
          </w:p>
        </w:tc>
      </w:tr>
    </w:tbl>
    <w:p>
      <w:pPr>
        <w:spacing w:line="399" w:lineRule="auto"/>
        <w:rPr>
          <w:rFonts w:ascii="Arial"/>
          <w:sz w:val="21"/>
        </w:rPr>
      </w:pPr>
    </w:p>
    <w:p>
      <w:pPr>
        <w:spacing w:before="170" w:line="1232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"/>
          <w:position w:val="53"/>
          <w:sz w:val="52"/>
          <w:szCs w:val="52"/>
        </w:rPr>
        <w:t>3.</w:t>
      </w:r>
      <w:r>
        <w:rPr>
          <w:rFonts w:ascii="FangSong" w:eastAsia="FangSong" w:hAnsi="FangSong" w:cs="FangSong"/>
          <w:spacing w:val="-138"/>
          <w:position w:val="53"/>
          <w:sz w:val="52"/>
          <w:szCs w:val="52"/>
        </w:rPr>
        <w:t xml:space="preserve"> </w:t>
      </w:r>
      <w:r>
        <w:rPr>
          <w:rFonts w:ascii="FangSong" w:eastAsia="FangSong" w:hAnsi="FangSong" w:cs="FangSong"/>
          <w:spacing w:val="2"/>
          <w:position w:val="53"/>
          <w:sz w:val="52"/>
          <w:szCs w:val="52"/>
        </w:rPr>
        <w:t>(</w:t>
      </w:r>
      <w:r>
        <w:rPr>
          <w:rFonts w:ascii="FangSong" w:eastAsia="FangSong" w:hAnsi="FangSong" w:cs="FangSong"/>
          <w:spacing w:val="25"/>
          <w:position w:val="53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2"/>
          <w:position w:val="53"/>
          <w:sz w:val="52"/>
          <w:szCs w:val="52"/>
        </w:rPr>
        <w:t>)是从物理学视角对客观事物的本质属性、内在规律及相互</w:t>
      </w:r>
    </w:p>
    <w:p>
      <w:pPr>
        <w:spacing w:before="1" w:line="226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7"/>
          <w:sz w:val="52"/>
          <w:szCs w:val="52"/>
        </w:rPr>
        <w:t>关系的认识方式。</w:t>
      </w:r>
    </w:p>
    <w:p/>
    <w:p/>
    <w:p>
      <w:pPr>
        <w:spacing w:line="17" w:lineRule="exact"/>
      </w:pPr>
    </w:p>
    <w:tbl>
      <w:tblPr>
        <w:tblStyle w:val="TableNormal5"/>
        <w:tblW w:w="156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95"/>
        <w:gridCol w:w="11626"/>
      </w:tblGrid>
      <w:tr>
        <w:tblPrEx>
          <w:tblW w:w="1562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83"/>
        </w:trPr>
        <w:tc>
          <w:tcPr>
            <w:tcW w:w="3995" w:type="dxa"/>
            <w:vAlign w:val="top"/>
          </w:tcPr>
          <w:p>
            <w:pPr>
              <w:spacing w:before="2" w:line="223" w:lineRule="auto"/>
              <w:ind w:left="745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4"/>
                <w:sz w:val="52"/>
                <w:szCs w:val="52"/>
              </w:rPr>
              <w:t>A.物理观念</w:t>
            </w:r>
          </w:p>
        </w:tc>
        <w:tc>
          <w:tcPr>
            <w:tcW w:w="11626" w:type="dxa"/>
            <w:vAlign w:val="top"/>
          </w:tcPr>
          <w:p>
            <w:pPr>
              <w:spacing w:before="2" w:line="224" w:lineRule="auto"/>
              <w:ind w:left="2529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8"/>
                <w:sz w:val="52"/>
                <w:szCs w:val="52"/>
              </w:rPr>
              <w:t>B.科学思维</w:t>
            </w:r>
          </w:p>
        </w:tc>
      </w:tr>
      <w:tr>
        <w:tblPrEx>
          <w:tblW w:w="15621" w:type="dxa"/>
          <w:tblInd w:w="0" w:type="dxa"/>
          <w:tblLayout w:type="fixed"/>
        </w:tblPrEx>
        <w:trPr>
          <w:trHeight w:val="1181"/>
        </w:trPr>
        <w:tc>
          <w:tcPr>
            <w:tcW w:w="3995" w:type="dxa"/>
            <w:vAlign w:val="top"/>
          </w:tcPr>
          <w:p>
            <w:pPr>
              <w:spacing w:before="344" w:line="225" w:lineRule="auto"/>
              <w:ind w:left="485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9"/>
                <w:sz w:val="52"/>
                <w:szCs w:val="52"/>
              </w:rPr>
              <w:t>C.科学探究</w:t>
            </w:r>
          </w:p>
        </w:tc>
        <w:tc>
          <w:tcPr>
            <w:tcW w:w="11626" w:type="dxa"/>
            <w:vAlign w:val="top"/>
          </w:tcPr>
          <w:p>
            <w:pPr>
              <w:spacing w:before="344" w:line="225" w:lineRule="auto"/>
              <w:ind w:left="2529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9"/>
                <w:sz w:val="52"/>
                <w:szCs w:val="52"/>
              </w:rPr>
              <w:t>D.科学态度与责任</w:t>
            </w:r>
          </w:p>
        </w:tc>
      </w:tr>
      <w:tr>
        <w:tblPrEx>
          <w:tblW w:w="15621" w:type="dxa"/>
          <w:tblInd w:w="0" w:type="dxa"/>
          <w:tblLayout w:type="fixed"/>
        </w:tblPrEx>
        <w:trPr>
          <w:trHeight w:val="838"/>
        </w:trPr>
        <w:tc>
          <w:tcPr>
            <w:tcW w:w="3995" w:type="dxa"/>
            <w:vAlign w:val="top"/>
          </w:tcPr>
          <w:p>
            <w:pPr>
              <w:spacing w:before="297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42"/>
                <w:sz w:val="52"/>
                <w:szCs w:val="52"/>
              </w:rPr>
              <w:t>4.初中物理(</w:t>
            </w:r>
          </w:p>
        </w:tc>
        <w:tc>
          <w:tcPr>
            <w:tcW w:w="11626" w:type="dxa"/>
            <w:vAlign w:val="top"/>
          </w:tcPr>
          <w:p>
            <w:pPr>
              <w:spacing w:before="297" w:line="192" w:lineRule="auto"/>
              <w:ind w:left="562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9"/>
                <w:sz w:val="52"/>
                <w:szCs w:val="52"/>
              </w:rPr>
              <w:t>)的主要目的是检测学生在义务教育阶段结束时</w:t>
            </w:r>
          </w:p>
        </w:tc>
      </w:tr>
    </w:tbl>
    <w:p>
      <w:pPr>
        <w:spacing w:line="452" w:lineRule="auto"/>
        <w:rPr>
          <w:rFonts w:ascii="Arial"/>
          <w:sz w:val="21"/>
        </w:rPr>
      </w:pPr>
    </w:p>
    <w:p>
      <w:pPr>
        <w:spacing w:before="170" w:line="1157" w:lineRule="exact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2"/>
          <w:position w:val="47"/>
          <w:sz w:val="52"/>
          <w:szCs w:val="52"/>
        </w:rPr>
        <w:t>的学业成就，为初中毕业和升学提供重要依据，为评价区域和校的教</w:t>
      </w:r>
    </w:p>
    <w:p>
      <w:pPr>
        <w:spacing w:before="1" w:line="225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1"/>
          <w:sz w:val="52"/>
          <w:szCs w:val="52"/>
        </w:rPr>
        <w:t>学质量提供参考，为改进教学提供指导。</w:t>
      </w:r>
    </w:p>
    <w:p/>
    <w:p/>
    <w:p>
      <w:pPr>
        <w:spacing w:line="69" w:lineRule="exact"/>
      </w:pPr>
    </w:p>
    <w:tbl>
      <w:tblPr>
        <w:tblStyle w:val="TableNormal5"/>
        <w:tblW w:w="9048" w:type="dxa"/>
        <w:tblInd w:w="4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40"/>
        <w:gridCol w:w="4008"/>
      </w:tblGrid>
      <w:tr>
        <w:tblPrEx>
          <w:tblW w:w="9048" w:type="dxa"/>
          <w:tblInd w:w="4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81"/>
        </w:trPr>
        <w:tc>
          <w:tcPr>
            <w:tcW w:w="5040" w:type="dxa"/>
            <w:vAlign w:val="top"/>
          </w:tcPr>
          <w:p>
            <w:pPr>
              <w:spacing w:before="1" w:line="225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3"/>
                <w:sz w:val="52"/>
                <w:szCs w:val="52"/>
              </w:rPr>
              <w:t>A.期末考试</w:t>
            </w:r>
          </w:p>
        </w:tc>
        <w:tc>
          <w:tcPr>
            <w:tcW w:w="4008" w:type="dxa"/>
            <w:vAlign w:val="top"/>
          </w:tcPr>
          <w:p>
            <w:pPr>
              <w:spacing w:before="1" w:line="225" w:lineRule="auto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3"/>
                <w:sz w:val="52"/>
                <w:szCs w:val="52"/>
              </w:rPr>
              <w:t>B.期中考试</w:t>
            </w:r>
          </w:p>
        </w:tc>
      </w:tr>
      <w:tr>
        <w:tblPrEx>
          <w:tblW w:w="9048" w:type="dxa"/>
          <w:tblInd w:w="485" w:type="dxa"/>
          <w:tblLayout w:type="fixed"/>
        </w:tblPrEx>
        <w:trPr>
          <w:trHeight w:val="881"/>
        </w:trPr>
        <w:tc>
          <w:tcPr>
            <w:tcW w:w="5040" w:type="dxa"/>
            <w:vAlign w:val="top"/>
          </w:tcPr>
          <w:p>
            <w:pPr>
              <w:spacing w:before="340" w:line="192" w:lineRule="auto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8"/>
                <w:sz w:val="52"/>
                <w:szCs w:val="52"/>
              </w:rPr>
              <w:t>C.学业水平考试</w:t>
            </w:r>
          </w:p>
        </w:tc>
        <w:tc>
          <w:tcPr>
            <w:tcW w:w="4008" w:type="dxa"/>
            <w:vAlign w:val="top"/>
          </w:tcPr>
          <w:p>
            <w:pPr>
              <w:spacing w:before="340" w:line="192" w:lineRule="auto"/>
              <w:ind w:right="1"/>
              <w:jc w:val="right"/>
              <w:rPr>
                <w:rFonts w:ascii="FangSong" w:eastAsia="FangSong" w:hAnsi="FangSong" w:cs="FangSong"/>
                <w:sz w:val="52"/>
                <w:szCs w:val="52"/>
              </w:rPr>
            </w:pPr>
            <w:r>
              <w:rPr>
                <w:rFonts w:ascii="FangSong" w:eastAsia="FangSong" w:hAnsi="FangSong" w:cs="FangSong"/>
                <w:spacing w:val="12"/>
                <w:sz w:val="52"/>
                <w:szCs w:val="52"/>
              </w:rPr>
              <w:t>D.过程评价</w:t>
            </w:r>
          </w:p>
        </w:tc>
      </w:tr>
    </w:tbl>
    <w:p>
      <w:pPr>
        <w:spacing w:line="444" w:lineRule="auto"/>
        <w:rPr>
          <w:rFonts w:ascii="Arial"/>
          <w:sz w:val="21"/>
        </w:rPr>
        <w:sectPr>
          <w:pgSz w:w="22417" w:h="31680"/>
          <w:pgMar w:top="2692" w:right="3362" w:bottom="0" w:left="3344" w:header="0" w:footer="0" w:gutter="0"/>
          <w:pgNumType w:start="25"/>
          <w:cols w:space="708"/>
        </w:sectPr>
      </w:pPr>
    </w:p>
    <w:p>
      <w:pPr>
        <w:spacing w:before="170" w:line="224" w:lineRule="auto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26"/>
          <w:sz w:val="52"/>
          <w:szCs w:val="52"/>
        </w:rPr>
        <w:t>5.义务教育物理课程内容由(</w:t>
      </w:r>
      <w:r>
        <w:rPr>
          <w:rFonts w:ascii="FangSong" w:eastAsia="FangSong" w:hAnsi="FangSong" w:cs="FangSong"/>
          <w:spacing w:val="14"/>
          <w:sz w:val="52"/>
          <w:szCs w:val="52"/>
        </w:rPr>
        <w:t xml:space="preserve">     </w:t>
      </w:r>
      <w:r>
        <w:rPr>
          <w:rFonts w:ascii="FangSong" w:eastAsia="FangSong" w:hAnsi="FangSong" w:cs="FangSong"/>
          <w:spacing w:val="26"/>
          <w:sz w:val="52"/>
          <w:szCs w:val="52"/>
        </w:rPr>
        <w:t>)个一级主题构成。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47" w:line="227" w:lineRule="auto"/>
        <w:ind w:left="485"/>
        <w:rPr>
          <w:rFonts w:ascii="SimSun" w:eastAsia="SimSun" w:hAnsi="SimSun" w:cs="SimSun"/>
          <w:sz w:val="45"/>
          <w:szCs w:val="45"/>
        </w:rPr>
      </w:pPr>
      <w:r>
        <w:rPr>
          <w:rFonts w:ascii="FangSong" w:eastAsia="FangSong" w:hAnsi="FangSong" w:cs="FangSong"/>
          <w:spacing w:val="-2"/>
          <w:sz w:val="38"/>
          <w:szCs w:val="38"/>
        </w:rPr>
        <w:t>A.</w:t>
      </w:r>
      <w:r>
        <w:rPr>
          <w:rFonts w:ascii="FangSong" w:eastAsia="FangSong" w:hAnsi="FangSong" w:cs="FangSong"/>
          <w:spacing w:val="31"/>
          <w:sz w:val="38"/>
          <w:szCs w:val="38"/>
        </w:rPr>
        <w:t xml:space="preserve">  </w:t>
      </w:r>
      <w:r>
        <w:rPr>
          <w:rFonts w:ascii="FangSong" w:eastAsia="FangSong" w:hAnsi="FangSong" w:cs="FangSong"/>
          <w:spacing w:val="-2"/>
          <w:sz w:val="38"/>
          <w:szCs w:val="38"/>
        </w:rPr>
        <w:t>五</w:t>
      </w:r>
      <w:r>
        <w:rPr>
          <w:rFonts w:ascii="FangSong" w:eastAsia="FangSong" w:hAnsi="FangSong" w:cs="FangSong"/>
          <w:spacing w:val="2"/>
          <w:sz w:val="38"/>
          <w:szCs w:val="38"/>
        </w:rPr>
        <w:t xml:space="preserve">                      </w:t>
      </w:r>
      <w:r>
        <w:rPr>
          <w:rFonts w:ascii="FangSong" w:eastAsia="FangSong" w:hAnsi="FangSong" w:cs="FangSong"/>
          <w:spacing w:val="1"/>
          <w:sz w:val="38"/>
          <w:szCs w:val="38"/>
        </w:rPr>
        <w:t xml:space="preserve">     </w:t>
      </w:r>
      <w:r>
        <w:rPr>
          <w:rFonts w:ascii="SimSun" w:eastAsia="SimSun" w:hAnsi="SimSun" w:cs="SimSun"/>
          <w:spacing w:val="-2"/>
          <w:sz w:val="45"/>
          <w:szCs w:val="45"/>
        </w:rPr>
        <w:t>B.</w:t>
      </w:r>
      <w:r>
        <w:rPr>
          <w:rFonts w:ascii="SimSun" w:eastAsia="SimSun" w:hAnsi="SimSun" w:cs="SimSun"/>
          <w:spacing w:val="-1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六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https://d.book118.com/148136006115006045</w:t>
        </w:r>
      </w:hyperlink>
    </w:p>
    <w:p/>
    <w:sectPr>
      <w:type w:val="nextPage"/>
      <w:pgSz w:w="22417" w:h="31680"/>
      <w:pgMar w:top="2692" w:right="3362" w:bottom="0" w:left="3344" w:header="0" w:footer="0" w:gutter="0"/>
      <w:pgNumType w:start="2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13600611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2023-10-28T17:11:31Z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2023-10-28T17:11:34Z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653cd037324580001f8c728dwl</vt:lpwstr>
  </property>
</Properties>
</file>