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散料搬运装置设备项目规划设计蓝图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 w:history="1">
        <w:r>
          <w:rPr>
            <w:rFonts w:ascii="仿宋" w:eastAsia="仿宋" w:hAnsi="仿宋" w:cs="仿宋" w:hint="eastAsia"/>
            <w:lang w:eastAsia="zh-CN"/>
          </w:rPr>
          <w:t>序言</w:t>
        </w:r>
        <w:r>
          <w:tab/>
        </w:r>
        <w:r>
          <w:fldChar w:fldCharType="begin"/>
        </w:r>
        <w:r>
          <w:instrText xml:space="preserve"> PAGEREF _Toc122 \h </w:instrText>
        </w:r>
        <w:r>
          <w:fldChar w:fldCharType="separate"/>
        </w:r>
        <w:r>
          <w:t>3</w:t>
        </w:r>
        <w:r>
          <w:fldChar w:fldCharType="end"/>
        </w:r>
      </w:hyperlink>
    </w:p>
    <w:p>
      <w:pPr>
        <w:pStyle w:val="TOC1"/>
        <w:tabs>
          <w:tab w:val="right" w:leader="dot" w:pos="8306"/>
        </w:tabs>
      </w:pPr>
      <w:hyperlink w:anchor="_Toc19774" w:history="1">
        <w:r>
          <w:rPr>
            <w:rFonts w:ascii="仿宋" w:eastAsia="仿宋" w:hAnsi="仿宋" w:cs="仿宋" w:hint="eastAsia"/>
            <w:lang w:eastAsia="zh-CN"/>
          </w:rPr>
          <w:t>一、散料搬运装置设备项目建设单位说明</w:t>
        </w:r>
        <w:r>
          <w:tab/>
        </w:r>
        <w:r>
          <w:fldChar w:fldCharType="begin"/>
        </w:r>
        <w:r>
          <w:instrText xml:space="preserve"> PAGEREF _Toc19774 \h </w:instrText>
        </w:r>
        <w:r>
          <w:fldChar w:fldCharType="separate"/>
        </w:r>
        <w:r>
          <w:t>3</w:t>
        </w:r>
        <w:r>
          <w:fldChar w:fldCharType="end"/>
        </w:r>
      </w:hyperlink>
    </w:p>
    <w:p>
      <w:pPr>
        <w:pStyle w:val="TOC2"/>
        <w:tabs>
          <w:tab w:val="right" w:leader="dot" w:pos="8306"/>
        </w:tabs>
      </w:pPr>
      <w:hyperlink w:anchor="_Toc27476" w:history="1">
        <w:r>
          <w:rPr>
            <w:rFonts w:ascii="仿宋" w:eastAsia="仿宋" w:hAnsi="仿宋" w:cs="仿宋" w:hint="eastAsia"/>
            <w:lang w:eastAsia="zh-CN"/>
          </w:rPr>
          <w:t>(一)、散料搬运装置设备项目承办单位基本情况</w:t>
        </w:r>
        <w:r>
          <w:tab/>
        </w:r>
        <w:r>
          <w:fldChar w:fldCharType="begin"/>
        </w:r>
        <w:r>
          <w:instrText xml:space="preserve"> PAGEREF _Toc27476 \h </w:instrText>
        </w:r>
        <w:r>
          <w:fldChar w:fldCharType="separate"/>
        </w:r>
        <w:r>
          <w:t>3</w:t>
        </w:r>
        <w:r>
          <w:fldChar w:fldCharType="end"/>
        </w:r>
      </w:hyperlink>
    </w:p>
    <w:p>
      <w:pPr>
        <w:pStyle w:val="TOC2"/>
        <w:tabs>
          <w:tab w:val="right" w:leader="dot" w:pos="8306"/>
        </w:tabs>
      </w:pPr>
      <w:hyperlink w:anchor="_Toc11741" w:history="1">
        <w:r>
          <w:rPr>
            <w:rFonts w:ascii="仿宋" w:eastAsia="仿宋" w:hAnsi="仿宋" w:cs="仿宋" w:hint="eastAsia"/>
            <w:lang w:eastAsia="zh-CN"/>
          </w:rPr>
          <w:t>(二)、公司经济效益分析</w:t>
        </w:r>
        <w:r>
          <w:tab/>
        </w:r>
        <w:r>
          <w:fldChar w:fldCharType="begin"/>
        </w:r>
        <w:r>
          <w:instrText xml:space="preserve"> PAGEREF _Toc11741 \h </w:instrText>
        </w:r>
        <w:r>
          <w:fldChar w:fldCharType="separate"/>
        </w:r>
        <w:r>
          <w:t>4</w:t>
        </w:r>
        <w:r>
          <w:fldChar w:fldCharType="end"/>
        </w:r>
      </w:hyperlink>
    </w:p>
    <w:p>
      <w:pPr>
        <w:pStyle w:val="TOC1"/>
        <w:tabs>
          <w:tab w:val="right" w:leader="dot" w:pos="8306"/>
        </w:tabs>
      </w:pPr>
      <w:hyperlink w:anchor="_Toc21012" w:history="1">
        <w:r>
          <w:rPr>
            <w:rFonts w:ascii="仿宋" w:eastAsia="仿宋" w:hAnsi="仿宋" w:cs="仿宋" w:hint="eastAsia"/>
            <w:lang w:eastAsia="zh-CN"/>
          </w:rPr>
          <w:t>二、散料搬运装置设备项目土建工程</w:t>
        </w:r>
        <w:r>
          <w:tab/>
        </w:r>
        <w:r>
          <w:fldChar w:fldCharType="begin"/>
        </w:r>
        <w:r>
          <w:instrText xml:space="preserve"> PAGEREF _Toc21012 \h </w:instrText>
        </w:r>
        <w:r>
          <w:fldChar w:fldCharType="separate"/>
        </w:r>
        <w:r>
          <w:t>5</w:t>
        </w:r>
        <w:r>
          <w:fldChar w:fldCharType="end"/>
        </w:r>
      </w:hyperlink>
    </w:p>
    <w:p>
      <w:pPr>
        <w:pStyle w:val="TOC2"/>
        <w:tabs>
          <w:tab w:val="right" w:leader="dot" w:pos="8306"/>
        </w:tabs>
      </w:pPr>
      <w:hyperlink w:anchor="_Toc7023" w:history="1">
        <w:r>
          <w:rPr>
            <w:rFonts w:ascii="仿宋" w:eastAsia="仿宋" w:hAnsi="仿宋" w:cs="仿宋" w:hint="eastAsia"/>
            <w:lang w:eastAsia="zh-CN"/>
          </w:rPr>
          <w:t>(一)、建筑工程设计原则</w:t>
        </w:r>
        <w:r>
          <w:tab/>
        </w:r>
        <w:r>
          <w:fldChar w:fldCharType="begin"/>
        </w:r>
        <w:r>
          <w:instrText xml:space="preserve"> PAGEREF _Toc7023 \h </w:instrText>
        </w:r>
        <w:r>
          <w:fldChar w:fldCharType="separate"/>
        </w:r>
        <w:r>
          <w:t>5</w:t>
        </w:r>
        <w:r>
          <w:fldChar w:fldCharType="end"/>
        </w:r>
      </w:hyperlink>
    </w:p>
    <w:p>
      <w:pPr>
        <w:pStyle w:val="TOC2"/>
        <w:tabs>
          <w:tab w:val="right" w:leader="dot" w:pos="8306"/>
        </w:tabs>
      </w:pPr>
      <w:hyperlink w:anchor="_Toc28938" w:history="1">
        <w:r>
          <w:rPr>
            <w:rFonts w:ascii="仿宋" w:eastAsia="仿宋" w:hAnsi="仿宋" w:cs="仿宋" w:hint="eastAsia"/>
            <w:lang w:eastAsia="zh-CN"/>
          </w:rPr>
          <w:t>(二)、土建工程设计年限及安全等级</w:t>
        </w:r>
        <w:r>
          <w:tab/>
        </w:r>
        <w:r>
          <w:fldChar w:fldCharType="begin"/>
        </w:r>
        <w:r>
          <w:instrText xml:space="preserve"> PAGEREF _Toc28938 \h </w:instrText>
        </w:r>
        <w:r>
          <w:fldChar w:fldCharType="separate"/>
        </w:r>
        <w:r>
          <w:t>6</w:t>
        </w:r>
        <w:r>
          <w:fldChar w:fldCharType="end"/>
        </w:r>
      </w:hyperlink>
    </w:p>
    <w:p>
      <w:pPr>
        <w:pStyle w:val="TOC2"/>
        <w:tabs>
          <w:tab w:val="right" w:leader="dot" w:pos="8306"/>
        </w:tabs>
      </w:pPr>
      <w:hyperlink w:anchor="_Toc8228" w:history="1">
        <w:r>
          <w:rPr>
            <w:rFonts w:ascii="仿宋" w:eastAsia="仿宋" w:hAnsi="仿宋" w:cs="仿宋" w:hint="eastAsia"/>
            <w:lang w:eastAsia="zh-CN"/>
          </w:rPr>
          <w:t>(三)、建筑工程设计总体要求</w:t>
        </w:r>
        <w:r>
          <w:tab/>
        </w:r>
        <w:r>
          <w:fldChar w:fldCharType="begin"/>
        </w:r>
        <w:r>
          <w:instrText xml:space="preserve"> PAGEREF _Toc8228 \h </w:instrText>
        </w:r>
        <w:r>
          <w:fldChar w:fldCharType="separate"/>
        </w:r>
        <w:r>
          <w:t>7</w:t>
        </w:r>
        <w:r>
          <w:fldChar w:fldCharType="end"/>
        </w:r>
      </w:hyperlink>
    </w:p>
    <w:p>
      <w:pPr>
        <w:pStyle w:val="TOC2"/>
        <w:tabs>
          <w:tab w:val="right" w:leader="dot" w:pos="8306"/>
        </w:tabs>
      </w:pPr>
      <w:hyperlink w:anchor="_Toc29767" w:history="1">
        <w:r>
          <w:rPr>
            <w:rFonts w:ascii="仿宋" w:eastAsia="仿宋" w:hAnsi="仿宋" w:cs="仿宋" w:hint="eastAsia"/>
            <w:lang w:eastAsia="zh-CN"/>
          </w:rPr>
          <w:t>(四)、土建工程建设指标</w:t>
        </w:r>
        <w:r>
          <w:tab/>
        </w:r>
        <w:r>
          <w:fldChar w:fldCharType="begin"/>
        </w:r>
        <w:r>
          <w:instrText xml:space="preserve"> PAGEREF _Toc29767 \h </w:instrText>
        </w:r>
        <w:r>
          <w:fldChar w:fldCharType="separate"/>
        </w:r>
        <w:r>
          <w:t>8</w:t>
        </w:r>
        <w:r>
          <w:fldChar w:fldCharType="end"/>
        </w:r>
      </w:hyperlink>
    </w:p>
    <w:p>
      <w:pPr>
        <w:pStyle w:val="TOC1"/>
        <w:tabs>
          <w:tab w:val="right" w:leader="dot" w:pos="8306"/>
        </w:tabs>
      </w:pPr>
      <w:hyperlink w:anchor="_Toc16379" w:history="1">
        <w:r>
          <w:rPr>
            <w:rFonts w:ascii="仿宋" w:eastAsia="仿宋" w:hAnsi="仿宋" w:cs="仿宋" w:hint="eastAsia"/>
            <w:lang w:eastAsia="zh-CN"/>
          </w:rPr>
          <w:t>三、散料搬运装置设备项目危机管理</w:t>
        </w:r>
        <w:r>
          <w:tab/>
        </w:r>
        <w:r>
          <w:fldChar w:fldCharType="begin"/>
        </w:r>
        <w:r>
          <w:instrText xml:space="preserve"> PAGEREF _Toc16379 \h </w:instrText>
        </w:r>
        <w:r>
          <w:fldChar w:fldCharType="separate"/>
        </w:r>
        <w:r>
          <w:t>8</w:t>
        </w:r>
        <w:r>
          <w:fldChar w:fldCharType="end"/>
        </w:r>
      </w:hyperlink>
    </w:p>
    <w:p>
      <w:pPr>
        <w:pStyle w:val="TOC2"/>
        <w:tabs>
          <w:tab w:val="right" w:leader="dot" w:pos="8306"/>
        </w:tabs>
      </w:pPr>
      <w:hyperlink w:anchor="_Toc32563" w:history="1">
        <w:r>
          <w:rPr>
            <w:rFonts w:ascii="仿宋" w:eastAsia="仿宋" w:hAnsi="仿宋" w:cs="仿宋" w:hint="eastAsia"/>
            <w:lang w:eastAsia="zh-CN"/>
          </w:rPr>
          <w:t>(一)、危机预警与识别</w:t>
        </w:r>
        <w:r>
          <w:tab/>
        </w:r>
        <w:r>
          <w:fldChar w:fldCharType="begin"/>
        </w:r>
        <w:r>
          <w:instrText xml:space="preserve"> PAGEREF _Toc32563 \h </w:instrText>
        </w:r>
        <w:r>
          <w:fldChar w:fldCharType="separate"/>
        </w:r>
        <w:r>
          <w:t>8</w:t>
        </w:r>
        <w:r>
          <w:fldChar w:fldCharType="end"/>
        </w:r>
      </w:hyperlink>
    </w:p>
    <w:p>
      <w:pPr>
        <w:pStyle w:val="TOC2"/>
        <w:tabs>
          <w:tab w:val="right" w:leader="dot" w:pos="8306"/>
        </w:tabs>
      </w:pPr>
      <w:hyperlink w:anchor="_Toc10881" w:history="1">
        <w:r>
          <w:rPr>
            <w:rFonts w:ascii="仿宋" w:eastAsia="仿宋" w:hAnsi="仿宋" w:cs="仿宋" w:hint="eastAsia"/>
            <w:lang w:eastAsia="zh-CN"/>
          </w:rPr>
          <w:t>(二)、危机应对与恢复</w:t>
        </w:r>
        <w:r>
          <w:tab/>
        </w:r>
        <w:r>
          <w:fldChar w:fldCharType="begin"/>
        </w:r>
        <w:r>
          <w:instrText xml:space="preserve"> PAGEREF _Toc10881 \h </w:instrText>
        </w:r>
        <w:r>
          <w:fldChar w:fldCharType="separate"/>
        </w:r>
        <w:r>
          <w:t>9</w:t>
        </w:r>
        <w:r>
          <w:fldChar w:fldCharType="end"/>
        </w:r>
      </w:hyperlink>
    </w:p>
    <w:p>
      <w:pPr>
        <w:pStyle w:val="TOC1"/>
        <w:tabs>
          <w:tab w:val="right" w:leader="dot" w:pos="8306"/>
        </w:tabs>
      </w:pPr>
      <w:hyperlink w:anchor="_Toc15846" w:history="1">
        <w:r>
          <w:rPr>
            <w:rFonts w:ascii="仿宋" w:eastAsia="仿宋" w:hAnsi="仿宋" w:cs="仿宋" w:hint="eastAsia"/>
            <w:lang w:eastAsia="zh-CN"/>
          </w:rPr>
          <w:t>四、散料搬运装置设备项目文档管理</w:t>
        </w:r>
        <w:r>
          <w:tab/>
        </w:r>
        <w:r>
          <w:fldChar w:fldCharType="begin"/>
        </w:r>
        <w:r>
          <w:instrText xml:space="preserve"> PAGEREF _Toc15846 \h </w:instrText>
        </w:r>
        <w:r>
          <w:fldChar w:fldCharType="separate"/>
        </w:r>
        <w:r>
          <w:t>11</w:t>
        </w:r>
        <w:r>
          <w:fldChar w:fldCharType="end"/>
        </w:r>
      </w:hyperlink>
    </w:p>
    <w:p>
      <w:pPr>
        <w:pStyle w:val="TOC2"/>
        <w:tabs>
          <w:tab w:val="right" w:leader="dot" w:pos="8306"/>
        </w:tabs>
      </w:pPr>
      <w:hyperlink w:anchor="_Toc4927" w:history="1">
        <w:r>
          <w:rPr>
            <w:rFonts w:ascii="仿宋" w:eastAsia="仿宋" w:hAnsi="仿宋" w:cs="仿宋" w:hint="eastAsia"/>
            <w:lang w:eastAsia="zh-CN"/>
          </w:rPr>
          <w:t>(一)、文档编制与审查</w:t>
        </w:r>
        <w:r>
          <w:tab/>
        </w:r>
        <w:r>
          <w:fldChar w:fldCharType="begin"/>
        </w:r>
        <w:r>
          <w:instrText xml:space="preserve"> PAGEREF _Toc4927 \h </w:instrText>
        </w:r>
        <w:r>
          <w:fldChar w:fldCharType="separate"/>
        </w:r>
        <w:r>
          <w:t>11</w:t>
        </w:r>
        <w:r>
          <w:fldChar w:fldCharType="end"/>
        </w:r>
      </w:hyperlink>
    </w:p>
    <w:p>
      <w:pPr>
        <w:pStyle w:val="TOC2"/>
        <w:tabs>
          <w:tab w:val="right" w:leader="dot" w:pos="8306"/>
        </w:tabs>
      </w:pPr>
      <w:hyperlink w:anchor="_Toc13897" w:history="1">
        <w:r>
          <w:rPr>
            <w:rFonts w:ascii="仿宋" w:eastAsia="仿宋" w:hAnsi="仿宋" w:cs="仿宋" w:hint="eastAsia"/>
            <w:lang w:eastAsia="zh-CN"/>
          </w:rPr>
          <w:t>(二)、文档发布与分发</w:t>
        </w:r>
        <w:r>
          <w:tab/>
        </w:r>
        <w:r>
          <w:fldChar w:fldCharType="begin"/>
        </w:r>
        <w:r>
          <w:instrText xml:space="preserve"> PAGEREF _Toc13897 \h </w:instrText>
        </w:r>
        <w:r>
          <w:fldChar w:fldCharType="separate"/>
        </w:r>
        <w:r>
          <w:t>12</w:t>
        </w:r>
        <w:r>
          <w:fldChar w:fldCharType="end"/>
        </w:r>
      </w:hyperlink>
    </w:p>
    <w:p>
      <w:pPr>
        <w:pStyle w:val="TOC2"/>
        <w:tabs>
          <w:tab w:val="right" w:leader="dot" w:pos="8306"/>
        </w:tabs>
      </w:pPr>
      <w:hyperlink w:anchor="_Toc11994" w:history="1">
        <w:r>
          <w:rPr>
            <w:rFonts w:ascii="仿宋" w:eastAsia="仿宋" w:hAnsi="仿宋" w:cs="仿宋" w:hint="eastAsia"/>
            <w:lang w:eastAsia="zh-CN"/>
          </w:rPr>
          <w:t>(三)、文档存档与归档</w:t>
        </w:r>
        <w:r>
          <w:tab/>
        </w:r>
        <w:r>
          <w:fldChar w:fldCharType="begin"/>
        </w:r>
        <w:r>
          <w:instrText xml:space="preserve"> PAGEREF _Toc11994 \h </w:instrText>
        </w:r>
        <w:r>
          <w:fldChar w:fldCharType="separate"/>
        </w:r>
        <w:r>
          <w:t>13</w:t>
        </w:r>
        <w:r>
          <w:fldChar w:fldCharType="end"/>
        </w:r>
      </w:hyperlink>
    </w:p>
    <w:p>
      <w:pPr>
        <w:pStyle w:val="TOC1"/>
        <w:tabs>
          <w:tab w:val="right" w:leader="dot" w:pos="8306"/>
        </w:tabs>
      </w:pPr>
      <w:hyperlink w:anchor="_Toc32588" w:history="1">
        <w:r>
          <w:rPr>
            <w:rFonts w:ascii="仿宋" w:eastAsia="仿宋" w:hAnsi="仿宋" w:cs="仿宋" w:hint="eastAsia"/>
            <w:lang w:eastAsia="zh-CN"/>
          </w:rPr>
          <w:t>五、散料搬运装置设备项目选址可行性分析</w:t>
        </w:r>
        <w:r>
          <w:tab/>
        </w:r>
        <w:r>
          <w:fldChar w:fldCharType="begin"/>
        </w:r>
        <w:r>
          <w:instrText xml:space="preserve"> PAGEREF _Toc32588 \h </w:instrText>
        </w:r>
        <w:r>
          <w:fldChar w:fldCharType="separate"/>
        </w:r>
        <w:r>
          <w:t>14</w:t>
        </w:r>
        <w:r>
          <w:fldChar w:fldCharType="end"/>
        </w:r>
      </w:hyperlink>
    </w:p>
    <w:p>
      <w:pPr>
        <w:pStyle w:val="TOC2"/>
        <w:tabs>
          <w:tab w:val="right" w:leader="dot" w:pos="8306"/>
        </w:tabs>
      </w:pPr>
      <w:hyperlink w:anchor="_Toc500" w:history="1">
        <w:r>
          <w:rPr>
            <w:rFonts w:ascii="仿宋" w:eastAsia="仿宋" w:hAnsi="仿宋" w:cs="仿宋" w:hint="eastAsia"/>
            <w:lang w:eastAsia="zh-CN"/>
          </w:rPr>
          <w:t>(一)、散料搬运装置设备项目选址</w:t>
        </w:r>
        <w:r>
          <w:tab/>
        </w:r>
        <w:r>
          <w:fldChar w:fldCharType="begin"/>
        </w:r>
        <w:r>
          <w:instrText xml:space="preserve"> PAGEREF _Toc500 \h </w:instrText>
        </w:r>
        <w:r>
          <w:fldChar w:fldCharType="separate"/>
        </w:r>
        <w:r>
          <w:t>14</w:t>
        </w:r>
        <w:r>
          <w:fldChar w:fldCharType="end"/>
        </w:r>
      </w:hyperlink>
    </w:p>
    <w:p>
      <w:pPr>
        <w:pStyle w:val="TOC2"/>
        <w:tabs>
          <w:tab w:val="right" w:leader="dot" w:pos="8306"/>
        </w:tabs>
      </w:pPr>
      <w:hyperlink w:anchor="_Toc30385" w:history="1">
        <w:r>
          <w:rPr>
            <w:rFonts w:ascii="仿宋" w:eastAsia="仿宋" w:hAnsi="仿宋" w:cs="仿宋" w:hint="eastAsia"/>
            <w:lang w:eastAsia="zh-CN"/>
          </w:rPr>
          <w:t>(二)、用地控制指标</w:t>
        </w:r>
        <w:r>
          <w:tab/>
        </w:r>
        <w:r>
          <w:fldChar w:fldCharType="begin"/>
        </w:r>
        <w:r>
          <w:instrText xml:space="preserve"> PAGEREF _Toc30385 \h </w:instrText>
        </w:r>
        <w:r>
          <w:fldChar w:fldCharType="separate"/>
        </w:r>
        <w:r>
          <w:t>14</w:t>
        </w:r>
        <w:r>
          <w:fldChar w:fldCharType="end"/>
        </w:r>
      </w:hyperlink>
    </w:p>
    <w:p>
      <w:pPr>
        <w:pStyle w:val="TOC2"/>
        <w:tabs>
          <w:tab w:val="right" w:leader="dot" w:pos="8306"/>
        </w:tabs>
      </w:pPr>
      <w:hyperlink w:anchor="_Toc22603" w:history="1">
        <w:r>
          <w:rPr>
            <w:rFonts w:ascii="仿宋" w:eastAsia="仿宋" w:hAnsi="仿宋" w:cs="仿宋" w:hint="eastAsia"/>
            <w:lang w:eastAsia="zh-CN"/>
          </w:rPr>
          <w:t>(三)、节约用地措施</w:t>
        </w:r>
        <w:r>
          <w:tab/>
        </w:r>
        <w:r>
          <w:fldChar w:fldCharType="begin"/>
        </w:r>
        <w:r>
          <w:instrText xml:space="preserve"> PAGEREF _Toc22603 \h </w:instrText>
        </w:r>
        <w:r>
          <w:fldChar w:fldCharType="separate"/>
        </w:r>
        <w:r>
          <w:t>16</w:t>
        </w:r>
        <w:r>
          <w:fldChar w:fldCharType="end"/>
        </w:r>
      </w:hyperlink>
    </w:p>
    <w:p>
      <w:pPr>
        <w:pStyle w:val="TOC2"/>
        <w:tabs>
          <w:tab w:val="right" w:leader="dot" w:pos="8306"/>
        </w:tabs>
      </w:pPr>
      <w:hyperlink w:anchor="_Toc4664" w:history="1">
        <w:r>
          <w:rPr>
            <w:rFonts w:ascii="仿宋" w:eastAsia="仿宋" w:hAnsi="仿宋" w:cs="仿宋" w:hint="eastAsia"/>
            <w:lang w:eastAsia="zh-CN"/>
          </w:rPr>
          <w:t>(四)、总图布置方案</w:t>
        </w:r>
        <w:r>
          <w:tab/>
        </w:r>
        <w:r>
          <w:fldChar w:fldCharType="begin"/>
        </w:r>
        <w:r>
          <w:instrText xml:space="preserve"> PAGEREF _Toc4664 \h </w:instrText>
        </w:r>
        <w:r>
          <w:fldChar w:fldCharType="separate"/>
        </w:r>
        <w:r>
          <w:t>17</w:t>
        </w:r>
        <w:r>
          <w:fldChar w:fldCharType="end"/>
        </w:r>
      </w:hyperlink>
    </w:p>
    <w:p>
      <w:pPr>
        <w:pStyle w:val="TOC2"/>
        <w:tabs>
          <w:tab w:val="right" w:leader="dot" w:pos="8306"/>
        </w:tabs>
      </w:pPr>
      <w:hyperlink w:anchor="_Toc11697" w:history="1">
        <w:r>
          <w:rPr>
            <w:rFonts w:ascii="仿宋" w:eastAsia="仿宋" w:hAnsi="仿宋" w:cs="仿宋" w:hint="eastAsia"/>
            <w:lang w:eastAsia="zh-CN"/>
          </w:rPr>
          <w:t>(五)、选址综合评价</w:t>
        </w:r>
        <w:r>
          <w:tab/>
        </w:r>
        <w:r>
          <w:fldChar w:fldCharType="begin"/>
        </w:r>
        <w:r>
          <w:instrText xml:space="preserve"> PAGEREF _Toc11697 \h </w:instrText>
        </w:r>
        <w:r>
          <w:fldChar w:fldCharType="separate"/>
        </w:r>
        <w:r>
          <w:t>18</w:t>
        </w:r>
        <w:r>
          <w:fldChar w:fldCharType="end"/>
        </w:r>
      </w:hyperlink>
    </w:p>
    <w:p>
      <w:pPr>
        <w:pStyle w:val="TOC1"/>
        <w:tabs>
          <w:tab w:val="right" w:leader="dot" w:pos="8306"/>
        </w:tabs>
      </w:pPr>
      <w:hyperlink w:anchor="_Toc3894" w:history="1">
        <w:r>
          <w:rPr>
            <w:rFonts w:ascii="仿宋" w:eastAsia="仿宋" w:hAnsi="仿宋" w:cs="仿宋" w:hint="eastAsia"/>
            <w:lang w:eastAsia="zh-CN"/>
          </w:rPr>
          <w:t>六、市场分析、调研</w:t>
        </w:r>
        <w:r>
          <w:tab/>
        </w:r>
        <w:r>
          <w:fldChar w:fldCharType="begin"/>
        </w:r>
        <w:r>
          <w:instrText xml:space="preserve"> PAGEREF _Toc3894 \h </w:instrText>
        </w:r>
        <w:r>
          <w:fldChar w:fldCharType="separate"/>
        </w:r>
        <w:r>
          <w:t>20</w:t>
        </w:r>
        <w:r>
          <w:fldChar w:fldCharType="end"/>
        </w:r>
      </w:hyperlink>
    </w:p>
    <w:p>
      <w:pPr>
        <w:pStyle w:val="TOC2"/>
        <w:tabs>
          <w:tab w:val="right" w:leader="dot" w:pos="8306"/>
        </w:tabs>
      </w:pPr>
      <w:hyperlink w:anchor="_Toc24521" w:history="1">
        <w:r>
          <w:rPr>
            <w:rFonts w:ascii="仿宋" w:eastAsia="仿宋" w:hAnsi="仿宋" w:cs="仿宋" w:hint="eastAsia"/>
            <w:lang w:eastAsia="zh-CN"/>
          </w:rPr>
          <w:t>(一)、散料搬运装置设备行业分析</w:t>
        </w:r>
        <w:r>
          <w:tab/>
        </w:r>
        <w:r>
          <w:fldChar w:fldCharType="begin"/>
        </w:r>
        <w:r>
          <w:instrText xml:space="preserve"> PAGEREF _Toc24521 \h </w:instrText>
        </w:r>
        <w:r>
          <w:fldChar w:fldCharType="separate"/>
        </w:r>
        <w:r>
          <w:t>20</w:t>
        </w:r>
        <w:r>
          <w:fldChar w:fldCharType="end"/>
        </w:r>
      </w:hyperlink>
    </w:p>
    <w:p>
      <w:pPr>
        <w:pStyle w:val="TOC2"/>
        <w:tabs>
          <w:tab w:val="right" w:leader="dot" w:pos="8306"/>
        </w:tabs>
      </w:pPr>
      <w:hyperlink w:anchor="_Toc7132" w:history="1">
        <w:r>
          <w:rPr>
            <w:rFonts w:ascii="仿宋" w:eastAsia="仿宋" w:hAnsi="仿宋" w:cs="仿宋" w:hint="eastAsia"/>
            <w:lang w:eastAsia="zh-CN"/>
          </w:rPr>
          <w:t>(二)、散料搬运装置设备市场分析预测</w:t>
        </w:r>
        <w:r>
          <w:tab/>
        </w:r>
        <w:r>
          <w:fldChar w:fldCharType="begin"/>
        </w:r>
        <w:r>
          <w:instrText xml:space="preserve"> PAGEREF _Toc7132 \h </w:instrText>
        </w:r>
        <w:r>
          <w:fldChar w:fldCharType="separate"/>
        </w:r>
        <w:r>
          <w:t>20</w:t>
        </w:r>
        <w:r>
          <w:fldChar w:fldCharType="end"/>
        </w:r>
      </w:hyperlink>
    </w:p>
    <w:p>
      <w:pPr>
        <w:pStyle w:val="TOC1"/>
        <w:tabs>
          <w:tab w:val="right" w:leader="dot" w:pos="8306"/>
        </w:tabs>
      </w:pPr>
      <w:hyperlink w:anchor="_Toc12214" w:history="1">
        <w:r>
          <w:rPr>
            <w:rFonts w:ascii="仿宋" w:eastAsia="仿宋" w:hAnsi="仿宋" w:cs="仿宋" w:hint="eastAsia"/>
            <w:lang w:eastAsia="zh-CN"/>
          </w:rPr>
          <w:t>七、散料搬运装置设备项目人力资源培养与发展</w:t>
        </w:r>
        <w:r>
          <w:tab/>
        </w:r>
        <w:r>
          <w:fldChar w:fldCharType="begin"/>
        </w:r>
        <w:r>
          <w:instrText xml:space="preserve"> PAGEREF _Toc12214 \h </w:instrText>
        </w:r>
        <w:r>
          <w:fldChar w:fldCharType="separate"/>
        </w:r>
        <w:r>
          <w:t>21</w:t>
        </w:r>
        <w:r>
          <w:fldChar w:fldCharType="end"/>
        </w:r>
      </w:hyperlink>
    </w:p>
    <w:p>
      <w:pPr>
        <w:pStyle w:val="TOC2"/>
        <w:tabs>
          <w:tab w:val="right" w:leader="dot" w:pos="8306"/>
        </w:tabs>
      </w:pPr>
      <w:hyperlink w:anchor="_Toc1029" w:history="1">
        <w:r>
          <w:rPr>
            <w:rFonts w:ascii="仿宋" w:eastAsia="仿宋" w:hAnsi="仿宋" w:cs="仿宋" w:hint="eastAsia"/>
            <w:lang w:eastAsia="zh-CN"/>
          </w:rPr>
          <w:t>(一)、人才需求与规划</w:t>
        </w:r>
        <w:r>
          <w:tab/>
        </w:r>
        <w:r>
          <w:fldChar w:fldCharType="begin"/>
        </w:r>
        <w:r>
          <w:instrText xml:space="preserve"> PAGEREF _Toc1029 \h </w:instrText>
        </w:r>
        <w:r>
          <w:fldChar w:fldCharType="separate"/>
        </w:r>
        <w:r>
          <w:t>21</w:t>
        </w:r>
        <w:r>
          <w:fldChar w:fldCharType="end"/>
        </w:r>
      </w:hyperlink>
    </w:p>
    <w:p>
      <w:pPr>
        <w:pStyle w:val="TOC2"/>
        <w:tabs>
          <w:tab w:val="right" w:leader="dot" w:pos="8306"/>
        </w:tabs>
      </w:pPr>
      <w:hyperlink w:anchor="_Toc13616" w:history="1">
        <w:r>
          <w:rPr>
            <w:rFonts w:ascii="仿宋" w:eastAsia="仿宋" w:hAnsi="仿宋" w:cs="仿宋" w:hint="eastAsia"/>
            <w:lang w:eastAsia="zh-CN"/>
          </w:rPr>
          <w:t>(二)、培训与发展计划</w:t>
        </w:r>
        <w:r>
          <w:tab/>
        </w:r>
        <w:r>
          <w:fldChar w:fldCharType="begin"/>
        </w:r>
        <w:r>
          <w:instrText xml:space="preserve"> PAGEREF _Toc13616 \h </w:instrText>
        </w:r>
        <w:r>
          <w:fldChar w:fldCharType="separate"/>
        </w:r>
        <w:r>
          <w:t>22</w:t>
        </w:r>
        <w:r>
          <w:fldChar w:fldCharType="end"/>
        </w:r>
      </w:hyperlink>
    </w:p>
    <w:p>
      <w:pPr>
        <w:pStyle w:val="TOC1"/>
        <w:tabs>
          <w:tab w:val="right" w:leader="dot" w:pos="8306"/>
        </w:tabs>
      </w:pPr>
      <w:hyperlink w:anchor="_Toc21207" w:history="1">
        <w:r>
          <w:rPr>
            <w:rFonts w:ascii="仿宋" w:eastAsia="仿宋" w:hAnsi="仿宋" w:cs="仿宋" w:hint="eastAsia"/>
            <w:lang w:eastAsia="zh-CN"/>
          </w:rPr>
          <w:t>八、散料搬运装置设备项目环境影响分析</w:t>
        </w:r>
        <w:r>
          <w:tab/>
        </w:r>
        <w:r>
          <w:fldChar w:fldCharType="begin"/>
        </w:r>
        <w:r>
          <w:instrText xml:space="preserve"> PAGEREF _Toc21207 \h </w:instrText>
        </w:r>
        <w:r>
          <w:fldChar w:fldCharType="separate"/>
        </w:r>
        <w:r>
          <w:t>22</w:t>
        </w:r>
        <w:r>
          <w:fldChar w:fldCharType="end"/>
        </w:r>
      </w:hyperlink>
    </w:p>
    <w:p>
      <w:pPr>
        <w:pStyle w:val="TOC2"/>
        <w:tabs>
          <w:tab w:val="right" w:leader="dot" w:pos="8306"/>
        </w:tabs>
      </w:pPr>
      <w:hyperlink w:anchor="_Toc29723" w:history="1">
        <w:r>
          <w:rPr>
            <w:rFonts w:ascii="仿宋" w:eastAsia="仿宋" w:hAnsi="仿宋" w:cs="仿宋" w:hint="eastAsia"/>
            <w:lang w:eastAsia="zh-CN"/>
          </w:rPr>
          <w:t>(一)、建设区域环境质量现状</w:t>
        </w:r>
        <w:r>
          <w:tab/>
        </w:r>
        <w:r>
          <w:fldChar w:fldCharType="begin"/>
        </w:r>
        <w:r>
          <w:instrText xml:space="preserve"> PAGEREF _Toc29723 \h </w:instrText>
        </w:r>
        <w:r>
          <w:fldChar w:fldCharType="separate"/>
        </w:r>
        <w:r>
          <w:t>22</w:t>
        </w:r>
        <w:r>
          <w:fldChar w:fldCharType="end"/>
        </w:r>
      </w:hyperlink>
    </w:p>
    <w:p>
      <w:pPr>
        <w:pStyle w:val="TOC2"/>
        <w:tabs>
          <w:tab w:val="right" w:leader="dot" w:pos="8306"/>
        </w:tabs>
      </w:pPr>
      <w:hyperlink w:anchor="_Toc14483" w:history="1">
        <w:r>
          <w:rPr>
            <w:rFonts w:ascii="仿宋" w:eastAsia="仿宋" w:hAnsi="仿宋" w:cs="仿宋" w:hint="eastAsia"/>
            <w:lang w:eastAsia="zh-CN"/>
          </w:rPr>
          <w:t>(二)、建设期环境保护</w:t>
        </w:r>
        <w:r>
          <w:tab/>
        </w:r>
        <w:r>
          <w:fldChar w:fldCharType="begin"/>
        </w:r>
        <w:r>
          <w:instrText xml:space="preserve"> PAGEREF _Toc14483 \h </w:instrText>
        </w:r>
        <w:r>
          <w:fldChar w:fldCharType="separate"/>
        </w:r>
        <w:r>
          <w:t>24</w:t>
        </w:r>
        <w:r>
          <w:fldChar w:fldCharType="end"/>
        </w:r>
      </w:hyperlink>
    </w:p>
    <w:p>
      <w:pPr>
        <w:pStyle w:val="TOC2"/>
        <w:tabs>
          <w:tab w:val="right" w:leader="dot" w:pos="8306"/>
        </w:tabs>
      </w:pPr>
      <w:hyperlink w:anchor="_Toc28044" w:history="1">
        <w:r>
          <w:rPr>
            <w:rFonts w:ascii="仿宋" w:eastAsia="仿宋" w:hAnsi="仿宋" w:cs="仿宋" w:hint="eastAsia"/>
            <w:lang w:eastAsia="zh-CN"/>
          </w:rPr>
          <w:t>(三)、运营期环境保护</w:t>
        </w:r>
        <w:r>
          <w:tab/>
        </w:r>
        <w:r>
          <w:fldChar w:fldCharType="begin"/>
        </w:r>
        <w:r>
          <w:instrText xml:space="preserve"> PAGEREF _Toc28044 \h </w:instrText>
        </w:r>
        <w:r>
          <w:fldChar w:fldCharType="separate"/>
        </w:r>
        <w:r>
          <w:t>25</w:t>
        </w:r>
        <w:r>
          <w:fldChar w:fldCharType="end"/>
        </w:r>
      </w:hyperlink>
    </w:p>
    <w:p>
      <w:pPr>
        <w:pStyle w:val="TOC2"/>
        <w:tabs>
          <w:tab w:val="right" w:leader="dot" w:pos="8306"/>
        </w:tabs>
      </w:pPr>
      <w:hyperlink w:anchor="_Toc5615" w:history="1">
        <w:r>
          <w:rPr>
            <w:rFonts w:ascii="仿宋" w:eastAsia="仿宋" w:hAnsi="仿宋" w:cs="仿宋" w:hint="eastAsia"/>
            <w:lang w:eastAsia="zh-CN"/>
          </w:rPr>
          <w:t>(四)、散料搬运装置设备项目建设对区域经济的影响</w:t>
        </w:r>
        <w:r>
          <w:tab/>
        </w:r>
        <w:r>
          <w:fldChar w:fldCharType="begin"/>
        </w:r>
        <w:r>
          <w:instrText xml:space="preserve"> PAGEREF _Toc5615 \h </w:instrText>
        </w:r>
        <w:r>
          <w:fldChar w:fldCharType="separate"/>
        </w:r>
        <w:r>
          <w:t>27</w:t>
        </w:r>
        <w:r>
          <w:fldChar w:fldCharType="end"/>
        </w:r>
      </w:hyperlink>
    </w:p>
    <w:p>
      <w:pPr>
        <w:pStyle w:val="TOC2"/>
        <w:tabs>
          <w:tab w:val="right" w:leader="dot" w:pos="8306"/>
        </w:tabs>
      </w:pPr>
      <w:hyperlink w:anchor="_Toc7053" w:history="1">
        <w:r>
          <w:rPr>
            <w:rFonts w:ascii="仿宋" w:eastAsia="仿宋" w:hAnsi="仿宋" w:cs="仿宋" w:hint="eastAsia"/>
            <w:lang w:eastAsia="zh-CN"/>
          </w:rPr>
          <w:t>(五)、废弃物处理</w:t>
        </w:r>
        <w:r>
          <w:tab/>
        </w:r>
        <w:r>
          <w:fldChar w:fldCharType="begin"/>
        </w:r>
        <w:r>
          <w:instrText xml:space="preserve"> PAGEREF _Toc7053 \h </w:instrText>
        </w:r>
        <w:r>
          <w:fldChar w:fldCharType="separate"/>
        </w:r>
        <w:r>
          <w:t>28</w:t>
        </w:r>
        <w:r>
          <w:fldChar w:fldCharType="end"/>
        </w:r>
      </w:hyperlink>
    </w:p>
    <w:p>
      <w:pPr>
        <w:pStyle w:val="TOC2"/>
        <w:tabs>
          <w:tab w:val="right" w:leader="dot" w:pos="8306"/>
        </w:tabs>
      </w:pPr>
      <w:hyperlink w:anchor="_Toc20556" w:history="1">
        <w:r>
          <w:rPr>
            <w:rFonts w:ascii="仿宋" w:eastAsia="仿宋" w:hAnsi="仿宋" w:cs="仿宋" w:hint="eastAsia"/>
            <w:lang w:eastAsia="zh-CN"/>
          </w:rPr>
          <w:t>(六)、特殊环境影响分析</w:t>
        </w:r>
        <w:r>
          <w:tab/>
        </w:r>
        <w:r>
          <w:fldChar w:fldCharType="begin"/>
        </w:r>
        <w:r>
          <w:instrText xml:space="preserve"> PAGEREF _Toc20556 \h </w:instrText>
        </w:r>
        <w:r>
          <w:fldChar w:fldCharType="separate"/>
        </w:r>
        <w:r>
          <w:t>30</w:t>
        </w:r>
        <w:r>
          <w:fldChar w:fldCharType="end"/>
        </w:r>
      </w:hyperlink>
    </w:p>
    <w:p>
      <w:pPr>
        <w:pStyle w:val="TOC2"/>
        <w:tabs>
          <w:tab w:val="right" w:leader="dot" w:pos="8306"/>
        </w:tabs>
      </w:pPr>
      <w:hyperlink w:anchor="_Toc23414" w:history="1">
        <w:r>
          <w:rPr>
            <w:rFonts w:ascii="仿宋" w:eastAsia="仿宋" w:hAnsi="仿宋" w:cs="仿宋" w:hint="eastAsia"/>
            <w:lang w:eastAsia="zh-CN"/>
          </w:rPr>
          <w:t>(七)、清洁生产</w:t>
        </w:r>
        <w:r>
          <w:tab/>
        </w:r>
        <w:r>
          <w:fldChar w:fldCharType="begin"/>
        </w:r>
        <w:r>
          <w:instrText xml:space="preserve"> PAGEREF _Toc23414 \h </w:instrText>
        </w:r>
        <w:r>
          <w:fldChar w:fldCharType="separate"/>
        </w:r>
        <w:r>
          <w:t>31</w:t>
        </w:r>
        <w:r>
          <w:fldChar w:fldCharType="end"/>
        </w:r>
      </w:hyperlink>
    </w:p>
    <w:p>
      <w:pPr>
        <w:pStyle w:val="TOC2"/>
        <w:tabs>
          <w:tab w:val="right" w:leader="dot" w:pos="8306"/>
        </w:tabs>
      </w:pPr>
      <w:hyperlink w:anchor="_Toc3895" w:history="1">
        <w:r>
          <w:rPr>
            <w:rFonts w:ascii="仿宋" w:eastAsia="仿宋" w:hAnsi="仿宋" w:cs="仿宋" w:hint="eastAsia"/>
            <w:lang w:eastAsia="zh-CN"/>
          </w:rPr>
          <w:t>(八)、环境保护综合评价</w:t>
        </w:r>
        <w:r>
          <w:tab/>
        </w:r>
        <w:r>
          <w:fldChar w:fldCharType="begin"/>
        </w:r>
        <w:r>
          <w:instrText xml:space="preserve"> PAGEREF _Toc3895 \h </w:instrText>
        </w:r>
        <w:r>
          <w:fldChar w:fldCharType="separate"/>
        </w:r>
        <w:r>
          <w:t>32</w:t>
        </w:r>
        <w:r>
          <w:fldChar w:fldCharType="end"/>
        </w:r>
      </w:hyperlink>
    </w:p>
    <w:p>
      <w:pPr>
        <w:pStyle w:val="TOC1"/>
        <w:tabs>
          <w:tab w:val="right" w:leader="dot" w:pos="8306"/>
        </w:tabs>
      </w:pPr>
      <w:hyperlink w:anchor="_Toc16359" w:history="1">
        <w:r>
          <w:rPr>
            <w:rFonts w:ascii="仿宋" w:eastAsia="仿宋" w:hAnsi="仿宋" w:cs="仿宋" w:hint="eastAsia"/>
            <w:lang w:eastAsia="zh-CN"/>
          </w:rPr>
          <w:t>九、散料搬运装置设备项目财务管理</w:t>
        </w:r>
        <w:r>
          <w:tab/>
        </w:r>
        <w:r>
          <w:fldChar w:fldCharType="begin"/>
        </w:r>
        <w:r>
          <w:instrText xml:space="preserve"> PAGEREF _Toc16359 \h </w:instrText>
        </w:r>
        <w:r>
          <w:fldChar w:fldCharType="separate"/>
        </w:r>
        <w:r>
          <w:t>34</w:t>
        </w:r>
        <w:r>
          <w:fldChar w:fldCharType="end"/>
        </w:r>
      </w:hyperlink>
    </w:p>
    <w:p>
      <w:pPr>
        <w:pStyle w:val="TOC2"/>
        <w:tabs>
          <w:tab w:val="right" w:leader="dot" w:pos="8306"/>
        </w:tabs>
      </w:pPr>
      <w:hyperlink w:anchor="_Toc9969" w:history="1">
        <w:r>
          <w:rPr>
            <w:rFonts w:ascii="仿宋" w:eastAsia="仿宋" w:hAnsi="仿宋" w:cs="仿宋" w:hint="eastAsia"/>
            <w:lang w:eastAsia="zh-CN"/>
          </w:rPr>
          <w:t>(一)、资金需求大</w:t>
        </w:r>
        <w:r>
          <w:tab/>
        </w:r>
        <w:r>
          <w:fldChar w:fldCharType="begin"/>
        </w:r>
        <w:r>
          <w:instrText xml:space="preserve"> PAGEREF _Toc9969 \h </w:instrText>
        </w:r>
        <w:r>
          <w:fldChar w:fldCharType="separate"/>
        </w:r>
        <w:r>
          <w:t>34</w:t>
        </w:r>
        <w:r>
          <w:fldChar w:fldCharType="end"/>
        </w:r>
      </w:hyperlink>
    </w:p>
    <w:p>
      <w:pPr>
        <w:pStyle w:val="TOC2"/>
        <w:tabs>
          <w:tab w:val="right" w:leader="dot" w:pos="8306"/>
        </w:tabs>
      </w:pPr>
      <w:hyperlink w:anchor="_Toc12217" w:history="1">
        <w:r>
          <w:rPr>
            <w:rFonts w:ascii="仿宋" w:eastAsia="仿宋" w:hAnsi="仿宋" w:cs="仿宋" w:hint="eastAsia"/>
            <w:lang w:eastAsia="zh-CN"/>
          </w:rPr>
          <w:t>(二)、研发周期长</w:t>
        </w:r>
        <w:r>
          <w:tab/>
        </w:r>
        <w:r>
          <w:fldChar w:fldCharType="begin"/>
        </w:r>
        <w:r>
          <w:instrText xml:space="preserve"> PAGEREF _Toc12217 \h </w:instrText>
        </w:r>
        <w:r>
          <w:fldChar w:fldCharType="separate"/>
        </w:r>
        <w:r>
          <w:t>35</w:t>
        </w:r>
        <w:r>
          <w:fldChar w:fldCharType="end"/>
        </w:r>
      </w:hyperlink>
    </w:p>
    <w:p>
      <w:pPr>
        <w:pStyle w:val="TOC2"/>
        <w:tabs>
          <w:tab w:val="right" w:leader="dot" w:pos="8306"/>
        </w:tabs>
      </w:pPr>
      <w:hyperlink w:anchor="_Toc8222" w:history="1">
        <w:r>
          <w:rPr>
            <w:rFonts w:ascii="仿宋" w:eastAsia="仿宋" w:hAnsi="仿宋" w:cs="仿宋" w:hint="eastAsia"/>
            <w:lang w:eastAsia="zh-CN"/>
          </w:rPr>
          <w:t>(三)、市场风险大</w:t>
        </w:r>
        <w:r>
          <w:tab/>
        </w:r>
        <w:r>
          <w:fldChar w:fldCharType="begin"/>
        </w:r>
        <w:r>
          <w:instrText xml:space="preserve"> PAGEREF _Toc8222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1" w:history="1">
        <w:r>
          <w:rPr>
            <w:rFonts w:ascii="仿宋" w:eastAsia="仿宋" w:hAnsi="仿宋" w:cs="仿宋" w:hint="eastAsia"/>
            <w:lang w:eastAsia="zh-CN"/>
          </w:rPr>
          <w:t>(四)、利润率高</w:t>
        </w:r>
        <w:r>
          <w:tab/>
        </w:r>
        <w:r>
          <w:fldChar w:fldCharType="begin"/>
        </w:r>
        <w:r>
          <w:instrText xml:space="preserve"> PAGEREF _Toc8551 \h </w:instrText>
        </w:r>
        <w:r>
          <w:fldChar w:fldCharType="separate"/>
        </w:r>
        <w:r>
          <w:t>39</w:t>
        </w:r>
        <w:r>
          <w:fldChar w:fldCharType="end"/>
        </w:r>
      </w:hyperlink>
    </w:p>
    <w:p>
      <w:pPr>
        <w:pStyle w:val="TOC1"/>
        <w:tabs>
          <w:tab w:val="right" w:leader="dot" w:pos="8306"/>
        </w:tabs>
      </w:pPr>
      <w:hyperlink w:anchor="_Toc3601" w:history="1">
        <w:r>
          <w:rPr>
            <w:rFonts w:ascii="仿宋" w:eastAsia="仿宋" w:hAnsi="仿宋" w:cs="仿宋" w:hint="eastAsia"/>
            <w:lang w:eastAsia="zh-CN"/>
          </w:rPr>
          <w:t>十、散料搬运装置设备项目计划安排</w:t>
        </w:r>
        <w:r>
          <w:tab/>
        </w:r>
        <w:r>
          <w:fldChar w:fldCharType="begin"/>
        </w:r>
        <w:r>
          <w:instrText xml:space="preserve"> PAGEREF _Toc3601 \h </w:instrText>
        </w:r>
        <w:r>
          <w:fldChar w:fldCharType="separate"/>
        </w:r>
        <w:r>
          <w:t>41</w:t>
        </w:r>
        <w:r>
          <w:fldChar w:fldCharType="end"/>
        </w:r>
      </w:hyperlink>
    </w:p>
    <w:p>
      <w:pPr>
        <w:pStyle w:val="TOC2"/>
        <w:tabs>
          <w:tab w:val="right" w:leader="dot" w:pos="8306"/>
        </w:tabs>
      </w:pPr>
      <w:hyperlink w:anchor="_Toc32439" w:history="1">
        <w:r>
          <w:rPr>
            <w:rFonts w:ascii="仿宋" w:eastAsia="仿宋" w:hAnsi="仿宋" w:cs="仿宋" w:hint="eastAsia"/>
            <w:lang w:eastAsia="zh-CN"/>
          </w:rPr>
          <w:t>(一)、建设周期</w:t>
        </w:r>
        <w:r>
          <w:tab/>
        </w:r>
        <w:r>
          <w:fldChar w:fldCharType="begin"/>
        </w:r>
        <w:r>
          <w:instrText xml:space="preserve"> PAGEREF _Toc32439 \h </w:instrText>
        </w:r>
        <w:r>
          <w:fldChar w:fldCharType="separate"/>
        </w:r>
        <w:r>
          <w:t>41</w:t>
        </w:r>
        <w:r>
          <w:fldChar w:fldCharType="end"/>
        </w:r>
      </w:hyperlink>
    </w:p>
    <w:p>
      <w:pPr>
        <w:pStyle w:val="TOC2"/>
        <w:tabs>
          <w:tab w:val="right" w:leader="dot" w:pos="8306"/>
        </w:tabs>
      </w:pPr>
      <w:hyperlink w:anchor="_Toc12363" w:history="1">
        <w:r>
          <w:rPr>
            <w:rFonts w:ascii="仿宋" w:eastAsia="仿宋" w:hAnsi="仿宋" w:cs="仿宋" w:hint="eastAsia"/>
            <w:lang w:eastAsia="zh-CN"/>
          </w:rPr>
          <w:t>(二)、建设进度</w:t>
        </w:r>
        <w:r>
          <w:tab/>
        </w:r>
        <w:r>
          <w:fldChar w:fldCharType="begin"/>
        </w:r>
        <w:r>
          <w:instrText xml:space="preserve"> PAGEREF _Toc12363 \h </w:instrText>
        </w:r>
        <w:r>
          <w:fldChar w:fldCharType="separate"/>
        </w:r>
        <w:r>
          <w:t>42</w:t>
        </w:r>
        <w:r>
          <w:fldChar w:fldCharType="end"/>
        </w:r>
      </w:hyperlink>
    </w:p>
    <w:p>
      <w:pPr>
        <w:pStyle w:val="TOC2"/>
        <w:tabs>
          <w:tab w:val="right" w:leader="dot" w:pos="8306"/>
        </w:tabs>
      </w:pPr>
      <w:hyperlink w:anchor="_Toc23209" w:history="1">
        <w:r>
          <w:rPr>
            <w:rFonts w:ascii="仿宋" w:eastAsia="仿宋" w:hAnsi="仿宋" w:cs="仿宋" w:hint="eastAsia"/>
            <w:lang w:eastAsia="zh-CN"/>
          </w:rPr>
          <w:t>(三)、进度安排注意事项</w:t>
        </w:r>
        <w:r>
          <w:tab/>
        </w:r>
        <w:r>
          <w:fldChar w:fldCharType="begin"/>
        </w:r>
        <w:r>
          <w:instrText xml:space="preserve"> PAGEREF _Toc23209 \h </w:instrText>
        </w:r>
        <w:r>
          <w:fldChar w:fldCharType="separate"/>
        </w:r>
        <w:r>
          <w:t>43</w:t>
        </w:r>
        <w:r>
          <w:fldChar w:fldCharType="end"/>
        </w:r>
      </w:hyperlink>
    </w:p>
    <w:p>
      <w:pPr>
        <w:pStyle w:val="TOC2"/>
        <w:tabs>
          <w:tab w:val="right" w:leader="dot" w:pos="8306"/>
        </w:tabs>
      </w:pPr>
      <w:hyperlink w:anchor="_Toc300" w:history="1">
        <w:r>
          <w:rPr>
            <w:rFonts w:ascii="仿宋" w:eastAsia="仿宋" w:hAnsi="仿宋" w:cs="仿宋" w:hint="eastAsia"/>
            <w:lang w:eastAsia="zh-CN"/>
          </w:rPr>
          <w:t>(四)、人力资源配置</w:t>
        </w:r>
        <w:r>
          <w:tab/>
        </w:r>
        <w:r>
          <w:fldChar w:fldCharType="begin"/>
        </w:r>
        <w:r>
          <w:instrText xml:space="preserve"> PAGEREF _Toc300 \h </w:instrText>
        </w:r>
        <w:r>
          <w:fldChar w:fldCharType="separate"/>
        </w:r>
        <w:r>
          <w:t>44</w:t>
        </w:r>
        <w:r>
          <w:fldChar w:fldCharType="end"/>
        </w:r>
      </w:hyperlink>
    </w:p>
    <w:p>
      <w:pPr>
        <w:pStyle w:val="TOC1"/>
        <w:tabs>
          <w:tab w:val="right" w:leader="dot" w:pos="8306"/>
        </w:tabs>
      </w:pPr>
      <w:hyperlink w:anchor="_Toc13311" w:history="1">
        <w:r>
          <w:rPr>
            <w:rFonts w:ascii="仿宋" w:eastAsia="仿宋" w:hAnsi="仿宋" w:cs="仿宋" w:hint="eastAsia"/>
            <w:lang w:eastAsia="zh-CN"/>
          </w:rPr>
          <w:t>十一、散料搬运装置设备项目投资规划</w:t>
        </w:r>
        <w:r>
          <w:tab/>
        </w:r>
        <w:r>
          <w:fldChar w:fldCharType="begin"/>
        </w:r>
        <w:r>
          <w:instrText xml:space="preserve"> PAGEREF _Toc13311 \h </w:instrText>
        </w:r>
        <w:r>
          <w:fldChar w:fldCharType="separate"/>
        </w:r>
        <w:r>
          <w:t>45</w:t>
        </w:r>
        <w:r>
          <w:fldChar w:fldCharType="end"/>
        </w:r>
      </w:hyperlink>
    </w:p>
    <w:p>
      <w:pPr>
        <w:pStyle w:val="TOC2"/>
        <w:tabs>
          <w:tab w:val="right" w:leader="dot" w:pos="8306"/>
        </w:tabs>
      </w:pPr>
      <w:hyperlink w:anchor="_Toc8929" w:history="1">
        <w:r>
          <w:rPr>
            <w:rFonts w:ascii="仿宋" w:eastAsia="仿宋" w:hAnsi="仿宋" w:cs="仿宋" w:hint="eastAsia"/>
            <w:lang w:eastAsia="zh-CN"/>
          </w:rPr>
          <w:t>(一)、散料搬运装置设备项目总投资估算</w:t>
        </w:r>
        <w:r>
          <w:tab/>
        </w:r>
        <w:r>
          <w:fldChar w:fldCharType="begin"/>
        </w:r>
        <w:r>
          <w:instrText xml:space="preserve"> PAGEREF _Toc8929 \h </w:instrText>
        </w:r>
        <w:r>
          <w:fldChar w:fldCharType="separate"/>
        </w:r>
        <w:r>
          <w:t>45</w:t>
        </w:r>
        <w:r>
          <w:fldChar w:fldCharType="end"/>
        </w:r>
      </w:hyperlink>
    </w:p>
    <w:p>
      <w:pPr>
        <w:pStyle w:val="TOC2"/>
        <w:tabs>
          <w:tab w:val="right" w:leader="dot" w:pos="8306"/>
        </w:tabs>
      </w:pPr>
      <w:hyperlink w:anchor="_Toc4310" w:history="1">
        <w:r>
          <w:rPr>
            <w:rFonts w:ascii="仿宋" w:eastAsia="仿宋" w:hAnsi="仿宋" w:cs="仿宋" w:hint="eastAsia"/>
            <w:lang w:eastAsia="zh-CN"/>
          </w:rPr>
          <w:t>(二)、资金筹措</w:t>
        </w:r>
        <w:r>
          <w:tab/>
        </w:r>
        <w:r>
          <w:fldChar w:fldCharType="begin"/>
        </w:r>
        <w:r>
          <w:instrText xml:space="preserve"> PAGEREF _Toc4310 \h </w:instrText>
        </w:r>
        <w:r>
          <w:fldChar w:fldCharType="separate"/>
        </w:r>
        <w:r>
          <w:t>47</w:t>
        </w:r>
        <w:r>
          <w:fldChar w:fldCharType="end"/>
        </w:r>
      </w:hyperlink>
    </w:p>
    <w:p>
      <w:pPr>
        <w:pStyle w:val="TOC1"/>
        <w:tabs>
          <w:tab w:val="right" w:leader="dot" w:pos="8306"/>
        </w:tabs>
      </w:pPr>
      <w:hyperlink w:anchor="_Toc25880" w:history="1">
        <w:r>
          <w:rPr>
            <w:rFonts w:ascii="仿宋" w:eastAsia="仿宋" w:hAnsi="仿宋" w:cs="仿宋" w:hint="eastAsia"/>
            <w:lang w:eastAsia="zh-CN"/>
          </w:rPr>
          <w:t>十二、散料搬运装置设备项目经营效益</w:t>
        </w:r>
        <w:r>
          <w:tab/>
        </w:r>
        <w:r>
          <w:fldChar w:fldCharType="begin"/>
        </w:r>
        <w:r>
          <w:instrText xml:space="preserve"> PAGEREF _Toc25880 \h </w:instrText>
        </w:r>
        <w:r>
          <w:fldChar w:fldCharType="separate"/>
        </w:r>
        <w:r>
          <w:t>47</w:t>
        </w:r>
        <w:r>
          <w:fldChar w:fldCharType="end"/>
        </w:r>
      </w:hyperlink>
    </w:p>
    <w:p>
      <w:pPr>
        <w:pStyle w:val="TOC2"/>
        <w:tabs>
          <w:tab w:val="right" w:leader="dot" w:pos="8306"/>
        </w:tabs>
      </w:pPr>
      <w:hyperlink w:anchor="_Toc25634" w:history="1">
        <w:r>
          <w:rPr>
            <w:rFonts w:ascii="仿宋" w:eastAsia="仿宋" w:hAnsi="仿宋" w:cs="仿宋" w:hint="eastAsia"/>
            <w:lang w:eastAsia="zh-CN"/>
          </w:rPr>
          <w:t>(一)、经济评价财务测算</w:t>
        </w:r>
        <w:r>
          <w:tab/>
        </w:r>
        <w:r>
          <w:fldChar w:fldCharType="begin"/>
        </w:r>
        <w:r>
          <w:instrText xml:space="preserve"> PAGEREF _Toc25634 \h </w:instrText>
        </w:r>
        <w:r>
          <w:fldChar w:fldCharType="separate"/>
        </w:r>
        <w:r>
          <w:t>47</w:t>
        </w:r>
        <w:r>
          <w:fldChar w:fldCharType="end"/>
        </w:r>
      </w:hyperlink>
    </w:p>
    <w:p>
      <w:pPr>
        <w:pStyle w:val="TOC2"/>
        <w:tabs>
          <w:tab w:val="right" w:leader="dot" w:pos="8306"/>
        </w:tabs>
      </w:pPr>
      <w:hyperlink w:anchor="_Toc12546" w:history="1">
        <w:r>
          <w:rPr>
            <w:rFonts w:ascii="仿宋" w:eastAsia="仿宋" w:hAnsi="仿宋" w:cs="仿宋" w:hint="eastAsia"/>
            <w:lang w:eastAsia="zh-CN"/>
          </w:rPr>
          <w:t>(二)、散料搬运装置设备项目盈利能力分析</w:t>
        </w:r>
        <w:r>
          <w:tab/>
        </w:r>
        <w:r>
          <w:fldChar w:fldCharType="begin"/>
        </w:r>
        <w:r>
          <w:instrText xml:space="preserve"> PAGEREF _Toc12546 \h </w:instrText>
        </w:r>
        <w:r>
          <w:fldChar w:fldCharType="separate"/>
        </w:r>
        <w:r>
          <w:t>49</w:t>
        </w:r>
        <w:r>
          <w:fldChar w:fldCharType="end"/>
        </w:r>
      </w:hyperlink>
    </w:p>
    <w:p>
      <w:pPr>
        <w:pStyle w:val="TOC1"/>
        <w:tabs>
          <w:tab w:val="right" w:leader="dot" w:pos="8306"/>
        </w:tabs>
      </w:pPr>
      <w:hyperlink w:anchor="_Toc29721" w:history="1">
        <w:r>
          <w:rPr>
            <w:rFonts w:ascii="仿宋" w:eastAsia="仿宋" w:hAnsi="仿宋" w:cs="仿宋" w:hint="eastAsia"/>
            <w:lang w:eastAsia="zh-CN"/>
          </w:rPr>
          <w:t>十三、供应链管理</w:t>
        </w:r>
        <w:r>
          <w:tab/>
        </w:r>
        <w:r>
          <w:fldChar w:fldCharType="begin"/>
        </w:r>
        <w:r>
          <w:instrText xml:space="preserve"> PAGEREF _Toc29721 \h </w:instrText>
        </w:r>
        <w:r>
          <w:fldChar w:fldCharType="separate"/>
        </w:r>
        <w:r>
          <w:t>49</w:t>
        </w:r>
        <w:r>
          <w:fldChar w:fldCharType="end"/>
        </w:r>
      </w:hyperlink>
    </w:p>
    <w:p>
      <w:pPr>
        <w:pStyle w:val="TOC2"/>
        <w:tabs>
          <w:tab w:val="right" w:leader="dot" w:pos="8306"/>
        </w:tabs>
      </w:pPr>
      <w:hyperlink w:anchor="_Toc22180" w:history="1">
        <w:r>
          <w:rPr>
            <w:rFonts w:ascii="仿宋" w:eastAsia="仿宋" w:hAnsi="仿宋" w:cs="仿宋" w:hint="eastAsia"/>
            <w:lang w:eastAsia="zh-CN"/>
          </w:rPr>
          <w:t>(一)、供应链战略规划</w:t>
        </w:r>
        <w:r>
          <w:tab/>
        </w:r>
        <w:r>
          <w:fldChar w:fldCharType="begin"/>
        </w:r>
        <w:r>
          <w:instrText xml:space="preserve"> PAGEREF _Toc22180 \h </w:instrText>
        </w:r>
        <w:r>
          <w:fldChar w:fldCharType="separate"/>
        </w:r>
        <w:r>
          <w:t>49</w:t>
        </w:r>
        <w:r>
          <w:fldChar w:fldCharType="end"/>
        </w:r>
      </w:hyperlink>
    </w:p>
    <w:p>
      <w:pPr>
        <w:pStyle w:val="TOC2"/>
        <w:tabs>
          <w:tab w:val="right" w:leader="dot" w:pos="8306"/>
        </w:tabs>
      </w:pPr>
      <w:hyperlink w:anchor="_Toc28867" w:history="1">
        <w:r>
          <w:rPr>
            <w:rFonts w:ascii="仿宋" w:eastAsia="仿宋" w:hAnsi="仿宋" w:cs="仿宋" w:hint="eastAsia"/>
            <w:lang w:eastAsia="zh-CN"/>
          </w:rPr>
          <w:t>(二)、供应商选择与合作</w:t>
        </w:r>
        <w:r>
          <w:tab/>
        </w:r>
        <w:r>
          <w:fldChar w:fldCharType="begin"/>
        </w:r>
        <w:r>
          <w:instrText xml:space="preserve"> PAGEREF _Toc28867 \h </w:instrText>
        </w:r>
        <w:r>
          <w:fldChar w:fldCharType="separate"/>
        </w:r>
        <w:r>
          <w:t>51</w:t>
        </w:r>
        <w:r>
          <w:fldChar w:fldCharType="end"/>
        </w:r>
      </w:hyperlink>
    </w:p>
    <w:p>
      <w:pPr>
        <w:pStyle w:val="TOC2"/>
        <w:tabs>
          <w:tab w:val="right" w:leader="dot" w:pos="8306"/>
        </w:tabs>
      </w:pPr>
      <w:hyperlink w:anchor="_Toc19858" w:history="1">
        <w:r>
          <w:rPr>
            <w:rFonts w:ascii="仿宋" w:eastAsia="仿宋" w:hAnsi="仿宋" w:cs="仿宋" w:hint="eastAsia"/>
            <w:lang w:eastAsia="zh-CN"/>
          </w:rPr>
          <w:t>(三)、物流与库存管理</w:t>
        </w:r>
        <w:r>
          <w:tab/>
        </w:r>
        <w:r>
          <w:fldChar w:fldCharType="begin"/>
        </w:r>
        <w:r>
          <w:instrText xml:space="preserve"> PAGEREF _Toc19858 \h </w:instrText>
        </w:r>
        <w:r>
          <w:fldChar w:fldCharType="separate"/>
        </w:r>
        <w:r>
          <w:t>52</w:t>
        </w:r>
        <w:r>
          <w:fldChar w:fldCharType="end"/>
        </w:r>
      </w:hyperlink>
    </w:p>
    <w:p>
      <w:pPr>
        <w:pStyle w:val="TOC1"/>
        <w:tabs>
          <w:tab w:val="right" w:leader="dot" w:pos="8306"/>
        </w:tabs>
      </w:pPr>
      <w:hyperlink w:anchor="_Toc9298" w:history="1">
        <w:r>
          <w:rPr>
            <w:rFonts w:ascii="仿宋" w:eastAsia="仿宋" w:hAnsi="仿宋" w:cs="仿宋" w:hint="eastAsia"/>
            <w:lang w:eastAsia="zh-CN"/>
          </w:rPr>
          <w:t>十四、散料搬运装置设备项目工程方案分析</w:t>
        </w:r>
        <w:r>
          <w:tab/>
        </w:r>
        <w:r>
          <w:fldChar w:fldCharType="begin"/>
        </w:r>
        <w:r>
          <w:instrText xml:space="preserve"> PAGEREF _Toc9298 \h </w:instrText>
        </w:r>
        <w:r>
          <w:fldChar w:fldCharType="separate"/>
        </w:r>
        <w:r>
          <w:t>54</w:t>
        </w:r>
        <w:r>
          <w:fldChar w:fldCharType="end"/>
        </w:r>
      </w:hyperlink>
    </w:p>
    <w:p>
      <w:pPr>
        <w:pStyle w:val="TOC2"/>
        <w:tabs>
          <w:tab w:val="right" w:leader="dot" w:pos="8306"/>
        </w:tabs>
      </w:pPr>
      <w:hyperlink w:anchor="_Toc19580" w:history="1">
        <w:r>
          <w:rPr>
            <w:rFonts w:ascii="仿宋" w:eastAsia="仿宋" w:hAnsi="仿宋" w:cs="仿宋" w:hint="eastAsia"/>
            <w:lang w:eastAsia="zh-CN"/>
          </w:rPr>
          <w:t>(一)、建筑工程设计原则</w:t>
        </w:r>
        <w:r>
          <w:tab/>
        </w:r>
        <w:r>
          <w:fldChar w:fldCharType="begin"/>
        </w:r>
        <w:r>
          <w:instrText xml:space="preserve"> PAGEREF _Toc19580 \h </w:instrText>
        </w:r>
        <w:r>
          <w:fldChar w:fldCharType="separate"/>
        </w:r>
        <w:r>
          <w:t>54</w:t>
        </w:r>
        <w:r>
          <w:fldChar w:fldCharType="end"/>
        </w:r>
      </w:hyperlink>
    </w:p>
    <w:p>
      <w:pPr>
        <w:pStyle w:val="TOC2"/>
        <w:tabs>
          <w:tab w:val="right" w:leader="dot" w:pos="8306"/>
        </w:tabs>
      </w:pPr>
      <w:hyperlink w:anchor="_Toc13038" w:history="1">
        <w:r>
          <w:rPr>
            <w:rFonts w:ascii="仿宋" w:eastAsia="仿宋" w:hAnsi="仿宋" w:cs="仿宋" w:hint="eastAsia"/>
            <w:lang w:eastAsia="zh-CN"/>
          </w:rPr>
          <w:t>(二)、土建工程建设指标</w:t>
        </w:r>
        <w:r>
          <w:tab/>
        </w:r>
        <w:r>
          <w:fldChar w:fldCharType="begin"/>
        </w:r>
        <w:r>
          <w:instrText xml:space="preserve"> PAGEREF _Toc13038 \h </w:instrText>
        </w:r>
        <w:r>
          <w:fldChar w:fldCharType="separate"/>
        </w:r>
        <w:r>
          <w:t>57</w:t>
        </w:r>
        <w:r>
          <w:fldChar w:fldCharType="end"/>
        </w:r>
      </w:hyperlink>
    </w:p>
    <w:p>
      <w:pPr>
        <w:pStyle w:val="TOC1"/>
        <w:tabs>
          <w:tab w:val="right" w:leader="dot" w:pos="8306"/>
        </w:tabs>
      </w:pPr>
      <w:hyperlink w:anchor="_Toc30269" w:history="1">
        <w:r>
          <w:rPr>
            <w:rFonts w:ascii="仿宋" w:eastAsia="仿宋" w:hAnsi="仿宋" w:cs="仿宋" w:hint="eastAsia"/>
            <w:lang w:eastAsia="zh-CN"/>
          </w:rPr>
          <w:t>十五、利益相关者分析与沟通计划</w:t>
        </w:r>
        <w:r>
          <w:tab/>
        </w:r>
        <w:r>
          <w:fldChar w:fldCharType="begin"/>
        </w:r>
        <w:r>
          <w:instrText xml:space="preserve"> PAGEREF _Toc30269 \h </w:instrText>
        </w:r>
        <w:r>
          <w:fldChar w:fldCharType="separate"/>
        </w:r>
        <w:r>
          <w:t>59</w:t>
        </w:r>
        <w:r>
          <w:fldChar w:fldCharType="end"/>
        </w:r>
      </w:hyperlink>
    </w:p>
    <w:p>
      <w:pPr>
        <w:pStyle w:val="TOC2"/>
        <w:tabs>
          <w:tab w:val="right" w:leader="dot" w:pos="8306"/>
        </w:tabs>
      </w:pPr>
      <w:hyperlink w:anchor="_Toc19983" w:history="1">
        <w:r>
          <w:rPr>
            <w:rFonts w:ascii="仿宋" w:eastAsia="仿宋" w:hAnsi="仿宋" w:cs="仿宋" w:hint="eastAsia"/>
            <w:lang w:eastAsia="zh-CN"/>
          </w:rPr>
          <w:t>(一)、利益相关者分析</w:t>
        </w:r>
        <w:r>
          <w:tab/>
        </w:r>
        <w:r>
          <w:fldChar w:fldCharType="begin"/>
        </w:r>
        <w:r>
          <w:instrText xml:space="preserve"> PAGEREF _Toc19983 \h </w:instrText>
        </w:r>
        <w:r>
          <w:fldChar w:fldCharType="separate"/>
        </w:r>
        <w:r>
          <w:t>59</w:t>
        </w:r>
        <w:r>
          <w:fldChar w:fldCharType="end"/>
        </w:r>
      </w:hyperlink>
    </w:p>
    <w:p>
      <w:pPr>
        <w:pStyle w:val="TOC2"/>
        <w:tabs>
          <w:tab w:val="right" w:leader="dot" w:pos="8306"/>
        </w:tabs>
      </w:pPr>
      <w:hyperlink w:anchor="_Toc4172" w:history="1">
        <w:r>
          <w:rPr>
            <w:rFonts w:ascii="仿宋" w:eastAsia="仿宋" w:hAnsi="仿宋" w:cs="仿宋" w:hint="eastAsia"/>
            <w:lang w:eastAsia="zh-CN"/>
          </w:rPr>
          <w:t>(二)、沟通计划</w:t>
        </w:r>
        <w:r>
          <w:tab/>
        </w:r>
        <w:r>
          <w:fldChar w:fldCharType="begin"/>
        </w:r>
        <w:r>
          <w:instrText xml:space="preserve"> PAGEREF _Toc4172 \h </w:instrText>
        </w:r>
        <w:r>
          <w:fldChar w:fldCharType="separate"/>
        </w:r>
        <w:r>
          <w:t>60</w:t>
        </w:r>
        <w:r>
          <w:fldChar w:fldCharType="end"/>
        </w:r>
      </w:hyperlink>
    </w:p>
    <w:p>
      <w:pPr>
        <w:pStyle w:val="TOC1"/>
        <w:tabs>
          <w:tab w:val="right" w:leader="dot" w:pos="8306"/>
        </w:tabs>
      </w:pPr>
      <w:hyperlink w:anchor="_Toc8107" w:history="1">
        <w:r>
          <w:rPr>
            <w:rFonts w:ascii="仿宋" w:eastAsia="仿宋" w:hAnsi="仿宋" w:cs="仿宋" w:hint="eastAsia"/>
            <w:lang w:eastAsia="zh-CN"/>
          </w:rPr>
          <w:t>十六、营销与推广策略</w:t>
        </w:r>
        <w:r>
          <w:tab/>
        </w:r>
        <w:r>
          <w:fldChar w:fldCharType="begin"/>
        </w:r>
        <w:r>
          <w:instrText xml:space="preserve"> PAGEREF _Toc8107 \h </w:instrText>
        </w:r>
        <w:r>
          <w:fldChar w:fldCharType="separate"/>
        </w:r>
        <w:r>
          <w:t>61</w:t>
        </w:r>
        <w:r>
          <w:fldChar w:fldCharType="end"/>
        </w:r>
      </w:hyperlink>
    </w:p>
    <w:p>
      <w:pPr>
        <w:pStyle w:val="TOC2"/>
        <w:tabs>
          <w:tab w:val="right" w:leader="dot" w:pos="8306"/>
        </w:tabs>
      </w:pPr>
      <w:hyperlink w:anchor="_Toc5563" w:history="1">
        <w:r>
          <w:rPr>
            <w:rFonts w:ascii="仿宋" w:eastAsia="仿宋" w:hAnsi="仿宋" w:cs="仿宋" w:hint="eastAsia"/>
            <w:lang w:eastAsia="zh-CN"/>
          </w:rPr>
          <w:t>(一)、产品/服务定位与特点</w:t>
        </w:r>
        <w:r>
          <w:tab/>
        </w:r>
        <w:r>
          <w:fldChar w:fldCharType="begin"/>
        </w:r>
        <w:r>
          <w:instrText xml:space="preserve"> PAGEREF _Toc5563 \h </w:instrText>
        </w:r>
        <w:r>
          <w:fldChar w:fldCharType="separate"/>
        </w:r>
        <w:r>
          <w:t>61</w:t>
        </w:r>
        <w:r>
          <w:fldChar w:fldCharType="end"/>
        </w:r>
      </w:hyperlink>
    </w:p>
    <w:p>
      <w:pPr>
        <w:pStyle w:val="TOC2"/>
        <w:tabs>
          <w:tab w:val="right" w:leader="dot" w:pos="8306"/>
        </w:tabs>
      </w:pPr>
      <w:hyperlink w:anchor="_Toc5048" w:history="1">
        <w:r>
          <w:rPr>
            <w:rFonts w:ascii="仿宋" w:eastAsia="仿宋" w:hAnsi="仿宋" w:cs="仿宋" w:hint="eastAsia"/>
            <w:lang w:eastAsia="zh-CN"/>
          </w:rPr>
          <w:t>(二)、市场定位与竞争分析</w:t>
        </w:r>
        <w:r>
          <w:tab/>
        </w:r>
        <w:r>
          <w:fldChar w:fldCharType="begin"/>
        </w:r>
        <w:r>
          <w:instrText xml:space="preserve"> PAGEREF _Toc5048 \h </w:instrText>
        </w:r>
        <w:r>
          <w:fldChar w:fldCharType="separate"/>
        </w:r>
        <w:r>
          <w:t>62</w:t>
        </w:r>
        <w:r>
          <w:fldChar w:fldCharType="end"/>
        </w:r>
      </w:hyperlink>
    </w:p>
    <w:p>
      <w:pPr>
        <w:pStyle w:val="TOC2"/>
        <w:tabs>
          <w:tab w:val="right" w:leader="dot" w:pos="8306"/>
        </w:tabs>
      </w:pPr>
      <w:hyperlink w:anchor="_Toc21288" w:history="1">
        <w:r>
          <w:rPr>
            <w:rFonts w:ascii="仿宋" w:eastAsia="仿宋" w:hAnsi="仿宋" w:cs="仿宋" w:hint="eastAsia"/>
            <w:lang w:eastAsia="zh-CN"/>
          </w:rPr>
          <w:t>(三)、营销渠道与策略</w:t>
        </w:r>
        <w:r>
          <w:tab/>
        </w:r>
        <w:r>
          <w:fldChar w:fldCharType="begin"/>
        </w:r>
        <w:r>
          <w:instrText xml:space="preserve"> PAGEREF _Toc21288 \h </w:instrText>
        </w:r>
        <w:r>
          <w:fldChar w:fldCharType="separate"/>
        </w:r>
        <w:r>
          <w:t>64</w:t>
        </w:r>
        <w:r>
          <w:fldChar w:fldCharType="end"/>
        </w:r>
      </w:hyperlink>
    </w:p>
    <w:p>
      <w:pPr>
        <w:pStyle w:val="TOC2"/>
        <w:tabs>
          <w:tab w:val="right" w:leader="dot" w:pos="8306"/>
        </w:tabs>
      </w:pPr>
      <w:hyperlink w:anchor="_Toc6866" w:history="1">
        <w:r>
          <w:rPr>
            <w:rFonts w:ascii="仿宋" w:eastAsia="仿宋" w:hAnsi="仿宋" w:cs="仿宋" w:hint="eastAsia"/>
            <w:lang w:eastAsia="zh-CN"/>
          </w:rPr>
          <w:t>(四)、推广与宣传活动</w:t>
        </w:r>
        <w:r>
          <w:tab/>
        </w:r>
        <w:r>
          <w:fldChar w:fldCharType="begin"/>
        </w:r>
        <w:r>
          <w:instrText xml:space="preserve"> PAGEREF _Toc6866 \h </w:instrText>
        </w:r>
        <w:r>
          <w:fldChar w:fldCharType="separate"/>
        </w:r>
        <w:r>
          <w:t>65</w:t>
        </w:r>
        <w:r>
          <w:fldChar w:fldCharType="end"/>
        </w:r>
      </w:hyperlink>
    </w:p>
    <w:p>
      <w:pPr>
        <w:pStyle w:val="TOC1"/>
        <w:tabs>
          <w:tab w:val="right" w:leader="dot" w:pos="8306"/>
        </w:tabs>
      </w:pPr>
      <w:hyperlink w:anchor="_Toc23378" w:history="1">
        <w:r>
          <w:rPr>
            <w:rFonts w:ascii="仿宋" w:eastAsia="仿宋" w:hAnsi="仿宋" w:cs="仿宋" w:hint="eastAsia"/>
            <w:lang w:eastAsia="zh-CN"/>
          </w:rPr>
          <w:t>十七、散料搬运装置设备项目治理与监督</w:t>
        </w:r>
        <w:r>
          <w:tab/>
        </w:r>
        <w:r>
          <w:fldChar w:fldCharType="begin"/>
        </w:r>
        <w:r>
          <w:instrText xml:space="preserve"> PAGEREF _Toc23378 \h </w:instrText>
        </w:r>
        <w:r>
          <w:fldChar w:fldCharType="separate"/>
        </w:r>
        <w:r>
          <w:t>70</w:t>
        </w:r>
        <w:r>
          <w:fldChar w:fldCharType="end"/>
        </w:r>
      </w:hyperlink>
    </w:p>
    <w:p>
      <w:pPr>
        <w:pStyle w:val="TOC2"/>
        <w:tabs>
          <w:tab w:val="right" w:leader="dot" w:pos="8306"/>
        </w:tabs>
      </w:pPr>
      <w:hyperlink w:anchor="_Toc5897" w:history="1">
        <w:r>
          <w:rPr>
            <w:rFonts w:ascii="仿宋" w:eastAsia="仿宋" w:hAnsi="仿宋" w:cs="仿宋" w:hint="eastAsia"/>
            <w:lang w:eastAsia="zh-CN"/>
          </w:rPr>
          <w:t>(一)、散料搬运装置设备项目治理结构</w:t>
        </w:r>
        <w:r>
          <w:tab/>
        </w:r>
        <w:r>
          <w:fldChar w:fldCharType="begin"/>
        </w:r>
        <w:r>
          <w:instrText xml:space="preserve"> PAGEREF _Toc5897 \h </w:instrText>
        </w:r>
        <w:r>
          <w:fldChar w:fldCharType="separate"/>
        </w:r>
        <w:r>
          <w:t>70</w:t>
        </w:r>
        <w:r>
          <w:fldChar w:fldCharType="end"/>
        </w:r>
      </w:hyperlink>
    </w:p>
    <w:p>
      <w:pPr>
        <w:pStyle w:val="TOC2"/>
        <w:tabs>
          <w:tab w:val="right" w:leader="dot" w:pos="8306"/>
        </w:tabs>
      </w:pPr>
      <w:hyperlink w:anchor="_Toc24876" w:history="1">
        <w:r>
          <w:rPr>
            <w:rFonts w:ascii="仿宋" w:eastAsia="仿宋" w:hAnsi="仿宋" w:cs="仿宋" w:hint="eastAsia"/>
            <w:lang w:eastAsia="zh-CN"/>
          </w:rPr>
          <w:t>(二)、监督与审计</w:t>
        </w:r>
        <w:r>
          <w:tab/>
        </w:r>
        <w:r>
          <w:fldChar w:fldCharType="begin"/>
        </w:r>
        <w:r>
          <w:instrText xml:space="preserve"> PAGEREF _Toc24876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74"/>
      <w:r>
        <w:rPr>
          <w:rFonts w:ascii="仿宋" w:eastAsia="仿宋" w:hAnsi="仿宋" w:cs="仿宋" w:hint="eastAsia"/>
          <w:sz w:val="28"/>
          <w:lang w:eastAsia="zh-CN"/>
        </w:rPr>
        <w:t>一、散料搬运装置设备项目建设单位说明</w:t>
      </w:r>
      <w:bookmarkEnd w:id="2"/>
    </w:p>
    <w:p>
      <w:pPr>
        <w:pStyle w:val="Heading2"/>
        <w:rPr>
          <w:rFonts w:ascii="仿宋" w:eastAsia="仿宋" w:hAnsi="仿宋" w:cs="仿宋" w:hint="eastAsia"/>
          <w:lang w:eastAsia="zh-CN"/>
        </w:rPr>
      </w:pPr>
      <w:bookmarkStart w:id="3" w:name="_Toc27476"/>
      <w:r>
        <w:rPr>
          <w:rFonts w:ascii="仿宋" w:eastAsia="仿宋" w:hAnsi="仿宋" w:cs="仿宋" w:hint="eastAsia"/>
          <w:lang w:eastAsia="zh-CN"/>
        </w:rPr>
        <w:t>(一)、散料搬运装置设备项目承办单位基本情况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7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散料搬运装置设备项目承办单位的XXXX，我们着眼于实现可持续的经济效益。通过技术创新和解决方案的提供，公司预计在散料搬运装置设备项目执行期间将获得可观的收入增长。这一收入来源主要包括散料搬运装置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同时，我们注重成本控制和效率提升，以确保散料搬运装置设备项目的可持续盈利。透过精细的管理和资源优化，公司期望实现散料搬运装置设备项目利润最大化。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散料搬运装置设备项目实施进行全面的投资评估，包括散料搬运装置设备项目启动阶段的资金投入和后续运营成本。通过对散料搬运装置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散料搬运装置设备项目实施过程中具备足够的资金流动性，公司将进行详尽的现金流分析。这包括资金需求的合理预测、散料搬运装置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012"/>
      <w:r>
        <w:rPr>
          <w:rFonts w:ascii="仿宋" w:eastAsia="仿宋" w:hAnsi="仿宋" w:cs="仿宋" w:hint="eastAsia"/>
          <w:sz w:val="28"/>
          <w:lang w:eastAsia="zh-CN"/>
        </w:rPr>
        <w:t>二、散料搬运装置设备项目土建工程</w:t>
      </w:r>
      <w:bookmarkEnd w:id="5"/>
    </w:p>
    <w:p>
      <w:pPr>
        <w:pStyle w:val="Heading2"/>
        <w:rPr>
          <w:rFonts w:ascii="仿宋" w:eastAsia="仿宋" w:hAnsi="仿宋" w:cs="仿宋" w:hint="eastAsia"/>
          <w:lang w:eastAsia="zh-CN"/>
        </w:rPr>
      </w:pPr>
      <w:bookmarkStart w:id="6" w:name="_Toc702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在散料搬运装置设备项目的建筑工程设计中，我们将秉承一系列重要的设计原则，以确保散料搬运装置设备项目建筑在功能、美观、可持续性等方面达到最佳效果。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首要原则是确保建筑的功能性得到最大化的发挥。我们将充分理解散料搬运装置设备项目的实际需求，合理布局各个功能区域，保证建筑在满足业务需求的同时，提供高效的工作环境。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在建筑设计中，我们将综合考虑建设和运营成本。通过精细的经济效益分析，确保设计方案在高效利用资源的同时，对散料搬运装置设备项目的长期盈利能力有积极的贡献。</w:t>
      </w:r>
    </w:p>
    <w:p>
      <w:pPr>
        <w:pStyle w:val="Heading2"/>
        <w:ind w:firstLine="560" w:firstLineChars="200"/>
        <w:rPr>
          <w:rFonts w:ascii="仿宋" w:eastAsia="仿宋" w:hAnsi="仿宋" w:cs="仿宋" w:hint="eastAsia"/>
          <w:sz w:val="28"/>
          <w:lang w:eastAsia="zh-CN"/>
        </w:rPr>
      </w:pPr>
      <w:bookmarkStart w:id="7" w:name="_Toc289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的土建工程设计中，我们将精准设定设计年限，结合散料搬运装置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散料搬运装置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2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散料搬运装置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散料搬运装置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散料搬运装置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76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本期工程散料搬运装置设备项目预计总建筑面积XXX平方米，其中：计容建筑面积XXX平方米，计划建筑工程投资XX万元，占散料搬运装置设备项目总投资的XX%。</w:t>
      </w:r>
    </w:p>
    <w:p>
      <w:pPr>
        <w:pStyle w:val="Heading1"/>
        <w:ind w:firstLine="560" w:firstLineChars="200"/>
        <w:rPr>
          <w:rFonts w:ascii="仿宋" w:eastAsia="仿宋" w:hAnsi="仿宋" w:cs="仿宋" w:hint="eastAsia"/>
          <w:sz w:val="28"/>
          <w:lang w:eastAsia="zh-CN"/>
        </w:rPr>
      </w:pPr>
      <w:bookmarkStart w:id="10" w:name="_Toc16379"/>
      <w:r>
        <w:rPr>
          <w:rFonts w:ascii="仿宋" w:eastAsia="仿宋" w:hAnsi="仿宋" w:cs="仿宋" w:hint="eastAsia"/>
          <w:sz w:val="28"/>
          <w:lang w:eastAsia="zh-CN"/>
        </w:rPr>
        <w:t>三、散料搬运装置设备项目危机管理</w:t>
      </w:r>
      <w:bookmarkEnd w:id="10"/>
    </w:p>
    <w:p>
      <w:pPr>
        <w:pStyle w:val="Heading2"/>
        <w:rPr>
          <w:rFonts w:ascii="仿宋" w:eastAsia="仿宋" w:hAnsi="仿宋" w:cs="仿宋" w:hint="eastAsia"/>
          <w:lang w:eastAsia="zh-CN"/>
        </w:rPr>
      </w:pPr>
      <w:bookmarkStart w:id="11" w:name="_Toc3256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危机管理中，危机预警与识别是确保散料搬运装置设备项目稳健运行的核心步骤。通过建立全面的监测机制，散料搬运装置设备项目团队旨在及时发现和理解潜在的风险和危机因素，以便采取及时的预防和应对措施，确保散料搬运装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散料搬运装置设备项目团队全面分析了整个散料搬运装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制定敏感指标和预警机制，散料搬运装置设备项目团队着重于明确定义散料搬运装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散料搬运装置设备项目进展的持续监控，团队能够及时发现潜在问题并作出迅速反应。散料搬运装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在这一阶段，团队的专业素养和反应速度将发挥至关重要的作用，以确保潜在危机能够在初期得到有效的处理，最大程度地减轻负面影响。通过危机预警与识别，散料搬运装置设备项目得以更有序、可控地推进。</w:t>
      </w:r>
    </w:p>
    <w:p>
      <w:pPr>
        <w:pStyle w:val="Heading2"/>
        <w:ind w:firstLine="560" w:firstLineChars="200"/>
        <w:rPr>
          <w:rFonts w:ascii="仿宋" w:eastAsia="仿宋" w:hAnsi="仿宋" w:cs="仿宋" w:hint="eastAsia"/>
          <w:sz w:val="28"/>
          <w:lang w:eastAsia="zh-CN"/>
        </w:rPr>
      </w:pPr>
      <w:bookmarkStart w:id="12" w:name="_Toc1088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在危机发生时，散料搬运装置设备项目团队立即行动，成立了应急小组。该小组的任务是迅速制定并实施紧急应对措施，以最小化潜在损失。以下是采取的主要措施：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暂停散料搬运装置设备项目进度：为遏制危机蔓延，散料搬运装置设备项目暂时停止进行，以便全面评估当前状况。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资源重新分配：重新评估散料搬运装置设备项目资源的分配，确保最大限度地减小损失。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实时沟通：与关键利益相关者建立实时沟通机制，向他们传递散料搬运装置设备项目危机的实际状况，保障散料搬运装置设备项目核心利益。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在紧急应对的同时，散料搬运装置设备项目团队强调了团队协作和有效沟通的重要性。以下是团队协作的关键举措：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信息共享机制：建立了信息共享平台，确保团队成员能够及时获取散料搬运装置设备项目危机的实时信息。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领导者沟通：散料搬运装置设备项目领导者通过定期会议和即时沟通工具，指导团队应对危机，保持团队稳定运行。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随着危机得到初步控制，散料搬运装置设备项目团队转向制定恢复计划，以确保散料搬运装置设备项目能够从中迅速恢复。主要恢复计划包括：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修复受损的进度计划：重新评估散料搬运装置设备项目进度，制定修复计划，确保散料搬运装置设备项目尽快回归正常进程。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重新调整资源分配：优化资源分配，确保散料搬运装置设备项目在有限资源下高效运转。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风险管理机制加强：对散料搬运装置设备项目风险进行全面评估，制定更强化的风险管理策略，以预防未来可能的危机。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846"/>
      <w:r>
        <w:rPr>
          <w:rFonts w:ascii="仿宋" w:eastAsia="仿宋" w:hAnsi="仿宋" w:cs="仿宋" w:hint="eastAsia"/>
          <w:sz w:val="28"/>
          <w:lang w:eastAsia="zh-CN"/>
        </w:rPr>
        <w:t>四、散料搬运装置设备项目文档管理</w:t>
      </w:r>
      <w:bookmarkEnd w:id="13"/>
    </w:p>
    <w:p>
      <w:pPr>
        <w:pStyle w:val="Heading2"/>
        <w:rPr>
          <w:rFonts w:ascii="仿宋" w:eastAsia="仿宋" w:hAnsi="仿宋" w:cs="仿宋" w:hint="eastAsia"/>
          <w:lang w:eastAsia="zh-CN"/>
        </w:rPr>
      </w:pPr>
      <w:bookmarkStart w:id="14" w:name="_Toc492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散料搬运装置设备项目高度重视文档的质量和准确性，以支持散料搬运装置设备项目的各项活动和决策。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文档的编制始于散料搬运装置设备项目计划的初期，我们制定了详细的文档编制计划，明确了每个文档的内容、格式和编写责任人。在散料搬运装置设备项目启动阶段，我们首先编制了散料搬运装置设备项目章程，明确定义了散料搬运装置设备项目的目标、范围、风险等关键要素。随后，散料搬运装置设备项目团队根据计划陆续编制了需求文档、设计文档、测试文档等各类文档，确保散料搬运装置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散料搬运装置设备项目管理中的重要环节，旨在确保散料搬运装置设备项目文档符合质量标准和散料搬运装置设备项目需求。在散料搬运装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散料搬运装置设备项目相关利益方和专业领域的专家对文档进行独立审查。这有助于获取更全面、客观的反馈，确保散料搬运装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散料搬运装置设备项目在文档编制与审查方面建立了严格的管理机制，通过规范的流程和多维度的审查，确保散料搬运装置设备项目文档的质量、准确性和可靠性，为散料搬运装置设备项目的顺利推进提供了有力支持。</w:t>
      </w:r>
    </w:p>
    <w:p>
      <w:pPr>
        <w:pStyle w:val="Heading2"/>
        <w:ind w:firstLine="560" w:firstLineChars="200"/>
        <w:rPr>
          <w:rFonts w:ascii="仿宋" w:eastAsia="仿宋" w:hAnsi="仿宋" w:cs="仿宋" w:hint="eastAsia"/>
          <w:sz w:val="28"/>
          <w:lang w:eastAsia="zh-CN"/>
        </w:rPr>
      </w:pPr>
      <w:bookmarkStart w:id="15" w:name="_Toc1389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在散料搬运装置设备项目中，我们致力于优化文档发布与分发过程，以确保信息的高效传递和团队间协作的顺畅进行。以下是我们采取的关键优化策略：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我们通过多渠道发布文档，包括电子邮件、散料搬运装置设备项目管理平台、内部网站等，以满足不同团队成员的偏好和需求。多渠道发布确保了信息的全面覆盖。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我们采用了精细的权限控制，确保只有授权人员可以访问敏感信息。这种安全措施保护了散料搬运装置设备项目文档的机密性，防止了未经授权的信息泄露。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994"/>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散料搬运装置设备项目生命周期中一个至关重要的环节，直接关系到散料搬运装置设备项目信息的长期保存和历史记录的完整性。在散料搬运装置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588"/>
      <w:r>
        <w:rPr>
          <w:rFonts w:ascii="仿宋" w:eastAsia="仿宋" w:hAnsi="仿宋" w:cs="仿宋" w:hint="eastAsia"/>
          <w:sz w:val="28"/>
          <w:lang w:eastAsia="zh-CN"/>
        </w:rPr>
        <w:t>五、散料搬运装置设备项目选址可行性分析</w:t>
      </w:r>
      <w:bookmarkEnd w:id="17"/>
    </w:p>
    <w:p>
      <w:pPr>
        <w:pStyle w:val="Heading2"/>
        <w:rPr>
          <w:rFonts w:ascii="仿宋" w:eastAsia="仿宋" w:hAnsi="仿宋" w:cs="仿宋" w:hint="eastAsia"/>
          <w:lang w:eastAsia="zh-CN"/>
        </w:rPr>
      </w:pPr>
      <w:bookmarkStart w:id="18" w:name="_Toc500"/>
      <w:r>
        <w:rPr>
          <w:rFonts w:ascii="仿宋" w:eastAsia="仿宋" w:hAnsi="仿宋" w:cs="仿宋" w:hint="eastAsia"/>
          <w:lang w:eastAsia="zh-CN"/>
        </w:rPr>
        <w:t>(一)、散料搬运装置设备项目选址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该散料搬运装置设备项目选址位于XX省XX市XX区XXX街道</w:t>
      </w:r>
    </w:p>
    <w:p>
      <w:pPr>
        <w:pStyle w:val="Heading2"/>
        <w:ind w:firstLine="560" w:firstLineChars="200"/>
        <w:rPr>
          <w:rFonts w:ascii="仿宋" w:eastAsia="仿宋" w:hAnsi="仿宋" w:cs="仿宋" w:hint="eastAsia"/>
          <w:sz w:val="28"/>
          <w:lang w:eastAsia="zh-CN"/>
        </w:rPr>
      </w:pPr>
      <w:bookmarkStart w:id="19" w:name="_Toc3038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料搬运装置设备项目的征地面积将根据散料搬运装置设备项目的实际规模和需求进行精确规划。具体面积XXX平方米，旨在确保散料搬运装置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净用地面积是在征地面积基础上去除不可利用面积后的实际可开发用地。具体面积XXX平方米，考虑到环保、交通、安全等多方面因素，以确保散料搬运装置设备项目在整体利用效率上达到最优。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散料搬运装置设备项目计划建设的建筑总规模具体面积XXX平方米。这一规模的确定综合考虑了散料搬运装置设备项目的性质、规模，以及城市规划的相关要求，确保建筑布局与周边环境协调一致。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绿地率是散料搬运装置设备项目用地中被规划为绿地的比例。具体面积XXX平方米，旨在通过合理规划绿地，改善散料搬运装置设备项目周边环境，提升居民生活质量，并符合城市整体绿化规划。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容积率是用地上可以建设的建筑总体积与用地面积之比。具体面积XXX，通过合理的容积率规划，确保散料搬运装置设备项目建筑规模与周边环境和谐共生。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料搬运装置设备项目选址与当地城市规划相一致，具体面积XXX平方米。通过与城市规划部门深入沟通，确保散料搬运装置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散料搬运装置设备项目选址符合当地产业政策，具体面积XXX平方米。这包括散料搬运装置设备项目对当地经济的促进作用，以及对相关产业的带动效应，确保散料搬运装置设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用地总体要求必须符合环保和可持续发展的原则，具体面积XXX平方米。通过采用绿色建筑设计、节能减排等措施，确保散料搬运装置设备项目在建设和运营过程中对环境的影响最小化，达到可持续发展的要求。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确保散料搬运装置设备项目选址具备必要的公共设施配套，具体面积XXX平方米。这包括交通便利性、教育、医疗等基础设施，以提高居民生活品质，使得散料搬运装置设备项目选址更具吸引力。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考虑用地总体要求对当地社会稳定性的影响，具体面积XXX平方米。通过深入了解当地社区反馈，确保散料搬运装置设备项目的选址和建设过程对当地社会和谐稳定产生积极作用。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料搬运装置设备项目选址不仅符合法规和规划，还在实际操作中具有可行性。这一全面规划将为散料搬运装置设备项目的成功实施提供坚实的基础，确保散料搬运装置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260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https://d.book118.com/148140004006006024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散料搬运装置设备项目规划设计蓝图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7287E"/>
    <w:rsid w:val="067728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40004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2024-01-04T19:26:00Z</dcterms:created>
  <dcterms:modified xsi:type="dcterms:W3CDTF">2024-01-04T19:27:01Z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8E6CA2BDC7354190BE216763EA20A12A_11</vt:lpwstr>
  </property>
  <property fmtid="{D5CDD505-2E9C-101B-9397-08002B2CF9AE}" pid="3" name="KSOProductBuildVer">
    <vt:lpwstr>2052-12.1.0.16120</vt:lpwstr>
  </property>
</Properties>
</file>