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IPTV运营项目综合评估报告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87" w:history="1">
        <w:r>
          <w:rPr>
            <w:rFonts w:ascii="仿宋" w:eastAsia="仿宋" w:hAnsi="仿宋" w:cs="仿宋" w:hint="eastAsia"/>
            <w:lang w:eastAsia="zh-CN"/>
          </w:rPr>
          <w:t>序言</w:t>
        </w:r>
        <w:r>
          <w:tab/>
        </w:r>
        <w:r>
          <w:fldChar w:fldCharType="begin"/>
        </w:r>
        <w:r>
          <w:instrText xml:space="preserve"> PAGEREF _Toc10587 \h </w:instrText>
        </w:r>
        <w:r>
          <w:fldChar w:fldCharType="separate"/>
        </w:r>
        <w:r>
          <w:t>3</w:t>
        </w:r>
        <w:r>
          <w:fldChar w:fldCharType="end"/>
        </w:r>
      </w:hyperlink>
    </w:p>
    <w:p>
      <w:pPr>
        <w:pStyle w:val="TOC1"/>
        <w:tabs>
          <w:tab w:val="right" w:leader="dot" w:pos="8306"/>
        </w:tabs>
      </w:pPr>
      <w:hyperlink w:anchor="_Toc5243" w:history="1">
        <w:r>
          <w:rPr>
            <w:rFonts w:ascii="仿宋" w:eastAsia="仿宋" w:hAnsi="仿宋" w:cs="仿宋" w:hint="eastAsia"/>
            <w:lang w:eastAsia="zh-CN"/>
          </w:rPr>
          <w:t>一、IPTV运营项目投资主体概况</w:t>
        </w:r>
        <w:r>
          <w:tab/>
        </w:r>
        <w:r>
          <w:fldChar w:fldCharType="begin"/>
        </w:r>
        <w:r>
          <w:instrText xml:space="preserve"> PAGEREF _Toc5243 \h </w:instrText>
        </w:r>
        <w:r>
          <w:fldChar w:fldCharType="separate"/>
        </w:r>
        <w:r>
          <w:t>3</w:t>
        </w:r>
        <w:r>
          <w:fldChar w:fldCharType="end"/>
        </w:r>
      </w:hyperlink>
    </w:p>
    <w:p>
      <w:pPr>
        <w:pStyle w:val="TOC2"/>
        <w:tabs>
          <w:tab w:val="right" w:leader="dot" w:pos="8306"/>
        </w:tabs>
      </w:pPr>
      <w:hyperlink w:anchor="_Toc6402" w:history="1">
        <w:r>
          <w:rPr>
            <w:rFonts w:ascii="仿宋" w:eastAsia="仿宋" w:hAnsi="仿宋" w:cs="仿宋" w:hint="eastAsia"/>
            <w:lang w:eastAsia="zh-CN"/>
          </w:rPr>
          <w:t>(一)、公司概要</w:t>
        </w:r>
        <w:r>
          <w:tab/>
        </w:r>
        <w:r>
          <w:fldChar w:fldCharType="begin"/>
        </w:r>
        <w:r>
          <w:instrText xml:space="preserve"> PAGEREF _Toc6402 \h </w:instrText>
        </w:r>
        <w:r>
          <w:fldChar w:fldCharType="separate"/>
        </w:r>
        <w:r>
          <w:t>3</w:t>
        </w:r>
        <w:r>
          <w:fldChar w:fldCharType="end"/>
        </w:r>
      </w:hyperlink>
    </w:p>
    <w:p>
      <w:pPr>
        <w:pStyle w:val="TOC2"/>
        <w:tabs>
          <w:tab w:val="right" w:leader="dot" w:pos="8306"/>
        </w:tabs>
      </w:pPr>
      <w:hyperlink w:anchor="_Toc16291" w:history="1">
        <w:r>
          <w:rPr>
            <w:rFonts w:ascii="仿宋" w:eastAsia="仿宋" w:hAnsi="仿宋" w:cs="仿宋" w:hint="eastAsia"/>
            <w:lang w:eastAsia="zh-CN"/>
          </w:rPr>
          <w:t>(二)、公司简介</w:t>
        </w:r>
        <w:r>
          <w:tab/>
        </w:r>
        <w:r>
          <w:fldChar w:fldCharType="begin"/>
        </w:r>
        <w:r>
          <w:instrText xml:space="preserve"> PAGEREF _Toc16291 \h </w:instrText>
        </w:r>
        <w:r>
          <w:fldChar w:fldCharType="separate"/>
        </w:r>
        <w:r>
          <w:t>4</w:t>
        </w:r>
        <w:r>
          <w:fldChar w:fldCharType="end"/>
        </w:r>
      </w:hyperlink>
    </w:p>
    <w:p>
      <w:pPr>
        <w:pStyle w:val="TOC2"/>
        <w:tabs>
          <w:tab w:val="right" w:leader="dot" w:pos="8306"/>
        </w:tabs>
      </w:pPr>
      <w:hyperlink w:anchor="_Toc23888" w:history="1">
        <w:r>
          <w:rPr>
            <w:rFonts w:ascii="仿宋" w:eastAsia="仿宋" w:hAnsi="仿宋" w:cs="仿宋" w:hint="eastAsia"/>
            <w:lang w:eastAsia="zh-CN"/>
          </w:rPr>
          <w:t>(三)、财务概况</w:t>
        </w:r>
        <w:r>
          <w:tab/>
        </w:r>
        <w:r>
          <w:fldChar w:fldCharType="begin"/>
        </w:r>
        <w:r>
          <w:instrText xml:space="preserve"> PAGEREF _Toc23888 \h </w:instrText>
        </w:r>
        <w:r>
          <w:fldChar w:fldCharType="separate"/>
        </w:r>
        <w:r>
          <w:t>4</w:t>
        </w:r>
        <w:r>
          <w:fldChar w:fldCharType="end"/>
        </w:r>
      </w:hyperlink>
    </w:p>
    <w:p>
      <w:pPr>
        <w:pStyle w:val="TOC2"/>
        <w:tabs>
          <w:tab w:val="right" w:leader="dot" w:pos="8306"/>
        </w:tabs>
      </w:pPr>
      <w:hyperlink w:anchor="_Toc1293" w:history="1">
        <w:r>
          <w:rPr>
            <w:rFonts w:ascii="仿宋" w:eastAsia="仿宋" w:hAnsi="仿宋" w:cs="仿宋" w:hint="eastAsia"/>
            <w:lang w:eastAsia="zh-CN"/>
          </w:rPr>
          <w:t>(四)、核心管理层介绍</w:t>
        </w:r>
        <w:r>
          <w:tab/>
        </w:r>
        <w:r>
          <w:fldChar w:fldCharType="begin"/>
        </w:r>
        <w:r>
          <w:instrText xml:space="preserve"> PAGEREF _Toc1293 \h </w:instrText>
        </w:r>
        <w:r>
          <w:fldChar w:fldCharType="separate"/>
        </w:r>
        <w:r>
          <w:t>5</w:t>
        </w:r>
        <w:r>
          <w:fldChar w:fldCharType="end"/>
        </w:r>
      </w:hyperlink>
    </w:p>
    <w:p>
      <w:pPr>
        <w:pStyle w:val="TOC1"/>
        <w:tabs>
          <w:tab w:val="right" w:leader="dot" w:pos="8306"/>
        </w:tabs>
      </w:pPr>
      <w:hyperlink w:anchor="_Toc11066" w:history="1">
        <w:r>
          <w:rPr>
            <w:rFonts w:ascii="仿宋" w:eastAsia="仿宋" w:hAnsi="仿宋" w:cs="仿宋" w:hint="eastAsia"/>
            <w:lang w:eastAsia="zh-CN"/>
          </w:rPr>
          <w:t>二、IPTV运营项目基本情况</w:t>
        </w:r>
        <w:r>
          <w:tab/>
        </w:r>
        <w:r>
          <w:fldChar w:fldCharType="begin"/>
        </w:r>
        <w:r>
          <w:instrText xml:space="preserve"> PAGEREF _Toc11066 \h </w:instrText>
        </w:r>
        <w:r>
          <w:fldChar w:fldCharType="separate"/>
        </w:r>
        <w:r>
          <w:t>6</w:t>
        </w:r>
        <w:r>
          <w:fldChar w:fldCharType="end"/>
        </w:r>
      </w:hyperlink>
    </w:p>
    <w:p>
      <w:pPr>
        <w:pStyle w:val="TOC2"/>
        <w:tabs>
          <w:tab w:val="right" w:leader="dot" w:pos="8306"/>
        </w:tabs>
      </w:pPr>
      <w:hyperlink w:anchor="_Toc16759" w:history="1">
        <w:r>
          <w:rPr>
            <w:rFonts w:ascii="仿宋" w:eastAsia="仿宋" w:hAnsi="仿宋" w:cs="仿宋" w:hint="eastAsia"/>
            <w:lang w:eastAsia="zh-CN"/>
          </w:rPr>
          <w:t>(一)、IPTV运营项目名称及IPTV运营项目单位</w:t>
        </w:r>
        <w:r>
          <w:tab/>
        </w:r>
        <w:r>
          <w:fldChar w:fldCharType="begin"/>
        </w:r>
        <w:r>
          <w:instrText xml:space="preserve"> PAGEREF _Toc16759 \h </w:instrText>
        </w:r>
        <w:r>
          <w:fldChar w:fldCharType="separate"/>
        </w:r>
        <w:r>
          <w:t>6</w:t>
        </w:r>
        <w:r>
          <w:fldChar w:fldCharType="end"/>
        </w:r>
      </w:hyperlink>
    </w:p>
    <w:p>
      <w:pPr>
        <w:pStyle w:val="TOC2"/>
        <w:tabs>
          <w:tab w:val="right" w:leader="dot" w:pos="8306"/>
        </w:tabs>
      </w:pPr>
      <w:hyperlink w:anchor="_Toc415" w:history="1">
        <w:r>
          <w:rPr>
            <w:rFonts w:ascii="仿宋" w:eastAsia="仿宋" w:hAnsi="仿宋" w:cs="仿宋" w:hint="eastAsia"/>
            <w:lang w:eastAsia="zh-CN"/>
          </w:rPr>
          <w:t>(二)、IPTV运营项目建设地点</w:t>
        </w:r>
        <w:r>
          <w:tab/>
        </w:r>
        <w:r>
          <w:fldChar w:fldCharType="begin"/>
        </w:r>
        <w:r>
          <w:instrText xml:space="preserve"> PAGEREF _Toc415 \h </w:instrText>
        </w:r>
        <w:r>
          <w:fldChar w:fldCharType="separate"/>
        </w:r>
        <w:r>
          <w:t>6</w:t>
        </w:r>
        <w:r>
          <w:fldChar w:fldCharType="end"/>
        </w:r>
      </w:hyperlink>
    </w:p>
    <w:p>
      <w:pPr>
        <w:pStyle w:val="TOC2"/>
        <w:tabs>
          <w:tab w:val="right" w:leader="dot" w:pos="8306"/>
        </w:tabs>
      </w:pPr>
      <w:hyperlink w:anchor="_Toc8441" w:history="1">
        <w:r>
          <w:rPr>
            <w:rFonts w:ascii="仿宋" w:eastAsia="仿宋" w:hAnsi="仿宋" w:cs="仿宋" w:hint="eastAsia"/>
            <w:lang w:eastAsia="zh-CN"/>
          </w:rPr>
          <w:t>(三)、调查与分析的范围</w:t>
        </w:r>
        <w:r>
          <w:tab/>
        </w:r>
        <w:r>
          <w:fldChar w:fldCharType="begin"/>
        </w:r>
        <w:r>
          <w:instrText xml:space="preserve"> PAGEREF _Toc8441 \h </w:instrText>
        </w:r>
        <w:r>
          <w:fldChar w:fldCharType="separate"/>
        </w:r>
        <w:r>
          <w:t>7</w:t>
        </w:r>
        <w:r>
          <w:fldChar w:fldCharType="end"/>
        </w:r>
      </w:hyperlink>
    </w:p>
    <w:p>
      <w:pPr>
        <w:pStyle w:val="TOC2"/>
        <w:tabs>
          <w:tab w:val="right" w:leader="dot" w:pos="8306"/>
        </w:tabs>
      </w:pPr>
      <w:hyperlink w:anchor="_Toc10790" w:history="1">
        <w:r>
          <w:rPr>
            <w:rFonts w:ascii="仿宋" w:eastAsia="仿宋" w:hAnsi="仿宋" w:cs="仿宋" w:hint="eastAsia"/>
            <w:lang w:eastAsia="zh-CN"/>
          </w:rPr>
          <w:t>(四)、参考依据和技术原则</w:t>
        </w:r>
        <w:r>
          <w:tab/>
        </w:r>
        <w:r>
          <w:fldChar w:fldCharType="begin"/>
        </w:r>
        <w:r>
          <w:instrText xml:space="preserve"> PAGEREF _Toc10790 \h </w:instrText>
        </w:r>
        <w:r>
          <w:fldChar w:fldCharType="separate"/>
        </w:r>
        <w:r>
          <w:t>7</w:t>
        </w:r>
        <w:r>
          <w:fldChar w:fldCharType="end"/>
        </w:r>
      </w:hyperlink>
    </w:p>
    <w:p>
      <w:pPr>
        <w:pStyle w:val="TOC2"/>
        <w:tabs>
          <w:tab w:val="right" w:leader="dot" w:pos="8306"/>
        </w:tabs>
      </w:pPr>
      <w:hyperlink w:anchor="_Toc1248" w:history="1">
        <w:r>
          <w:rPr>
            <w:rFonts w:ascii="仿宋" w:eastAsia="仿宋" w:hAnsi="仿宋" w:cs="仿宋" w:hint="eastAsia"/>
            <w:lang w:eastAsia="zh-CN"/>
          </w:rPr>
          <w:t>(五)、规模和范围</w:t>
        </w:r>
        <w:r>
          <w:tab/>
        </w:r>
        <w:r>
          <w:fldChar w:fldCharType="begin"/>
        </w:r>
        <w:r>
          <w:instrText xml:space="preserve"> PAGEREF _Toc1248 \h </w:instrText>
        </w:r>
        <w:r>
          <w:fldChar w:fldCharType="separate"/>
        </w:r>
        <w:r>
          <w:t>9</w:t>
        </w:r>
        <w:r>
          <w:fldChar w:fldCharType="end"/>
        </w:r>
      </w:hyperlink>
    </w:p>
    <w:p>
      <w:pPr>
        <w:pStyle w:val="TOC2"/>
        <w:tabs>
          <w:tab w:val="right" w:leader="dot" w:pos="8306"/>
        </w:tabs>
      </w:pPr>
      <w:hyperlink w:anchor="_Toc19999" w:history="1">
        <w:r>
          <w:rPr>
            <w:rFonts w:ascii="仿宋" w:eastAsia="仿宋" w:hAnsi="仿宋" w:cs="仿宋" w:hint="eastAsia"/>
            <w:lang w:eastAsia="zh-CN"/>
          </w:rPr>
          <w:t>(六)、IPTV运营项目建设进展</w:t>
        </w:r>
        <w:r>
          <w:tab/>
        </w:r>
        <w:r>
          <w:fldChar w:fldCharType="begin"/>
        </w:r>
        <w:r>
          <w:instrText xml:space="preserve"> PAGEREF _Toc19999 \h </w:instrText>
        </w:r>
        <w:r>
          <w:fldChar w:fldCharType="separate"/>
        </w:r>
        <w:r>
          <w:t>9</w:t>
        </w:r>
        <w:r>
          <w:fldChar w:fldCharType="end"/>
        </w:r>
      </w:hyperlink>
    </w:p>
    <w:p>
      <w:pPr>
        <w:pStyle w:val="TOC2"/>
        <w:tabs>
          <w:tab w:val="right" w:leader="dot" w:pos="8306"/>
        </w:tabs>
      </w:pPr>
      <w:hyperlink w:anchor="_Toc29070" w:history="1">
        <w:r>
          <w:rPr>
            <w:rFonts w:ascii="仿宋" w:eastAsia="仿宋" w:hAnsi="仿宋" w:cs="仿宋" w:hint="eastAsia"/>
            <w:lang w:eastAsia="zh-CN"/>
          </w:rPr>
          <w:t>(七)、原材料与设备需求</w:t>
        </w:r>
        <w:r>
          <w:tab/>
        </w:r>
        <w:r>
          <w:fldChar w:fldCharType="begin"/>
        </w:r>
        <w:r>
          <w:instrText xml:space="preserve"> PAGEREF _Toc29070 \h </w:instrText>
        </w:r>
        <w:r>
          <w:fldChar w:fldCharType="separate"/>
        </w:r>
        <w:r>
          <w:t>11</w:t>
        </w:r>
        <w:r>
          <w:fldChar w:fldCharType="end"/>
        </w:r>
      </w:hyperlink>
    </w:p>
    <w:p>
      <w:pPr>
        <w:pStyle w:val="TOC2"/>
        <w:tabs>
          <w:tab w:val="right" w:leader="dot" w:pos="8306"/>
        </w:tabs>
      </w:pPr>
      <w:hyperlink w:anchor="_Toc10092" w:history="1">
        <w:r>
          <w:rPr>
            <w:rFonts w:ascii="仿宋" w:eastAsia="仿宋" w:hAnsi="仿宋" w:cs="仿宋" w:hint="eastAsia"/>
            <w:lang w:eastAsia="zh-CN"/>
          </w:rPr>
          <w:t>(八)、环境影响与可行性</w:t>
        </w:r>
        <w:r>
          <w:tab/>
        </w:r>
        <w:r>
          <w:fldChar w:fldCharType="begin"/>
        </w:r>
        <w:r>
          <w:instrText xml:space="preserve"> PAGEREF _Toc10092 \h </w:instrText>
        </w:r>
        <w:r>
          <w:fldChar w:fldCharType="separate"/>
        </w:r>
        <w:r>
          <w:t>12</w:t>
        </w:r>
        <w:r>
          <w:fldChar w:fldCharType="end"/>
        </w:r>
      </w:hyperlink>
    </w:p>
    <w:p>
      <w:pPr>
        <w:pStyle w:val="TOC2"/>
        <w:tabs>
          <w:tab w:val="right" w:leader="dot" w:pos="8306"/>
        </w:tabs>
      </w:pPr>
      <w:hyperlink w:anchor="_Toc3132" w:history="1">
        <w:r>
          <w:rPr>
            <w:rFonts w:ascii="仿宋" w:eastAsia="仿宋" w:hAnsi="仿宋" w:cs="仿宋" w:hint="eastAsia"/>
            <w:lang w:eastAsia="zh-CN"/>
          </w:rPr>
          <w:t>(九)、预计投资成本</w:t>
        </w:r>
        <w:r>
          <w:tab/>
        </w:r>
        <w:r>
          <w:fldChar w:fldCharType="begin"/>
        </w:r>
        <w:r>
          <w:instrText xml:space="preserve"> PAGEREF _Toc3132 \h </w:instrText>
        </w:r>
        <w:r>
          <w:fldChar w:fldCharType="separate"/>
        </w:r>
        <w:r>
          <w:t>13</w:t>
        </w:r>
        <w:r>
          <w:fldChar w:fldCharType="end"/>
        </w:r>
      </w:hyperlink>
    </w:p>
    <w:p>
      <w:pPr>
        <w:pStyle w:val="TOC2"/>
        <w:tabs>
          <w:tab w:val="right" w:leader="dot" w:pos="8306"/>
        </w:tabs>
      </w:pPr>
      <w:hyperlink w:anchor="_Toc21952" w:history="1">
        <w:r>
          <w:rPr>
            <w:rFonts w:ascii="仿宋" w:eastAsia="仿宋" w:hAnsi="仿宋" w:cs="仿宋" w:hint="eastAsia"/>
            <w:lang w:eastAsia="zh-CN"/>
          </w:rPr>
          <w:t>(十)、1IPTV运营项目关键技术与经济指标</w:t>
        </w:r>
        <w:r>
          <w:tab/>
        </w:r>
        <w:r>
          <w:fldChar w:fldCharType="begin"/>
        </w:r>
        <w:r>
          <w:instrText xml:space="preserve"> PAGEREF _Toc21952 \h </w:instrText>
        </w:r>
        <w:r>
          <w:fldChar w:fldCharType="separate"/>
        </w:r>
        <w:r>
          <w:t>14</w:t>
        </w:r>
        <w:r>
          <w:fldChar w:fldCharType="end"/>
        </w:r>
      </w:hyperlink>
    </w:p>
    <w:p>
      <w:pPr>
        <w:pStyle w:val="TOC2"/>
        <w:tabs>
          <w:tab w:val="right" w:leader="dot" w:pos="8306"/>
        </w:tabs>
      </w:pPr>
      <w:hyperlink w:anchor="_Toc12230" w:history="1">
        <w:r>
          <w:rPr>
            <w:rFonts w:ascii="仿宋" w:eastAsia="仿宋" w:hAnsi="仿宋" w:cs="仿宋" w:hint="eastAsia"/>
            <w:lang w:eastAsia="zh-CN"/>
          </w:rPr>
          <w:t>(十一)、1总结与建议</w:t>
        </w:r>
        <w:r>
          <w:tab/>
        </w:r>
        <w:r>
          <w:fldChar w:fldCharType="begin"/>
        </w:r>
        <w:r>
          <w:instrText xml:space="preserve"> PAGEREF _Toc12230 \h </w:instrText>
        </w:r>
        <w:r>
          <w:fldChar w:fldCharType="separate"/>
        </w:r>
        <w:r>
          <w:t>15</w:t>
        </w:r>
        <w:r>
          <w:fldChar w:fldCharType="end"/>
        </w:r>
      </w:hyperlink>
    </w:p>
    <w:p>
      <w:pPr>
        <w:pStyle w:val="TOC1"/>
        <w:tabs>
          <w:tab w:val="right" w:leader="dot" w:pos="8306"/>
        </w:tabs>
      </w:pPr>
      <w:hyperlink w:anchor="_Toc25264" w:history="1">
        <w:r>
          <w:rPr>
            <w:rFonts w:ascii="仿宋" w:eastAsia="仿宋" w:hAnsi="仿宋" w:cs="仿宋" w:hint="eastAsia"/>
            <w:lang w:eastAsia="zh-CN"/>
          </w:rPr>
          <w:t>三、发展策略</w:t>
        </w:r>
        <w:r>
          <w:tab/>
        </w:r>
        <w:r>
          <w:fldChar w:fldCharType="begin"/>
        </w:r>
        <w:r>
          <w:instrText xml:space="preserve"> PAGEREF _Toc25264 \h </w:instrText>
        </w:r>
        <w:r>
          <w:fldChar w:fldCharType="separate"/>
        </w:r>
        <w:r>
          <w:t>16</w:t>
        </w:r>
        <w:r>
          <w:fldChar w:fldCharType="end"/>
        </w:r>
      </w:hyperlink>
    </w:p>
    <w:p>
      <w:pPr>
        <w:pStyle w:val="TOC2"/>
        <w:tabs>
          <w:tab w:val="right" w:leader="dot" w:pos="8306"/>
        </w:tabs>
      </w:pPr>
      <w:hyperlink w:anchor="_Toc6385" w:history="1">
        <w:r>
          <w:rPr>
            <w:rFonts w:ascii="仿宋" w:eastAsia="仿宋" w:hAnsi="仿宋" w:cs="仿宋" w:hint="eastAsia"/>
            <w:lang w:eastAsia="zh-CN"/>
          </w:rPr>
          <w:t>(一)、公司发展计划</w:t>
        </w:r>
        <w:r>
          <w:tab/>
        </w:r>
        <w:r>
          <w:fldChar w:fldCharType="begin"/>
        </w:r>
        <w:r>
          <w:instrText xml:space="preserve"> PAGEREF _Toc6385 \h </w:instrText>
        </w:r>
        <w:r>
          <w:fldChar w:fldCharType="separate"/>
        </w:r>
        <w:r>
          <w:t>16</w:t>
        </w:r>
        <w:r>
          <w:fldChar w:fldCharType="end"/>
        </w:r>
      </w:hyperlink>
    </w:p>
    <w:p>
      <w:pPr>
        <w:pStyle w:val="TOC2"/>
        <w:tabs>
          <w:tab w:val="right" w:leader="dot" w:pos="8306"/>
        </w:tabs>
      </w:pPr>
      <w:hyperlink w:anchor="_Toc4966" w:history="1">
        <w:r>
          <w:rPr>
            <w:rFonts w:ascii="仿宋" w:eastAsia="仿宋" w:hAnsi="仿宋" w:cs="仿宋" w:hint="eastAsia"/>
            <w:lang w:eastAsia="zh-CN"/>
          </w:rPr>
          <w:t>(二)、执行保障措施</w:t>
        </w:r>
        <w:r>
          <w:tab/>
        </w:r>
        <w:r>
          <w:fldChar w:fldCharType="begin"/>
        </w:r>
        <w:r>
          <w:instrText xml:space="preserve"> PAGEREF _Toc4966 \h </w:instrText>
        </w:r>
        <w:r>
          <w:fldChar w:fldCharType="separate"/>
        </w:r>
        <w:r>
          <w:t>17</w:t>
        </w:r>
        <w:r>
          <w:fldChar w:fldCharType="end"/>
        </w:r>
      </w:hyperlink>
    </w:p>
    <w:p>
      <w:pPr>
        <w:pStyle w:val="TOC1"/>
        <w:tabs>
          <w:tab w:val="right" w:leader="dot" w:pos="8306"/>
        </w:tabs>
      </w:pPr>
      <w:hyperlink w:anchor="_Toc28105" w:history="1">
        <w:r>
          <w:rPr>
            <w:rFonts w:ascii="仿宋" w:eastAsia="仿宋" w:hAnsi="仿宋" w:cs="仿宋" w:hint="eastAsia"/>
            <w:lang w:eastAsia="zh-CN"/>
          </w:rPr>
          <w:t>四、技术方案与建筑物规划</w:t>
        </w:r>
        <w:r>
          <w:tab/>
        </w:r>
        <w:r>
          <w:fldChar w:fldCharType="begin"/>
        </w:r>
        <w:r>
          <w:instrText xml:space="preserve"> PAGEREF _Toc28105 \h </w:instrText>
        </w:r>
        <w:r>
          <w:fldChar w:fldCharType="separate"/>
        </w:r>
        <w:r>
          <w:t>19</w:t>
        </w:r>
        <w:r>
          <w:fldChar w:fldCharType="end"/>
        </w:r>
      </w:hyperlink>
    </w:p>
    <w:p>
      <w:pPr>
        <w:pStyle w:val="TOC2"/>
        <w:tabs>
          <w:tab w:val="right" w:leader="dot" w:pos="8306"/>
        </w:tabs>
      </w:pPr>
      <w:hyperlink w:anchor="_Toc23815" w:history="1">
        <w:r>
          <w:rPr>
            <w:rFonts w:ascii="仿宋" w:eastAsia="仿宋" w:hAnsi="仿宋" w:cs="仿宋" w:hint="eastAsia"/>
            <w:lang w:eastAsia="zh-CN"/>
          </w:rPr>
          <w:t>(一)、设计原则与IPTV运营项目工程概述</w:t>
        </w:r>
        <w:r>
          <w:tab/>
        </w:r>
        <w:r>
          <w:fldChar w:fldCharType="begin"/>
        </w:r>
        <w:r>
          <w:instrText xml:space="preserve"> PAGEREF _Toc23815 \h </w:instrText>
        </w:r>
        <w:r>
          <w:fldChar w:fldCharType="separate"/>
        </w:r>
        <w:r>
          <w:t>19</w:t>
        </w:r>
        <w:r>
          <w:fldChar w:fldCharType="end"/>
        </w:r>
      </w:hyperlink>
    </w:p>
    <w:p>
      <w:pPr>
        <w:pStyle w:val="TOC2"/>
        <w:tabs>
          <w:tab w:val="right" w:leader="dot" w:pos="8306"/>
        </w:tabs>
      </w:pPr>
      <w:hyperlink w:anchor="_Toc16651" w:history="1">
        <w:r>
          <w:rPr>
            <w:rFonts w:ascii="仿宋" w:eastAsia="仿宋" w:hAnsi="仿宋" w:cs="仿宋" w:hint="eastAsia"/>
            <w:lang w:eastAsia="zh-CN"/>
          </w:rPr>
          <w:t>(二)、建设选项</w:t>
        </w:r>
        <w:r>
          <w:tab/>
        </w:r>
        <w:r>
          <w:fldChar w:fldCharType="begin"/>
        </w:r>
        <w:r>
          <w:instrText xml:space="preserve"> PAGEREF _Toc16651 \h </w:instrText>
        </w:r>
        <w:r>
          <w:fldChar w:fldCharType="separate"/>
        </w:r>
        <w:r>
          <w:t>20</w:t>
        </w:r>
        <w:r>
          <w:fldChar w:fldCharType="end"/>
        </w:r>
      </w:hyperlink>
    </w:p>
    <w:p>
      <w:pPr>
        <w:pStyle w:val="TOC2"/>
        <w:tabs>
          <w:tab w:val="right" w:leader="dot" w:pos="8306"/>
        </w:tabs>
      </w:pPr>
      <w:hyperlink w:anchor="_Toc14584" w:history="1">
        <w:r>
          <w:rPr>
            <w:rFonts w:ascii="仿宋" w:eastAsia="仿宋" w:hAnsi="仿宋" w:cs="仿宋" w:hint="eastAsia"/>
            <w:lang w:eastAsia="zh-CN"/>
          </w:rPr>
          <w:t>(三)、建筑物规划与设备标准</w:t>
        </w:r>
        <w:r>
          <w:tab/>
        </w:r>
        <w:r>
          <w:fldChar w:fldCharType="begin"/>
        </w:r>
        <w:r>
          <w:instrText xml:space="preserve"> PAGEREF _Toc14584 \h </w:instrText>
        </w:r>
        <w:r>
          <w:fldChar w:fldCharType="separate"/>
        </w:r>
        <w:r>
          <w:t>21</w:t>
        </w:r>
        <w:r>
          <w:fldChar w:fldCharType="end"/>
        </w:r>
      </w:hyperlink>
    </w:p>
    <w:p>
      <w:pPr>
        <w:pStyle w:val="TOC1"/>
        <w:tabs>
          <w:tab w:val="right" w:leader="dot" w:pos="8306"/>
        </w:tabs>
      </w:pPr>
      <w:hyperlink w:anchor="_Toc31155" w:history="1">
        <w:r>
          <w:rPr>
            <w:rFonts w:ascii="仿宋" w:eastAsia="仿宋" w:hAnsi="仿宋" w:cs="仿宋" w:hint="eastAsia"/>
            <w:lang w:eastAsia="zh-CN"/>
          </w:rPr>
          <w:t>五、投资方案</w:t>
        </w:r>
        <w:r>
          <w:tab/>
        </w:r>
        <w:r>
          <w:fldChar w:fldCharType="begin"/>
        </w:r>
        <w:r>
          <w:instrText xml:space="preserve"> PAGEREF _Toc31155 \h </w:instrText>
        </w:r>
        <w:r>
          <w:fldChar w:fldCharType="separate"/>
        </w:r>
        <w:r>
          <w:t>23</w:t>
        </w:r>
        <w:r>
          <w:fldChar w:fldCharType="end"/>
        </w:r>
      </w:hyperlink>
    </w:p>
    <w:p>
      <w:pPr>
        <w:pStyle w:val="TOC2"/>
        <w:tabs>
          <w:tab w:val="right" w:leader="dot" w:pos="8306"/>
        </w:tabs>
      </w:pPr>
      <w:hyperlink w:anchor="_Toc16558" w:history="1">
        <w:r>
          <w:rPr>
            <w:rFonts w:ascii="仿宋" w:eastAsia="仿宋" w:hAnsi="仿宋" w:cs="仿宋" w:hint="eastAsia"/>
            <w:lang w:eastAsia="zh-CN"/>
          </w:rPr>
          <w:t>(一)、IPTV运营项目总投资构成分析</w:t>
        </w:r>
        <w:r>
          <w:tab/>
        </w:r>
        <w:r>
          <w:fldChar w:fldCharType="begin"/>
        </w:r>
        <w:r>
          <w:instrText xml:space="preserve"> PAGEREF _Toc16558 \h </w:instrText>
        </w:r>
        <w:r>
          <w:fldChar w:fldCharType="separate"/>
        </w:r>
        <w:r>
          <w:t>23</w:t>
        </w:r>
        <w:r>
          <w:fldChar w:fldCharType="end"/>
        </w:r>
      </w:hyperlink>
    </w:p>
    <w:p>
      <w:pPr>
        <w:pStyle w:val="TOC2"/>
        <w:tabs>
          <w:tab w:val="right" w:leader="dot" w:pos="8306"/>
        </w:tabs>
      </w:pPr>
      <w:hyperlink w:anchor="_Toc2087" w:history="1">
        <w:r>
          <w:rPr>
            <w:rFonts w:ascii="仿宋" w:eastAsia="仿宋" w:hAnsi="仿宋" w:cs="仿宋" w:hint="eastAsia"/>
            <w:lang w:eastAsia="zh-CN"/>
          </w:rPr>
          <w:t>(二)、建设投资构成</w:t>
        </w:r>
        <w:r>
          <w:tab/>
        </w:r>
        <w:r>
          <w:fldChar w:fldCharType="begin"/>
        </w:r>
        <w:r>
          <w:instrText xml:space="preserve"> PAGEREF _Toc2087 \h </w:instrText>
        </w:r>
        <w:r>
          <w:fldChar w:fldCharType="separate"/>
        </w:r>
        <w:r>
          <w:t>24</w:t>
        </w:r>
        <w:r>
          <w:fldChar w:fldCharType="end"/>
        </w:r>
      </w:hyperlink>
    </w:p>
    <w:p>
      <w:pPr>
        <w:pStyle w:val="TOC2"/>
        <w:tabs>
          <w:tab w:val="right" w:leader="dot" w:pos="8306"/>
        </w:tabs>
      </w:pPr>
      <w:hyperlink w:anchor="_Toc29875" w:history="1">
        <w:r>
          <w:rPr>
            <w:rFonts w:ascii="仿宋" w:eastAsia="仿宋" w:hAnsi="仿宋" w:cs="仿宋" w:hint="eastAsia"/>
            <w:lang w:eastAsia="zh-CN"/>
          </w:rPr>
          <w:t>(三)、资金筹措方式</w:t>
        </w:r>
        <w:r>
          <w:tab/>
        </w:r>
        <w:r>
          <w:fldChar w:fldCharType="begin"/>
        </w:r>
        <w:r>
          <w:instrText xml:space="preserve"> PAGEREF _Toc29875 \h </w:instrText>
        </w:r>
        <w:r>
          <w:fldChar w:fldCharType="separate"/>
        </w:r>
        <w:r>
          <w:t>25</w:t>
        </w:r>
        <w:r>
          <w:fldChar w:fldCharType="end"/>
        </w:r>
      </w:hyperlink>
    </w:p>
    <w:p>
      <w:pPr>
        <w:pStyle w:val="TOC2"/>
        <w:tabs>
          <w:tab w:val="right" w:leader="dot" w:pos="8306"/>
        </w:tabs>
      </w:pPr>
      <w:hyperlink w:anchor="_Toc23959" w:history="1">
        <w:r>
          <w:rPr>
            <w:rFonts w:ascii="仿宋" w:eastAsia="仿宋" w:hAnsi="仿宋" w:cs="仿宋" w:hint="eastAsia"/>
            <w:lang w:eastAsia="zh-CN"/>
          </w:rPr>
          <w:t>(四)、投资分析</w:t>
        </w:r>
        <w:r>
          <w:tab/>
        </w:r>
        <w:r>
          <w:fldChar w:fldCharType="begin"/>
        </w:r>
        <w:r>
          <w:instrText xml:space="preserve"> PAGEREF _Toc23959 \h </w:instrText>
        </w:r>
        <w:r>
          <w:fldChar w:fldCharType="separate"/>
        </w:r>
        <w:r>
          <w:t>25</w:t>
        </w:r>
        <w:r>
          <w:fldChar w:fldCharType="end"/>
        </w:r>
      </w:hyperlink>
    </w:p>
    <w:p>
      <w:pPr>
        <w:pStyle w:val="TOC2"/>
        <w:tabs>
          <w:tab w:val="right" w:leader="dot" w:pos="8306"/>
        </w:tabs>
      </w:pPr>
      <w:hyperlink w:anchor="_Toc28924" w:history="1">
        <w:r>
          <w:rPr>
            <w:rFonts w:ascii="仿宋" w:eastAsia="仿宋" w:hAnsi="仿宋" w:cs="仿宋" w:hint="eastAsia"/>
            <w:lang w:eastAsia="zh-CN"/>
          </w:rPr>
          <w:t>(五)、资金使用计划</w:t>
        </w:r>
        <w:r>
          <w:tab/>
        </w:r>
        <w:r>
          <w:fldChar w:fldCharType="begin"/>
        </w:r>
        <w:r>
          <w:instrText xml:space="preserve"> PAGEREF _Toc28924 \h </w:instrText>
        </w:r>
        <w:r>
          <w:fldChar w:fldCharType="separate"/>
        </w:r>
        <w:r>
          <w:t>26</w:t>
        </w:r>
        <w:r>
          <w:fldChar w:fldCharType="end"/>
        </w:r>
      </w:hyperlink>
    </w:p>
    <w:p>
      <w:pPr>
        <w:pStyle w:val="TOC2"/>
        <w:tabs>
          <w:tab w:val="right" w:leader="dot" w:pos="8306"/>
        </w:tabs>
      </w:pPr>
      <w:hyperlink w:anchor="_Toc32655" w:history="1">
        <w:r>
          <w:rPr>
            <w:rFonts w:ascii="仿宋" w:eastAsia="仿宋" w:hAnsi="仿宋" w:cs="仿宋" w:hint="eastAsia"/>
            <w:lang w:eastAsia="zh-CN"/>
          </w:rPr>
          <w:t>(六)、IPTV运营项目融资方案</w:t>
        </w:r>
        <w:r>
          <w:tab/>
        </w:r>
        <w:r>
          <w:fldChar w:fldCharType="begin"/>
        </w:r>
        <w:r>
          <w:instrText xml:space="preserve"> PAGEREF _Toc32655 \h </w:instrText>
        </w:r>
        <w:r>
          <w:fldChar w:fldCharType="separate"/>
        </w:r>
        <w:r>
          <w:t>27</w:t>
        </w:r>
        <w:r>
          <w:fldChar w:fldCharType="end"/>
        </w:r>
      </w:hyperlink>
    </w:p>
    <w:p>
      <w:pPr>
        <w:pStyle w:val="TOC2"/>
        <w:tabs>
          <w:tab w:val="right" w:leader="dot" w:pos="8306"/>
        </w:tabs>
      </w:pPr>
      <w:hyperlink w:anchor="_Toc8389" w:history="1">
        <w:r>
          <w:rPr>
            <w:rFonts w:ascii="仿宋" w:eastAsia="仿宋" w:hAnsi="仿宋" w:cs="仿宋" w:hint="eastAsia"/>
            <w:lang w:eastAsia="zh-CN"/>
          </w:rPr>
          <w:t>(七)、盈利模式和财务预测</w:t>
        </w:r>
        <w:r>
          <w:tab/>
        </w:r>
        <w:r>
          <w:fldChar w:fldCharType="begin"/>
        </w:r>
        <w:r>
          <w:instrText xml:space="preserve"> PAGEREF _Toc8389 \h </w:instrText>
        </w:r>
        <w:r>
          <w:fldChar w:fldCharType="separate"/>
        </w:r>
        <w:r>
          <w:t>29</w:t>
        </w:r>
        <w:r>
          <w:fldChar w:fldCharType="end"/>
        </w:r>
      </w:hyperlink>
    </w:p>
    <w:p>
      <w:pPr>
        <w:pStyle w:val="TOC1"/>
        <w:tabs>
          <w:tab w:val="right" w:leader="dot" w:pos="8306"/>
        </w:tabs>
      </w:pPr>
      <w:hyperlink w:anchor="_Toc8388" w:history="1">
        <w:r>
          <w:rPr>
            <w:rFonts w:ascii="仿宋" w:eastAsia="仿宋" w:hAnsi="仿宋" w:cs="仿宋" w:hint="eastAsia"/>
            <w:lang w:eastAsia="zh-CN"/>
          </w:rPr>
          <w:t>六、市场与供应链管理</w:t>
        </w:r>
        <w:r>
          <w:tab/>
        </w:r>
        <w:r>
          <w:fldChar w:fldCharType="begin"/>
        </w:r>
        <w:r>
          <w:instrText xml:space="preserve"> PAGEREF _Toc8388 \h </w:instrText>
        </w:r>
        <w:r>
          <w:fldChar w:fldCharType="separate"/>
        </w:r>
        <w:r>
          <w:t>30</w:t>
        </w:r>
        <w:r>
          <w:fldChar w:fldCharType="end"/>
        </w:r>
      </w:hyperlink>
    </w:p>
    <w:p>
      <w:pPr>
        <w:pStyle w:val="TOC2"/>
        <w:tabs>
          <w:tab w:val="right" w:leader="dot" w:pos="8306"/>
        </w:tabs>
      </w:pPr>
      <w:hyperlink w:anchor="_Toc22165" w:history="1">
        <w:r>
          <w:rPr>
            <w:rFonts w:ascii="仿宋" w:eastAsia="仿宋" w:hAnsi="仿宋" w:cs="仿宋" w:hint="eastAsia"/>
            <w:lang w:eastAsia="zh-CN"/>
          </w:rPr>
          <w:t>(一)、供应链策略</w:t>
        </w:r>
        <w:r>
          <w:tab/>
        </w:r>
        <w:r>
          <w:fldChar w:fldCharType="begin"/>
        </w:r>
        <w:r>
          <w:instrText xml:space="preserve"> PAGEREF _Toc22165 \h </w:instrText>
        </w:r>
        <w:r>
          <w:fldChar w:fldCharType="separate"/>
        </w:r>
        <w:r>
          <w:t>30</w:t>
        </w:r>
        <w:r>
          <w:fldChar w:fldCharType="end"/>
        </w:r>
      </w:hyperlink>
    </w:p>
    <w:p>
      <w:pPr>
        <w:pStyle w:val="TOC2"/>
        <w:tabs>
          <w:tab w:val="right" w:leader="dot" w:pos="8306"/>
        </w:tabs>
      </w:pPr>
      <w:hyperlink w:anchor="_Toc12710" w:history="1">
        <w:r>
          <w:rPr>
            <w:rFonts w:ascii="仿宋" w:eastAsia="仿宋" w:hAnsi="仿宋" w:cs="仿宋" w:hint="eastAsia"/>
            <w:lang w:eastAsia="zh-CN"/>
          </w:rPr>
          <w:t>(二)、供应商关系管理</w:t>
        </w:r>
        <w:r>
          <w:tab/>
        </w:r>
        <w:r>
          <w:fldChar w:fldCharType="begin"/>
        </w:r>
        <w:r>
          <w:instrText xml:space="preserve"> PAGEREF _Toc12710 \h </w:instrText>
        </w:r>
        <w:r>
          <w:fldChar w:fldCharType="separate"/>
        </w:r>
        <w:r>
          <w:t>31</w:t>
        </w:r>
        <w:r>
          <w:fldChar w:fldCharType="end"/>
        </w:r>
      </w:hyperlink>
    </w:p>
    <w:p>
      <w:pPr>
        <w:pStyle w:val="TOC2"/>
        <w:tabs>
          <w:tab w:val="right" w:leader="dot" w:pos="8306"/>
        </w:tabs>
      </w:pPr>
      <w:hyperlink w:anchor="_Toc4375" w:history="1">
        <w:r>
          <w:rPr>
            <w:rFonts w:ascii="仿宋" w:eastAsia="仿宋" w:hAnsi="仿宋" w:cs="仿宋" w:hint="eastAsia"/>
            <w:lang w:eastAsia="zh-CN"/>
          </w:rPr>
          <w:t>(三)、存货与库存管理</w:t>
        </w:r>
        <w:r>
          <w:tab/>
        </w:r>
        <w:r>
          <w:fldChar w:fldCharType="begin"/>
        </w:r>
        <w:r>
          <w:instrText xml:space="preserve"> PAGEREF _Toc4375 \h </w:instrText>
        </w:r>
        <w:r>
          <w:fldChar w:fldCharType="separate"/>
        </w:r>
        <w:r>
          <w:t>31</w:t>
        </w:r>
        <w:r>
          <w:fldChar w:fldCharType="end"/>
        </w:r>
      </w:hyperlink>
    </w:p>
    <w:p>
      <w:pPr>
        <w:pStyle w:val="TOC2"/>
        <w:tabs>
          <w:tab w:val="right" w:leader="dot" w:pos="8306"/>
        </w:tabs>
      </w:pPr>
      <w:hyperlink w:anchor="_Toc11847" w:history="1">
        <w:r>
          <w:rPr>
            <w:rFonts w:ascii="仿宋" w:eastAsia="仿宋" w:hAnsi="仿宋" w:cs="仿宋" w:hint="eastAsia"/>
            <w:lang w:eastAsia="zh-CN"/>
          </w:rPr>
          <w:t>(四)、客户关系管理</w:t>
        </w:r>
        <w:r>
          <w:tab/>
        </w:r>
        <w:r>
          <w:fldChar w:fldCharType="begin"/>
        </w:r>
        <w:r>
          <w:instrText xml:space="preserve"> PAGEREF _Toc11847 \h </w:instrText>
        </w:r>
        <w:r>
          <w:fldChar w:fldCharType="separate"/>
        </w:r>
        <w:r>
          <w:t>31</w:t>
        </w:r>
        <w:r>
          <w:fldChar w:fldCharType="end"/>
        </w:r>
      </w:hyperlink>
    </w:p>
    <w:p>
      <w:pPr>
        <w:pStyle w:val="TOC2"/>
        <w:tabs>
          <w:tab w:val="right" w:leader="dot" w:pos="8306"/>
        </w:tabs>
      </w:pPr>
      <w:hyperlink w:anchor="_Toc15329" w:history="1">
        <w:r>
          <w:rPr>
            <w:rFonts w:ascii="仿宋" w:eastAsia="仿宋" w:hAnsi="仿宋" w:cs="仿宋" w:hint="eastAsia"/>
            <w:lang w:eastAsia="zh-CN"/>
          </w:rPr>
          <w:t>(五)、物流与分销策略</w:t>
        </w:r>
        <w:r>
          <w:tab/>
        </w:r>
        <w:r>
          <w:fldChar w:fldCharType="begin"/>
        </w:r>
        <w:r>
          <w:instrText xml:space="preserve"> PAGEREF _Toc15329 \h </w:instrText>
        </w:r>
        <w:r>
          <w:fldChar w:fldCharType="separate"/>
        </w:r>
        <w:r>
          <w:t>32</w:t>
        </w:r>
        <w:r>
          <w:fldChar w:fldCharType="end"/>
        </w:r>
      </w:hyperlink>
    </w:p>
    <w:p>
      <w:pPr>
        <w:pStyle w:val="TOC1"/>
        <w:tabs>
          <w:tab w:val="right" w:leader="dot" w:pos="8306"/>
        </w:tabs>
      </w:pPr>
      <w:hyperlink w:anchor="_Toc23687" w:history="1">
        <w:r>
          <w:rPr>
            <w:rFonts w:ascii="仿宋" w:eastAsia="仿宋" w:hAnsi="仿宋" w:cs="仿宋" w:hint="eastAsia"/>
            <w:lang w:eastAsia="zh-CN"/>
          </w:rPr>
          <w:t>七、技术与研发计划</w:t>
        </w:r>
        <w:r>
          <w:tab/>
        </w:r>
        <w:r>
          <w:fldChar w:fldCharType="begin"/>
        </w:r>
        <w:r>
          <w:instrText xml:space="preserve"> PAGEREF _Toc23687 \h </w:instrText>
        </w:r>
        <w:r>
          <w:fldChar w:fldCharType="separate"/>
        </w:r>
        <w:r>
          <w:t>32</w:t>
        </w:r>
        <w:r>
          <w:fldChar w:fldCharType="end"/>
        </w:r>
      </w:hyperlink>
    </w:p>
    <w:p>
      <w:pPr>
        <w:pStyle w:val="TOC2"/>
        <w:tabs>
          <w:tab w:val="right" w:leader="dot" w:pos="8306"/>
        </w:tabs>
      </w:pPr>
      <w:hyperlink w:anchor="_Toc29546" w:history="1">
        <w:r>
          <w:rPr>
            <w:rFonts w:ascii="仿宋" w:eastAsia="仿宋" w:hAnsi="仿宋" w:cs="仿宋" w:hint="eastAsia"/>
            <w:lang w:eastAsia="zh-CN"/>
          </w:rPr>
          <w:t>(一)、技术开发策略</w:t>
        </w:r>
        <w:r>
          <w:tab/>
        </w:r>
        <w:r>
          <w:fldChar w:fldCharType="begin"/>
        </w:r>
        <w:r>
          <w:instrText xml:space="preserve"> PAGEREF _Toc29546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1" w:history="1">
        <w:r>
          <w:rPr>
            <w:rFonts w:ascii="仿宋" w:eastAsia="仿宋" w:hAnsi="仿宋" w:cs="仿宋" w:hint="eastAsia"/>
            <w:lang w:eastAsia="zh-CN"/>
          </w:rPr>
          <w:t>(二)、研发团队与资源配置</w:t>
        </w:r>
        <w:r>
          <w:tab/>
        </w:r>
        <w:r>
          <w:fldChar w:fldCharType="begin"/>
        </w:r>
        <w:r>
          <w:instrText xml:space="preserve"> PAGEREF _Toc1201 \h </w:instrText>
        </w:r>
        <w:r>
          <w:fldChar w:fldCharType="separate"/>
        </w:r>
        <w:r>
          <w:t>33</w:t>
        </w:r>
        <w:r>
          <w:fldChar w:fldCharType="end"/>
        </w:r>
      </w:hyperlink>
    </w:p>
    <w:p>
      <w:pPr>
        <w:pStyle w:val="TOC2"/>
        <w:tabs>
          <w:tab w:val="right" w:leader="dot" w:pos="8306"/>
        </w:tabs>
      </w:pPr>
      <w:hyperlink w:anchor="_Toc19900" w:history="1">
        <w:r>
          <w:rPr>
            <w:rFonts w:ascii="仿宋" w:eastAsia="仿宋" w:hAnsi="仿宋" w:cs="仿宋" w:hint="eastAsia"/>
            <w:lang w:eastAsia="zh-CN"/>
          </w:rPr>
          <w:t>(三)、新产品开发计划</w:t>
        </w:r>
        <w:r>
          <w:tab/>
        </w:r>
        <w:r>
          <w:fldChar w:fldCharType="begin"/>
        </w:r>
        <w:r>
          <w:instrText xml:space="preserve"> PAGEREF _Toc19900 \h </w:instrText>
        </w:r>
        <w:r>
          <w:fldChar w:fldCharType="separate"/>
        </w:r>
        <w:r>
          <w:t>34</w:t>
        </w:r>
        <w:r>
          <w:fldChar w:fldCharType="end"/>
        </w:r>
      </w:hyperlink>
    </w:p>
    <w:p>
      <w:pPr>
        <w:pStyle w:val="TOC2"/>
        <w:tabs>
          <w:tab w:val="right" w:leader="dot" w:pos="8306"/>
        </w:tabs>
      </w:pPr>
      <w:hyperlink w:anchor="_Toc16361" w:history="1">
        <w:r>
          <w:rPr>
            <w:rFonts w:ascii="仿宋" w:eastAsia="仿宋" w:hAnsi="仿宋" w:cs="仿宋" w:hint="eastAsia"/>
            <w:lang w:eastAsia="zh-CN"/>
          </w:rPr>
          <w:t>(四)、技术创新与竞争优势</w:t>
        </w:r>
        <w:r>
          <w:tab/>
        </w:r>
        <w:r>
          <w:fldChar w:fldCharType="begin"/>
        </w:r>
        <w:r>
          <w:instrText xml:space="preserve"> PAGEREF _Toc16361 \h </w:instrText>
        </w:r>
        <w:r>
          <w:fldChar w:fldCharType="separate"/>
        </w:r>
        <w:r>
          <w:t>35</w:t>
        </w:r>
        <w:r>
          <w:fldChar w:fldCharType="end"/>
        </w:r>
      </w:hyperlink>
    </w:p>
    <w:p>
      <w:pPr>
        <w:pStyle w:val="TOC1"/>
        <w:tabs>
          <w:tab w:val="right" w:leader="dot" w:pos="8306"/>
        </w:tabs>
      </w:pPr>
      <w:hyperlink w:anchor="_Toc30117" w:history="1">
        <w:r>
          <w:rPr>
            <w:rFonts w:ascii="仿宋" w:eastAsia="仿宋" w:hAnsi="仿宋" w:cs="仿宋" w:hint="eastAsia"/>
            <w:lang w:eastAsia="zh-CN"/>
          </w:rPr>
          <w:t>八、劳动安全生产分析</w:t>
        </w:r>
        <w:r>
          <w:tab/>
        </w:r>
        <w:r>
          <w:fldChar w:fldCharType="begin"/>
        </w:r>
        <w:r>
          <w:instrText xml:space="preserve"> PAGEREF _Toc30117 \h </w:instrText>
        </w:r>
        <w:r>
          <w:fldChar w:fldCharType="separate"/>
        </w:r>
        <w:r>
          <w:t>36</w:t>
        </w:r>
        <w:r>
          <w:fldChar w:fldCharType="end"/>
        </w:r>
      </w:hyperlink>
    </w:p>
    <w:p>
      <w:pPr>
        <w:pStyle w:val="TOC2"/>
        <w:tabs>
          <w:tab w:val="right" w:leader="dot" w:pos="8306"/>
        </w:tabs>
      </w:pPr>
      <w:hyperlink w:anchor="_Toc4890" w:history="1">
        <w:r>
          <w:rPr>
            <w:rFonts w:ascii="仿宋" w:eastAsia="仿宋" w:hAnsi="仿宋" w:cs="仿宋" w:hint="eastAsia"/>
            <w:lang w:eastAsia="zh-CN"/>
          </w:rPr>
          <w:t>(一)、安全法规与依据</w:t>
        </w:r>
        <w:r>
          <w:tab/>
        </w:r>
        <w:r>
          <w:fldChar w:fldCharType="begin"/>
        </w:r>
        <w:r>
          <w:instrText xml:space="preserve"> PAGEREF _Toc4890 \h </w:instrText>
        </w:r>
        <w:r>
          <w:fldChar w:fldCharType="separate"/>
        </w:r>
        <w:r>
          <w:t>36</w:t>
        </w:r>
        <w:r>
          <w:fldChar w:fldCharType="end"/>
        </w:r>
      </w:hyperlink>
    </w:p>
    <w:p>
      <w:pPr>
        <w:pStyle w:val="TOC2"/>
        <w:tabs>
          <w:tab w:val="right" w:leader="dot" w:pos="8306"/>
        </w:tabs>
      </w:pPr>
      <w:hyperlink w:anchor="_Toc5231" w:history="1">
        <w:r>
          <w:rPr>
            <w:rFonts w:ascii="仿宋" w:eastAsia="仿宋" w:hAnsi="仿宋" w:cs="仿宋" w:hint="eastAsia"/>
            <w:lang w:eastAsia="zh-CN"/>
          </w:rPr>
          <w:t>(二)、安全措施与效果预估</w:t>
        </w:r>
        <w:r>
          <w:tab/>
        </w:r>
        <w:r>
          <w:fldChar w:fldCharType="begin"/>
        </w:r>
        <w:r>
          <w:instrText xml:space="preserve"> PAGEREF _Toc5231 \h </w:instrText>
        </w:r>
        <w:r>
          <w:fldChar w:fldCharType="separate"/>
        </w:r>
        <w:r>
          <w:t>36</w:t>
        </w:r>
        <w:r>
          <w:fldChar w:fldCharType="end"/>
        </w:r>
      </w:hyperlink>
    </w:p>
    <w:p>
      <w:pPr>
        <w:pStyle w:val="TOC1"/>
        <w:tabs>
          <w:tab w:val="right" w:leader="dot" w:pos="8306"/>
        </w:tabs>
      </w:pPr>
      <w:hyperlink w:anchor="_Toc582" w:history="1">
        <w:r>
          <w:rPr>
            <w:rFonts w:ascii="仿宋" w:eastAsia="仿宋" w:hAnsi="仿宋" w:cs="仿宋" w:hint="eastAsia"/>
            <w:lang w:eastAsia="zh-CN"/>
          </w:rPr>
          <w:t>九、市场调研与竞争分析</w:t>
        </w:r>
        <w:r>
          <w:tab/>
        </w:r>
        <w:r>
          <w:fldChar w:fldCharType="begin"/>
        </w:r>
        <w:r>
          <w:instrText xml:space="preserve"> PAGEREF _Toc582 \h </w:instrText>
        </w:r>
        <w:r>
          <w:fldChar w:fldCharType="separate"/>
        </w:r>
        <w:r>
          <w:t>39</w:t>
        </w:r>
        <w:r>
          <w:fldChar w:fldCharType="end"/>
        </w:r>
      </w:hyperlink>
    </w:p>
    <w:p>
      <w:pPr>
        <w:pStyle w:val="TOC2"/>
        <w:tabs>
          <w:tab w:val="right" w:leader="dot" w:pos="8306"/>
        </w:tabs>
      </w:pPr>
      <w:hyperlink w:anchor="_Toc9837" w:history="1">
        <w:r>
          <w:rPr>
            <w:rFonts w:ascii="仿宋" w:eastAsia="仿宋" w:hAnsi="仿宋" w:cs="仿宋" w:hint="eastAsia"/>
            <w:lang w:eastAsia="zh-CN"/>
          </w:rPr>
          <w:t>(一)、市场状况概览</w:t>
        </w:r>
        <w:r>
          <w:tab/>
        </w:r>
        <w:r>
          <w:fldChar w:fldCharType="begin"/>
        </w:r>
        <w:r>
          <w:instrText xml:space="preserve"> PAGEREF _Toc9837 \h </w:instrText>
        </w:r>
        <w:r>
          <w:fldChar w:fldCharType="separate"/>
        </w:r>
        <w:r>
          <w:t>39</w:t>
        </w:r>
        <w:r>
          <w:fldChar w:fldCharType="end"/>
        </w:r>
      </w:hyperlink>
    </w:p>
    <w:p>
      <w:pPr>
        <w:pStyle w:val="TOC2"/>
        <w:tabs>
          <w:tab w:val="right" w:leader="dot" w:pos="8306"/>
        </w:tabs>
      </w:pPr>
      <w:hyperlink w:anchor="_Toc26469" w:history="1">
        <w:r>
          <w:rPr>
            <w:rFonts w:ascii="仿宋" w:eastAsia="仿宋" w:hAnsi="仿宋" w:cs="仿宋" w:hint="eastAsia"/>
            <w:lang w:eastAsia="zh-CN"/>
          </w:rPr>
          <w:t>(二)、市场细分与目标市场</w:t>
        </w:r>
        <w:r>
          <w:tab/>
        </w:r>
        <w:r>
          <w:fldChar w:fldCharType="begin"/>
        </w:r>
        <w:r>
          <w:instrText xml:space="preserve"> PAGEREF _Toc26469 \h </w:instrText>
        </w:r>
        <w:r>
          <w:fldChar w:fldCharType="separate"/>
        </w:r>
        <w:r>
          <w:t>40</w:t>
        </w:r>
        <w:r>
          <w:fldChar w:fldCharType="end"/>
        </w:r>
      </w:hyperlink>
    </w:p>
    <w:p>
      <w:pPr>
        <w:pStyle w:val="TOC2"/>
        <w:tabs>
          <w:tab w:val="right" w:leader="dot" w:pos="8306"/>
        </w:tabs>
      </w:pPr>
      <w:hyperlink w:anchor="_Toc30943" w:history="1">
        <w:r>
          <w:rPr>
            <w:rFonts w:ascii="仿宋" w:eastAsia="仿宋" w:hAnsi="仿宋" w:cs="仿宋" w:hint="eastAsia"/>
            <w:lang w:eastAsia="zh-CN"/>
          </w:rPr>
          <w:t>(三)、竞争对手分析</w:t>
        </w:r>
        <w:r>
          <w:tab/>
        </w:r>
        <w:r>
          <w:fldChar w:fldCharType="begin"/>
        </w:r>
        <w:r>
          <w:instrText xml:space="preserve"> PAGEREF _Toc30943 \h </w:instrText>
        </w:r>
        <w:r>
          <w:fldChar w:fldCharType="separate"/>
        </w:r>
        <w:r>
          <w:t>41</w:t>
        </w:r>
        <w:r>
          <w:fldChar w:fldCharType="end"/>
        </w:r>
      </w:hyperlink>
    </w:p>
    <w:p>
      <w:pPr>
        <w:pStyle w:val="TOC2"/>
        <w:tabs>
          <w:tab w:val="right" w:leader="dot" w:pos="8306"/>
        </w:tabs>
      </w:pPr>
      <w:hyperlink w:anchor="_Toc28988" w:history="1">
        <w:r>
          <w:rPr>
            <w:rFonts w:ascii="仿宋" w:eastAsia="仿宋" w:hAnsi="仿宋" w:cs="仿宋" w:hint="eastAsia"/>
            <w:lang w:eastAsia="zh-CN"/>
          </w:rPr>
          <w:t>(四)、市场机会与挑战</w:t>
        </w:r>
        <w:r>
          <w:tab/>
        </w:r>
        <w:r>
          <w:fldChar w:fldCharType="begin"/>
        </w:r>
        <w:r>
          <w:instrText xml:space="preserve"> PAGEREF _Toc28988 \h </w:instrText>
        </w:r>
        <w:r>
          <w:fldChar w:fldCharType="separate"/>
        </w:r>
        <w:r>
          <w:t>43</w:t>
        </w:r>
        <w:r>
          <w:fldChar w:fldCharType="end"/>
        </w:r>
      </w:hyperlink>
    </w:p>
    <w:p>
      <w:pPr>
        <w:pStyle w:val="TOC2"/>
        <w:tabs>
          <w:tab w:val="right" w:leader="dot" w:pos="8306"/>
        </w:tabs>
      </w:pPr>
      <w:hyperlink w:anchor="_Toc17399" w:history="1">
        <w:r>
          <w:rPr>
            <w:rFonts w:ascii="仿宋" w:eastAsia="仿宋" w:hAnsi="仿宋" w:cs="仿宋" w:hint="eastAsia"/>
            <w:lang w:eastAsia="zh-CN"/>
          </w:rPr>
          <w:t>(五)、市场战略</w:t>
        </w:r>
        <w:r>
          <w:tab/>
        </w:r>
        <w:r>
          <w:fldChar w:fldCharType="begin"/>
        </w:r>
        <w:r>
          <w:instrText xml:space="preserve"> PAGEREF _Toc17399 \h </w:instrText>
        </w:r>
        <w:r>
          <w:fldChar w:fldCharType="separate"/>
        </w:r>
        <w:r>
          <w:t>44</w:t>
        </w:r>
        <w:r>
          <w:fldChar w:fldCharType="end"/>
        </w:r>
      </w:hyperlink>
    </w:p>
    <w:p>
      <w:pPr>
        <w:pStyle w:val="TOC1"/>
        <w:tabs>
          <w:tab w:val="right" w:leader="dot" w:pos="8306"/>
        </w:tabs>
      </w:pPr>
      <w:hyperlink w:anchor="_Toc4550" w:history="1">
        <w:r>
          <w:rPr>
            <w:rFonts w:ascii="仿宋" w:eastAsia="仿宋" w:hAnsi="仿宋" w:cs="仿宋" w:hint="eastAsia"/>
            <w:lang w:eastAsia="zh-CN"/>
          </w:rPr>
          <w:t>十、IPTV运营项目进展与里程碑</w:t>
        </w:r>
        <w:r>
          <w:tab/>
        </w:r>
        <w:r>
          <w:fldChar w:fldCharType="begin"/>
        </w:r>
        <w:r>
          <w:instrText xml:space="preserve"> PAGEREF _Toc4550 \h </w:instrText>
        </w:r>
        <w:r>
          <w:fldChar w:fldCharType="separate"/>
        </w:r>
        <w:r>
          <w:t>46</w:t>
        </w:r>
        <w:r>
          <w:fldChar w:fldCharType="end"/>
        </w:r>
      </w:hyperlink>
    </w:p>
    <w:p>
      <w:pPr>
        <w:pStyle w:val="TOC2"/>
        <w:tabs>
          <w:tab w:val="right" w:leader="dot" w:pos="8306"/>
        </w:tabs>
      </w:pPr>
      <w:hyperlink w:anchor="_Toc10757" w:history="1">
        <w:r>
          <w:rPr>
            <w:rFonts w:ascii="仿宋" w:eastAsia="仿宋" w:hAnsi="仿宋" w:cs="仿宋" w:hint="eastAsia"/>
            <w:lang w:eastAsia="zh-CN"/>
          </w:rPr>
          <w:t>(一)、IPTV运营项目进展</w:t>
        </w:r>
        <w:r>
          <w:tab/>
        </w:r>
        <w:r>
          <w:fldChar w:fldCharType="begin"/>
        </w:r>
        <w:r>
          <w:instrText xml:space="preserve"> PAGEREF _Toc10757 \h </w:instrText>
        </w:r>
        <w:r>
          <w:fldChar w:fldCharType="separate"/>
        </w:r>
        <w:r>
          <w:t>46</w:t>
        </w:r>
        <w:r>
          <w:fldChar w:fldCharType="end"/>
        </w:r>
      </w:hyperlink>
    </w:p>
    <w:p>
      <w:pPr>
        <w:pStyle w:val="TOC2"/>
        <w:tabs>
          <w:tab w:val="right" w:leader="dot" w:pos="8306"/>
        </w:tabs>
      </w:pPr>
      <w:hyperlink w:anchor="_Toc8499" w:history="1">
        <w:r>
          <w:rPr>
            <w:rFonts w:ascii="仿宋" w:eastAsia="仿宋" w:hAnsi="仿宋" w:cs="仿宋" w:hint="eastAsia"/>
            <w:lang w:eastAsia="zh-CN"/>
          </w:rPr>
          <w:t>(二)、重要里程碑与进度控制</w:t>
        </w:r>
        <w:r>
          <w:tab/>
        </w:r>
        <w:r>
          <w:fldChar w:fldCharType="begin"/>
        </w:r>
        <w:r>
          <w:instrText xml:space="preserve"> PAGEREF _Toc8499 \h </w:instrText>
        </w:r>
        <w:r>
          <w:fldChar w:fldCharType="separate"/>
        </w:r>
        <w:r>
          <w:t>47</w:t>
        </w:r>
        <w:r>
          <w:fldChar w:fldCharType="end"/>
        </w:r>
      </w:hyperlink>
    </w:p>
    <w:p>
      <w:pPr>
        <w:pStyle w:val="TOC2"/>
        <w:tabs>
          <w:tab w:val="right" w:leader="dot" w:pos="8306"/>
        </w:tabs>
      </w:pPr>
      <w:hyperlink w:anchor="_Toc27930" w:history="1">
        <w:r>
          <w:rPr>
            <w:rFonts w:ascii="仿宋" w:eastAsia="仿宋" w:hAnsi="仿宋" w:cs="仿宋" w:hint="eastAsia"/>
            <w:lang w:eastAsia="zh-CN"/>
          </w:rPr>
          <w:t>(三)、问题识别与解决方案</w:t>
        </w:r>
        <w:r>
          <w:tab/>
        </w:r>
        <w:r>
          <w:fldChar w:fldCharType="begin"/>
        </w:r>
        <w:r>
          <w:instrText xml:space="preserve"> PAGEREF _Toc27930 \h </w:instrText>
        </w:r>
        <w:r>
          <w:fldChar w:fldCharType="separate"/>
        </w:r>
        <w:r>
          <w:t>48</w:t>
        </w:r>
        <w:r>
          <w:fldChar w:fldCharType="end"/>
        </w:r>
      </w:hyperlink>
    </w:p>
    <w:p>
      <w:pPr>
        <w:pStyle w:val="TOC1"/>
        <w:tabs>
          <w:tab w:val="right" w:leader="dot" w:pos="8306"/>
        </w:tabs>
      </w:pPr>
      <w:hyperlink w:anchor="_Toc24962" w:history="1">
        <w:r>
          <w:rPr>
            <w:rFonts w:ascii="仿宋" w:eastAsia="仿宋" w:hAnsi="仿宋" w:cs="仿宋" w:hint="eastAsia"/>
            <w:lang w:eastAsia="zh-CN"/>
          </w:rPr>
          <w:t>十一、社会责任与可持续发展</w:t>
        </w:r>
        <w:r>
          <w:tab/>
        </w:r>
        <w:r>
          <w:fldChar w:fldCharType="begin"/>
        </w:r>
        <w:r>
          <w:instrText xml:space="preserve"> PAGEREF _Toc24962 \h </w:instrText>
        </w:r>
        <w:r>
          <w:fldChar w:fldCharType="separate"/>
        </w:r>
        <w:r>
          <w:t>50</w:t>
        </w:r>
        <w:r>
          <w:fldChar w:fldCharType="end"/>
        </w:r>
      </w:hyperlink>
    </w:p>
    <w:p>
      <w:pPr>
        <w:pStyle w:val="TOC2"/>
        <w:tabs>
          <w:tab w:val="right" w:leader="dot" w:pos="8306"/>
        </w:tabs>
      </w:pPr>
      <w:hyperlink w:anchor="_Toc30366" w:history="1">
        <w:r>
          <w:rPr>
            <w:rFonts w:ascii="仿宋" w:eastAsia="仿宋" w:hAnsi="仿宋" w:cs="仿宋" w:hint="eastAsia"/>
            <w:lang w:eastAsia="zh-CN"/>
          </w:rPr>
          <w:t>(一)、社会责任策略</w:t>
        </w:r>
        <w:r>
          <w:tab/>
        </w:r>
        <w:r>
          <w:fldChar w:fldCharType="begin"/>
        </w:r>
        <w:r>
          <w:instrText xml:space="preserve"> PAGEREF _Toc30366 \h </w:instrText>
        </w:r>
        <w:r>
          <w:fldChar w:fldCharType="separate"/>
        </w:r>
        <w:r>
          <w:t>50</w:t>
        </w:r>
        <w:r>
          <w:fldChar w:fldCharType="end"/>
        </w:r>
      </w:hyperlink>
    </w:p>
    <w:p>
      <w:pPr>
        <w:pStyle w:val="TOC2"/>
        <w:tabs>
          <w:tab w:val="right" w:leader="dot" w:pos="8306"/>
        </w:tabs>
      </w:pPr>
      <w:hyperlink w:anchor="_Toc12352" w:history="1">
        <w:r>
          <w:rPr>
            <w:rFonts w:ascii="仿宋" w:eastAsia="仿宋" w:hAnsi="仿宋" w:cs="仿宋" w:hint="eastAsia"/>
            <w:lang w:eastAsia="zh-CN"/>
          </w:rPr>
          <w:t>(二)、可持续发展计划</w:t>
        </w:r>
        <w:r>
          <w:tab/>
        </w:r>
        <w:r>
          <w:fldChar w:fldCharType="begin"/>
        </w:r>
        <w:r>
          <w:instrText xml:space="preserve"> PAGEREF _Toc12352 \h </w:instrText>
        </w:r>
        <w:r>
          <w:fldChar w:fldCharType="separate"/>
        </w:r>
        <w:r>
          <w:t>50</w:t>
        </w:r>
        <w:r>
          <w:fldChar w:fldCharType="end"/>
        </w:r>
      </w:hyperlink>
    </w:p>
    <w:p>
      <w:pPr>
        <w:pStyle w:val="TOC2"/>
        <w:tabs>
          <w:tab w:val="right" w:leader="dot" w:pos="8306"/>
        </w:tabs>
      </w:pPr>
      <w:hyperlink w:anchor="_Toc26793" w:history="1">
        <w:r>
          <w:rPr>
            <w:rFonts w:ascii="仿宋" w:eastAsia="仿宋" w:hAnsi="仿宋" w:cs="仿宋" w:hint="eastAsia"/>
            <w:lang w:eastAsia="zh-CN"/>
          </w:rPr>
          <w:t>(三)、社会参与与贡献</w:t>
        </w:r>
        <w:r>
          <w:tab/>
        </w:r>
        <w:r>
          <w:fldChar w:fldCharType="begin"/>
        </w:r>
        <w:r>
          <w:instrText xml:space="preserve"> PAGEREF _Toc26793 \h </w:instrText>
        </w:r>
        <w:r>
          <w:fldChar w:fldCharType="separate"/>
        </w:r>
        <w:r>
          <w:t>51</w:t>
        </w:r>
        <w:r>
          <w:fldChar w:fldCharType="end"/>
        </w:r>
      </w:hyperlink>
    </w:p>
    <w:p>
      <w:pPr>
        <w:pStyle w:val="TOC1"/>
        <w:tabs>
          <w:tab w:val="right" w:leader="dot" w:pos="8306"/>
        </w:tabs>
      </w:pPr>
      <w:hyperlink w:anchor="_Toc24310" w:history="1">
        <w:r>
          <w:rPr>
            <w:rFonts w:ascii="仿宋" w:eastAsia="仿宋" w:hAnsi="仿宋" w:cs="仿宋" w:hint="eastAsia"/>
            <w:lang w:eastAsia="zh-CN"/>
          </w:rPr>
          <w:t>十二、IPTV运营项目可行性风险分析</w:t>
        </w:r>
        <w:r>
          <w:tab/>
        </w:r>
        <w:r>
          <w:fldChar w:fldCharType="begin"/>
        </w:r>
        <w:r>
          <w:instrText xml:space="preserve"> PAGEREF _Toc24310 \h </w:instrText>
        </w:r>
        <w:r>
          <w:fldChar w:fldCharType="separate"/>
        </w:r>
        <w:r>
          <w:t>51</w:t>
        </w:r>
        <w:r>
          <w:fldChar w:fldCharType="end"/>
        </w:r>
      </w:hyperlink>
    </w:p>
    <w:p>
      <w:pPr>
        <w:pStyle w:val="TOC2"/>
        <w:tabs>
          <w:tab w:val="right" w:leader="dot" w:pos="8306"/>
        </w:tabs>
      </w:pPr>
      <w:hyperlink w:anchor="_Toc28452" w:history="1">
        <w:r>
          <w:rPr>
            <w:rFonts w:ascii="仿宋" w:eastAsia="仿宋" w:hAnsi="仿宋" w:cs="仿宋" w:hint="eastAsia"/>
            <w:lang w:eastAsia="zh-CN"/>
          </w:rPr>
          <w:t>(一)、IPTV运营项目风险识别</w:t>
        </w:r>
        <w:r>
          <w:tab/>
        </w:r>
        <w:r>
          <w:fldChar w:fldCharType="begin"/>
        </w:r>
        <w:r>
          <w:instrText xml:space="preserve"> PAGEREF _Toc28452 \h </w:instrText>
        </w:r>
        <w:r>
          <w:fldChar w:fldCharType="separate"/>
        </w:r>
        <w:r>
          <w:t>51</w:t>
        </w:r>
        <w:r>
          <w:fldChar w:fldCharType="end"/>
        </w:r>
      </w:hyperlink>
    </w:p>
    <w:p>
      <w:pPr>
        <w:pStyle w:val="TOC2"/>
        <w:tabs>
          <w:tab w:val="right" w:leader="dot" w:pos="8306"/>
        </w:tabs>
      </w:pPr>
      <w:hyperlink w:anchor="_Toc12361" w:history="1">
        <w:r>
          <w:rPr>
            <w:rFonts w:ascii="仿宋" w:eastAsia="仿宋" w:hAnsi="仿宋" w:cs="仿宋" w:hint="eastAsia"/>
            <w:lang w:eastAsia="zh-CN"/>
          </w:rPr>
          <w:t>(二)、风险评估和定量分析</w:t>
        </w:r>
        <w:r>
          <w:tab/>
        </w:r>
        <w:r>
          <w:fldChar w:fldCharType="begin"/>
        </w:r>
        <w:r>
          <w:instrText xml:space="preserve"> PAGEREF _Toc12361 \h </w:instrText>
        </w:r>
        <w:r>
          <w:fldChar w:fldCharType="separate"/>
        </w:r>
        <w:r>
          <w:t>52</w:t>
        </w:r>
        <w:r>
          <w:fldChar w:fldCharType="end"/>
        </w:r>
      </w:hyperlink>
    </w:p>
    <w:p>
      <w:pPr>
        <w:pStyle w:val="TOC2"/>
        <w:tabs>
          <w:tab w:val="right" w:leader="dot" w:pos="8306"/>
        </w:tabs>
      </w:pPr>
      <w:hyperlink w:anchor="_Toc30463" w:history="1">
        <w:r>
          <w:rPr>
            <w:rFonts w:ascii="仿宋" w:eastAsia="仿宋" w:hAnsi="仿宋" w:cs="仿宋" w:hint="eastAsia"/>
            <w:lang w:eastAsia="zh-CN"/>
          </w:rPr>
          <w:t>(三)、风险管理计划</w:t>
        </w:r>
        <w:r>
          <w:tab/>
        </w:r>
        <w:r>
          <w:fldChar w:fldCharType="begin"/>
        </w:r>
        <w:r>
          <w:instrText xml:space="preserve"> PAGEREF _Toc30463 \h </w:instrText>
        </w:r>
        <w:r>
          <w:fldChar w:fldCharType="separate"/>
        </w:r>
        <w:r>
          <w:t>52</w:t>
        </w:r>
        <w:r>
          <w:fldChar w:fldCharType="end"/>
        </w:r>
      </w:hyperlink>
    </w:p>
    <w:p>
      <w:pPr>
        <w:pStyle w:val="TOC2"/>
        <w:tabs>
          <w:tab w:val="right" w:leader="dot" w:pos="8306"/>
        </w:tabs>
      </w:pPr>
      <w:hyperlink w:anchor="_Toc9947" w:history="1">
        <w:r>
          <w:rPr>
            <w:rFonts w:ascii="仿宋" w:eastAsia="仿宋" w:hAnsi="仿宋" w:cs="仿宋" w:hint="eastAsia"/>
            <w:lang w:eastAsia="zh-CN"/>
          </w:rPr>
          <w:t>(四)、风险缓解策略</w:t>
        </w:r>
        <w:r>
          <w:tab/>
        </w:r>
        <w:r>
          <w:fldChar w:fldCharType="begin"/>
        </w:r>
        <w:r>
          <w:instrText xml:space="preserve"> PAGEREF _Toc9947 \h </w:instrText>
        </w:r>
        <w:r>
          <w:fldChar w:fldCharType="separate"/>
        </w:r>
        <w:r>
          <w:t>53</w:t>
        </w:r>
        <w:r>
          <w:fldChar w:fldCharType="end"/>
        </w:r>
      </w:hyperlink>
    </w:p>
    <w:p>
      <w:pPr>
        <w:pStyle w:val="TOC1"/>
        <w:tabs>
          <w:tab w:val="right" w:leader="dot" w:pos="8306"/>
        </w:tabs>
      </w:pPr>
      <w:hyperlink w:anchor="_Toc25596" w:history="1">
        <w:r>
          <w:rPr>
            <w:rFonts w:ascii="仿宋" w:eastAsia="仿宋" w:hAnsi="仿宋" w:cs="仿宋" w:hint="eastAsia"/>
            <w:lang w:eastAsia="zh-CN"/>
          </w:rPr>
          <w:t>十三、环境保护与可持续发展</w:t>
        </w:r>
        <w:r>
          <w:tab/>
        </w:r>
        <w:r>
          <w:fldChar w:fldCharType="begin"/>
        </w:r>
        <w:r>
          <w:instrText xml:space="preserve"> PAGEREF _Toc25596 \h </w:instrText>
        </w:r>
        <w:r>
          <w:fldChar w:fldCharType="separate"/>
        </w:r>
        <w:r>
          <w:t>53</w:t>
        </w:r>
        <w:r>
          <w:fldChar w:fldCharType="end"/>
        </w:r>
      </w:hyperlink>
    </w:p>
    <w:p>
      <w:pPr>
        <w:pStyle w:val="TOC2"/>
        <w:tabs>
          <w:tab w:val="right" w:leader="dot" w:pos="8306"/>
        </w:tabs>
      </w:pPr>
      <w:hyperlink w:anchor="_Toc31850" w:history="1">
        <w:r>
          <w:rPr>
            <w:rFonts w:ascii="仿宋" w:eastAsia="仿宋" w:hAnsi="仿宋" w:cs="仿宋" w:hint="eastAsia"/>
            <w:lang w:eastAsia="zh-CN"/>
          </w:rPr>
          <w:t>(一)、环境保护政策与承诺</w:t>
        </w:r>
        <w:r>
          <w:tab/>
        </w:r>
        <w:r>
          <w:fldChar w:fldCharType="begin"/>
        </w:r>
        <w:r>
          <w:instrText xml:space="preserve"> PAGEREF _Toc31850 \h </w:instrText>
        </w:r>
        <w:r>
          <w:fldChar w:fldCharType="separate"/>
        </w:r>
        <w:r>
          <w:t>53</w:t>
        </w:r>
        <w:r>
          <w:fldChar w:fldCharType="end"/>
        </w:r>
      </w:hyperlink>
    </w:p>
    <w:p>
      <w:pPr>
        <w:pStyle w:val="TOC2"/>
        <w:tabs>
          <w:tab w:val="right" w:leader="dot" w:pos="8306"/>
        </w:tabs>
      </w:pPr>
      <w:hyperlink w:anchor="_Toc25051" w:history="1">
        <w:r>
          <w:rPr>
            <w:rFonts w:ascii="仿宋" w:eastAsia="仿宋" w:hAnsi="仿宋" w:cs="仿宋" w:hint="eastAsia"/>
            <w:lang w:eastAsia="zh-CN"/>
          </w:rPr>
          <w:t>(二)、可持续生产与绿色供应链</w:t>
        </w:r>
        <w:r>
          <w:tab/>
        </w:r>
        <w:r>
          <w:fldChar w:fldCharType="begin"/>
        </w:r>
        <w:r>
          <w:instrText xml:space="preserve"> PAGEREF _Toc25051 \h </w:instrText>
        </w:r>
        <w:r>
          <w:fldChar w:fldCharType="separate"/>
        </w:r>
        <w:r>
          <w:t>53</w:t>
        </w:r>
        <w:r>
          <w:fldChar w:fldCharType="end"/>
        </w:r>
      </w:hyperlink>
    </w:p>
    <w:p>
      <w:pPr>
        <w:pStyle w:val="TOC2"/>
        <w:tabs>
          <w:tab w:val="right" w:leader="dot" w:pos="8306"/>
        </w:tabs>
      </w:pPr>
      <w:hyperlink w:anchor="_Toc2760" w:history="1">
        <w:r>
          <w:rPr>
            <w:rFonts w:ascii="仿宋" w:eastAsia="仿宋" w:hAnsi="仿宋" w:cs="仿宋" w:hint="eastAsia"/>
            <w:lang w:eastAsia="zh-CN"/>
          </w:rPr>
          <w:t>(三)、减少废物和碳足迹</w:t>
        </w:r>
        <w:r>
          <w:tab/>
        </w:r>
        <w:r>
          <w:fldChar w:fldCharType="begin"/>
        </w:r>
        <w:r>
          <w:instrText xml:space="preserve"> PAGEREF _Toc2760 \h </w:instrText>
        </w:r>
        <w:r>
          <w:fldChar w:fldCharType="separate"/>
        </w:r>
        <w:r>
          <w:t>54</w:t>
        </w:r>
        <w:r>
          <w:fldChar w:fldCharType="end"/>
        </w:r>
      </w:hyperlink>
    </w:p>
    <w:p>
      <w:pPr>
        <w:pStyle w:val="TOC2"/>
        <w:tabs>
          <w:tab w:val="right" w:leader="dot" w:pos="8306"/>
        </w:tabs>
      </w:pPr>
      <w:hyperlink w:anchor="_Toc5105" w:history="1">
        <w:r>
          <w:rPr>
            <w:rFonts w:ascii="仿宋" w:eastAsia="仿宋" w:hAnsi="仿宋" w:cs="仿宋" w:hint="eastAsia"/>
            <w:lang w:eastAsia="zh-CN"/>
          </w:rPr>
          <w:t>(四)、知识产权保护与创新</w:t>
        </w:r>
        <w:r>
          <w:tab/>
        </w:r>
        <w:r>
          <w:fldChar w:fldCharType="begin"/>
        </w:r>
        <w:r>
          <w:instrText xml:space="preserve"> PAGEREF _Toc5105 \h </w:instrText>
        </w:r>
        <w:r>
          <w:fldChar w:fldCharType="separate"/>
        </w:r>
        <w:r>
          <w:t>55</w:t>
        </w:r>
        <w:r>
          <w:fldChar w:fldCharType="end"/>
        </w:r>
      </w:hyperlink>
    </w:p>
    <w:p>
      <w:pPr>
        <w:pStyle w:val="TOC2"/>
        <w:tabs>
          <w:tab w:val="right" w:leader="dot" w:pos="8306"/>
        </w:tabs>
      </w:pPr>
      <w:hyperlink w:anchor="_Toc32152" w:history="1">
        <w:r>
          <w:rPr>
            <w:rFonts w:ascii="仿宋" w:eastAsia="仿宋" w:hAnsi="仿宋" w:cs="仿宋" w:hint="eastAsia"/>
            <w:lang w:eastAsia="zh-CN"/>
          </w:rPr>
          <w:t>(五)、社区参与与教育</w:t>
        </w:r>
        <w:r>
          <w:tab/>
        </w:r>
        <w:r>
          <w:fldChar w:fldCharType="begin"/>
        </w:r>
        <w:r>
          <w:instrText xml:space="preserve"> PAGEREF _Toc32152 \h </w:instrText>
        </w:r>
        <w:r>
          <w:fldChar w:fldCharType="separate"/>
        </w:r>
        <w:r>
          <w:t>56</w:t>
        </w:r>
        <w:r>
          <w:fldChar w:fldCharType="end"/>
        </w:r>
      </w:hyperlink>
    </w:p>
    <w:p>
      <w:pPr>
        <w:pStyle w:val="TOC1"/>
        <w:tabs>
          <w:tab w:val="right" w:leader="dot" w:pos="8306"/>
        </w:tabs>
      </w:pPr>
      <w:hyperlink w:anchor="_Toc15983" w:history="1">
        <w:r>
          <w:rPr>
            <w:rFonts w:ascii="仿宋" w:eastAsia="仿宋" w:hAnsi="仿宋" w:cs="仿宋" w:hint="eastAsia"/>
            <w:lang w:eastAsia="zh-CN"/>
          </w:rPr>
          <w:t>十四、IPTV运营项目监督与评估</w:t>
        </w:r>
        <w:r>
          <w:tab/>
        </w:r>
        <w:r>
          <w:fldChar w:fldCharType="begin"/>
        </w:r>
        <w:r>
          <w:instrText xml:space="preserve"> PAGEREF _Toc15983 \h </w:instrText>
        </w:r>
        <w:r>
          <w:fldChar w:fldCharType="separate"/>
        </w:r>
        <w:r>
          <w:t>57</w:t>
        </w:r>
        <w:r>
          <w:fldChar w:fldCharType="end"/>
        </w:r>
      </w:hyperlink>
    </w:p>
    <w:p>
      <w:pPr>
        <w:pStyle w:val="TOC2"/>
        <w:tabs>
          <w:tab w:val="right" w:leader="dot" w:pos="8306"/>
        </w:tabs>
      </w:pPr>
      <w:hyperlink w:anchor="_Toc6904" w:history="1">
        <w:r>
          <w:rPr>
            <w:rFonts w:ascii="仿宋" w:eastAsia="仿宋" w:hAnsi="仿宋" w:cs="仿宋" w:hint="eastAsia"/>
            <w:lang w:eastAsia="zh-CN"/>
          </w:rPr>
          <w:t>(一)、IPTV运营项目监督体系</w:t>
        </w:r>
        <w:r>
          <w:tab/>
        </w:r>
        <w:r>
          <w:fldChar w:fldCharType="begin"/>
        </w:r>
        <w:r>
          <w:instrText xml:space="preserve"> PAGEREF _Toc6904 \h </w:instrText>
        </w:r>
        <w:r>
          <w:fldChar w:fldCharType="separate"/>
        </w:r>
        <w:r>
          <w:t>57</w:t>
        </w:r>
        <w:r>
          <w:fldChar w:fldCharType="end"/>
        </w:r>
      </w:hyperlink>
    </w:p>
    <w:p>
      <w:pPr>
        <w:pStyle w:val="TOC2"/>
        <w:tabs>
          <w:tab w:val="right" w:leader="dot" w:pos="8306"/>
        </w:tabs>
      </w:pPr>
      <w:hyperlink w:anchor="_Toc7905" w:history="1">
        <w:r>
          <w:rPr>
            <w:rFonts w:ascii="仿宋" w:eastAsia="仿宋" w:hAnsi="仿宋" w:cs="仿宋" w:hint="eastAsia"/>
            <w:lang w:eastAsia="zh-CN"/>
          </w:rPr>
          <w:t>(二)、绩效评估与指标</w:t>
        </w:r>
        <w:r>
          <w:tab/>
        </w:r>
        <w:r>
          <w:fldChar w:fldCharType="begin"/>
        </w:r>
        <w:r>
          <w:instrText xml:space="preserve"> PAGEREF _Toc7905 \h </w:instrText>
        </w:r>
        <w:r>
          <w:fldChar w:fldCharType="separate"/>
        </w:r>
        <w:r>
          <w:t>58</w:t>
        </w:r>
        <w:r>
          <w:fldChar w:fldCharType="end"/>
        </w:r>
      </w:hyperlink>
    </w:p>
    <w:p>
      <w:pPr>
        <w:pStyle w:val="TOC2"/>
        <w:tabs>
          <w:tab w:val="right" w:leader="dot" w:pos="8306"/>
        </w:tabs>
      </w:pPr>
      <w:hyperlink w:anchor="_Toc8836" w:history="1">
        <w:r>
          <w:rPr>
            <w:rFonts w:ascii="仿宋" w:eastAsia="仿宋" w:hAnsi="仿宋" w:cs="仿宋" w:hint="eastAsia"/>
            <w:lang w:eastAsia="zh-CN"/>
          </w:rPr>
          <w:t>(三)、变更管理与调整</w:t>
        </w:r>
        <w:r>
          <w:tab/>
        </w:r>
        <w:r>
          <w:fldChar w:fldCharType="begin"/>
        </w:r>
        <w:r>
          <w:instrText xml:space="preserve"> PAGEREF _Toc8836 \h </w:instrText>
        </w:r>
        <w:r>
          <w:fldChar w:fldCharType="separate"/>
        </w:r>
        <w:r>
          <w:t>59</w:t>
        </w:r>
        <w:r>
          <w:fldChar w:fldCharType="end"/>
        </w:r>
      </w:hyperlink>
    </w:p>
    <w:p>
      <w:pPr>
        <w:pStyle w:val="TOC2"/>
        <w:tabs>
          <w:tab w:val="right" w:leader="dot" w:pos="8306"/>
        </w:tabs>
      </w:pPr>
      <w:hyperlink w:anchor="_Toc5555" w:history="1">
        <w:r>
          <w:rPr>
            <w:rFonts w:ascii="仿宋" w:eastAsia="仿宋" w:hAnsi="仿宋" w:cs="仿宋" w:hint="eastAsia"/>
            <w:lang w:eastAsia="zh-CN"/>
          </w:rPr>
          <w:t>(四)、定期报告与审计</w:t>
        </w:r>
        <w:r>
          <w:tab/>
        </w:r>
        <w:r>
          <w:fldChar w:fldCharType="begin"/>
        </w:r>
        <w:r>
          <w:instrText xml:space="preserve"> PAGEREF _Toc5555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IPTV运营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IPTV运营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5243"/>
      <w:r>
        <w:rPr>
          <w:rFonts w:ascii="仿宋" w:eastAsia="仿宋" w:hAnsi="仿宋" w:cs="仿宋" w:hint="eastAsia"/>
          <w:sz w:val="28"/>
          <w:lang w:eastAsia="zh-CN"/>
        </w:rPr>
        <w:t>一、IPTV运营项目投资主体概况</w:t>
      </w:r>
      <w:bookmarkEnd w:id="2"/>
    </w:p>
    <w:p>
      <w:pPr>
        <w:pStyle w:val="Heading2"/>
        <w:rPr>
          <w:rFonts w:ascii="仿宋" w:eastAsia="仿宋" w:hAnsi="仿宋" w:cs="仿宋" w:hint="eastAsia"/>
          <w:lang w:eastAsia="zh-CN"/>
        </w:rPr>
      </w:pPr>
      <w:bookmarkStart w:id="3" w:name="_Toc6402"/>
      <w:r>
        <w:rPr>
          <w:rFonts w:ascii="仿宋" w:eastAsia="仿宋" w:hAnsi="仿宋" w:cs="仿宋" w:hint="eastAsia"/>
          <w:lang w:eastAsia="zh-CN"/>
        </w:rPr>
        <w:t>(一)、公司概要</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4" w:name="_Toc1629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5" w:name="_Toc23888"/>
      <w:r>
        <w:rPr>
          <w:rFonts w:ascii="仿宋" w:eastAsia="仿宋" w:hAnsi="仿宋" w:cs="仿宋" w:hint="eastAsia"/>
          <w:sz w:val="28"/>
          <w:lang w:eastAsia="zh-CN"/>
        </w:rPr>
        <w:t>(三)、财务概况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6" w:name="_Toc1293"/>
      <w:r>
        <w:rPr>
          <w:rFonts w:ascii="仿宋" w:eastAsia="仿宋" w:hAnsi="仿宋" w:cs="仿宋" w:hint="eastAsia"/>
          <w:sz w:val="28"/>
          <w:lang w:eastAsia="zh-CN"/>
        </w:rPr>
        <w:t>(四)、核心管理层介绍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7" w:name="_Toc11066"/>
      <w:r>
        <w:rPr>
          <w:rFonts w:ascii="仿宋" w:eastAsia="仿宋" w:hAnsi="仿宋" w:cs="仿宋" w:hint="eastAsia"/>
          <w:sz w:val="28"/>
          <w:lang w:eastAsia="zh-CN"/>
        </w:rPr>
        <w:t>二、IPTV运营项目基本情况</w:t>
      </w:r>
      <w:bookmarkEnd w:id="7"/>
    </w:p>
    <w:p>
      <w:pPr>
        <w:pStyle w:val="Heading2"/>
        <w:rPr>
          <w:rFonts w:ascii="仿宋" w:eastAsia="仿宋" w:hAnsi="仿宋" w:cs="仿宋" w:hint="eastAsia"/>
          <w:lang w:eastAsia="zh-CN"/>
        </w:rPr>
      </w:pPr>
      <w:bookmarkStart w:id="8" w:name="_Toc16759"/>
      <w:r>
        <w:rPr>
          <w:rFonts w:ascii="仿宋" w:eastAsia="仿宋" w:hAnsi="仿宋" w:cs="仿宋" w:hint="eastAsia"/>
          <w:lang w:eastAsia="zh-CN"/>
        </w:rPr>
        <w:t>(一)、IPTV运营项目名称及IPTV运营项目单位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一、IPTV运营项目名称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IPTV运营项目名称：XXXIPTV运营项目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二、IPTV运营项目单位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IPTV运营项目提供坚实的支持和保障。</w:t>
      </w:r>
    </w:p>
    <w:p>
      <w:pPr>
        <w:pStyle w:val="Heading2"/>
        <w:ind w:firstLine="560" w:firstLineChars="200"/>
        <w:rPr>
          <w:rFonts w:ascii="仿宋" w:eastAsia="仿宋" w:hAnsi="仿宋" w:cs="仿宋" w:hint="eastAsia"/>
          <w:sz w:val="28"/>
          <w:lang w:eastAsia="zh-CN"/>
        </w:rPr>
      </w:pPr>
      <w:bookmarkStart w:id="9" w:name="_Toc415"/>
      <w:r>
        <w:rPr>
          <w:rFonts w:ascii="仿宋" w:eastAsia="仿宋" w:hAnsi="仿宋" w:cs="仿宋" w:hint="eastAsia"/>
          <w:sz w:val="28"/>
          <w:lang w:eastAsia="zh-CN"/>
        </w:rPr>
        <w:t>(二)、IPTV运营项目建设地点</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IPTV运营项目选址中，我们的目标地位于待定地点，拟定占地约XXXX亩的土地面积。此IPTV运营项目选址的独特之处在于其地理位置极为优越，交通便捷，而且周边公用设施如电力、供水、排水和通讯等已完备，为本IPTV运营项目的建设提供了理想的基础条件。因此，我们认为此地点是本期IPTV运营项目的最佳选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0" w:name="_Toc8441"/>
      <w:r>
        <w:rPr>
          <w:rFonts w:ascii="仿宋" w:eastAsia="仿宋" w:hAnsi="仿宋" w:cs="仿宋" w:hint="eastAsia"/>
          <w:sz w:val="28"/>
          <w:lang w:eastAsia="zh-CN"/>
        </w:rPr>
        <w:t>(三)、调查与分析的范围</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本报告综合研究和分析了以下IPTV运营项目建设相关方面的内容，以为有关部门的决策和IPTV运营项目建设提供准确可靠的参考依据：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IPTV运营项目建设的背景和概况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IPTV运营项目的组织管理和劳动定员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IPTV运营项目实施计划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IPTV运营项目招投标方案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IPTV运营项目效益的全面评价</w:t>
      </w:r>
    </w:p>
    <w:p>
      <w:pPr>
        <w:pStyle w:val="Heading2"/>
        <w:ind w:firstLine="560" w:firstLineChars="200"/>
        <w:rPr>
          <w:rFonts w:ascii="仿宋" w:eastAsia="仿宋" w:hAnsi="仿宋" w:cs="仿宋" w:hint="eastAsia"/>
          <w:sz w:val="28"/>
          <w:lang w:eastAsia="zh-CN"/>
        </w:rPr>
      </w:pPr>
      <w:bookmarkStart w:id="11" w:name="_Toc10790"/>
      <w:r>
        <w:rPr>
          <w:rFonts w:ascii="仿宋" w:eastAsia="仿宋" w:hAnsi="仿宋" w:cs="仿宋" w:hint="eastAsia"/>
          <w:sz w:val="28"/>
          <w:lang w:eastAsia="zh-CN"/>
        </w:rPr>
        <w:t>(四)、参考依据和技术原则</w:t>
      </w:r>
      <w:bookmarkEnd w:id="11"/>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编制依据和技术原则是为了确保IPTV运营项目的顺利进行，以满足国家政策和地区规划的要求，我们明确了以下原则：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本IPTV运营项目的创建基于详细的IPTV运营项目建议书，确保了IPTV运营项目的基础和可行性。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我们得到了相关部门对IPTV运营项目建议书的明确批复，确保了IPTV运营项目的合法性。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IPTV运营项目的地点与相关产业发展规划一致，满足地区产业需求。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IPTV运营项目承办单位的可行性研究报告提供了IPTV运营项目实施的明确指导。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IPTV运营项目承办单位提供了其他相关资料，用于支持IPTV运营项目的具体实施。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IPTV运营项目建设必须遵循国家政策和法规，符合国家产业政策，同时满足地区规划的要求。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我们将采用最先进、高效的工艺技术，确保IPTV运营项目的可持续运行，并最大程度地减少资源浪费和环境影响。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我们将确保IPTV运营项目产品在市场上具备竞争力，不仅在性能上，也在价格方面具备竞争优势。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我们高度重视环境保护、安全生产和工业卫生，确保IPTV运营项目运行安全，最小化环境影响。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IPTV运营项目规划要满足未来发展需求，确保IPTV运营项目具备扩展和升级的潜力。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我们将以市场为导向，进行全面市场调研，以最大程度减少IPTV运营项目建设投资。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IPTV运营项目将依靠科学和实际经验，全面评估IPTV运营项目的经济效益，确保IPTV运营项目可持续盈利。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这些原则将成为IPTV运营项目实施的指导原则，以确保IPTV运营项目能够满足政策和市场需求，同时确保IPTV运营项目的环保和安全。</w:t>
      </w:r>
    </w:p>
    <w:p>
      <w:pPr>
        <w:pStyle w:val="Heading2"/>
        <w:ind w:firstLine="560" w:firstLineChars="200"/>
        <w:rPr>
          <w:rFonts w:ascii="仿宋" w:eastAsia="仿宋" w:hAnsi="仿宋" w:cs="仿宋" w:hint="eastAsia"/>
          <w:sz w:val="28"/>
          <w:lang w:eastAsia="zh-CN"/>
        </w:rPr>
      </w:pPr>
      <w:bookmarkStart w:id="12" w:name="_Toc1248"/>
      <w:r>
        <w:rPr>
          <w:rFonts w:ascii="仿宋" w:eastAsia="仿宋" w:hAnsi="仿宋" w:cs="仿宋" w:hint="eastAsia"/>
          <w:sz w:val="28"/>
          <w:lang w:eastAsia="zh-CN"/>
        </w:rPr>
        <w:t>(五)、规模和范围</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IPTV运营项目总占地面积为XX平方米，相当于约XX亩的土地。预计场区规划的总建筑面积将达到XX平方米，其中包括生产工程占XX平方米，仓储工程占XX平方米，行政办公及生活服务设施占XX平方米，以及公共工程占XX平方米。IPTV运营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13" w:name="_Toc19999"/>
      <w:r>
        <w:rPr>
          <w:rFonts w:ascii="仿宋" w:eastAsia="仿宋" w:hAnsi="仿宋" w:cs="仿宋" w:hint="eastAsia"/>
          <w:sz w:val="28"/>
          <w:lang w:eastAsia="zh-CN"/>
        </w:rPr>
        <w:t>(六)、IPTV运营项目建设进展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IPTV运营项目的建设进度将按以下时间表展开：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前期准备阶段：IPTV运营项目前期准备工作已经开始，包括规划、设计、审批、土地准备等。这个阶段预计将在接下来的XX个月内完成。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设备采购和安装：IPTV运营项目所需的设备将在主体工程完成后采购和安装。这个阶段预计将在接下来的XX个月内完成。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环保设施建设：IPTV运营项目将注重环保，包括污染防治设施和噪声控制设施的建设。这个阶段预计将在接下来的XX个月内完成。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正式投产：一旦试生产和调整完成，IPTV运营项目将正式投入运营，预计将在接下来的XX个月内实现。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请注意，以上时间表仅供参考，具体的建设进度将受到多种因素的影响，包括天气、供应链、政策变化等。IPTV运营项目管理团队将密切监视进度，以确保IPTV运营项目按计划进行。</w:t>
      </w:r>
    </w:p>
    <w:p>
      <w:pPr>
        <w:pStyle w:val="Heading2"/>
        <w:ind w:firstLine="560" w:firstLineChars="200"/>
        <w:rPr>
          <w:rFonts w:ascii="仿宋" w:eastAsia="仿宋" w:hAnsi="仿宋" w:cs="仿宋" w:hint="eastAsia"/>
          <w:sz w:val="28"/>
          <w:lang w:eastAsia="zh-CN"/>
        </w:rPr>
      </w:pPr>
      <w:bookmarkStart w:id="14" w:name="_Toc29070"/>
      <w:r>
        <w:rPr>
          <w:rFonts w:ascii="仿宋" w:eastAsia="仿宋" w:hAnsi="仿宋" w:cs="仿宋" w:hint="eastAsia"/>
          <w:sz w:val="28"/>
          <w:lang w:eastAsia="zh-CN"/>
        </w:rPr>
        <w:t>(七)、原材料与设备需求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IPTV运营项目可能使用的原辅材料和设备的类别。具体的原辅材料和设备将根据IPTV运营项目的性质和需求进行进一步细化和确定，以满足IPTV运营项目建设和运营的需要。IPTV运营项目管理团队将负责采购、管理和维护这些原辅材料和设备，以确保IPTV运营项目的顺利进行。</w:t>
      </w:r>
    </w:p>
    <w:p>
      <w:pPr>
        <w:pStyle w:val="Heading2"/>
        <w:ind w:firstLine="560" w:firstLineChars="200"/>
        <w:rPr>
          <w:rFonts w:ascii="仿宋" w:eastAsia="仿宋" w:hAnsi="仿宋" w:cs="仿宋" w:hint="eastAsia"/>
          <w:sz w:val="28"/>
          <w:lang w:eastAsia="zh-CN"/>
        </w:rPr>
      </w:pPr>
      <w:bookmarkStart w:id="15" w:name="_Toc10092"/>
      <w:r>
        <w:rPr>
          <w:rFonts w:ascii="仿宋" w:eastAsia="仿宋" w:hAnsi="仿宋" w:cs="仿宋" w:hint="eastAsia"/>
          <w:sz w:val="28"/>
          <w:lang w:eastAsia="zh-CN"/>
        </w:rPr>
        <w:t>(八)、环境影响与可行性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IPTV运营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IPTV运营项目的运营可能产生废水排放，这些废水必须经过处理，以确保水质达到相关的排放标准。必须建立合适的废水处理系统，包括废水处理设备和设施。此外，IPTV运营项目的用水需求也需要充分考虑，以确保充足的水资源供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IPTV运营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噪声环境影响：IPTV运营项目的设备和机械设备可能会产生噪音，对周围环境和社区居民产生影响。应采取噪音控制措施，如声屏障、隔音设备等，以减少噪音水平，确保环境中的噪音水平在可接受范围内。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生态环境影响：IPTV运营项目的建设和运营可能对周围的生态环境产生影响，如土壤质量、植被和野生动植物。必须采取保护措施，以减少对生态系统的破坏，并在可能的情况下进行生态修复。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安全环境影响：IPTV运营项目的运营可能涉及危险化学品或其他安全风险。因此，必须建立紧急应对计划和设施，以应对潜在的事故和紧急情况，以最大程度地减少安全环境风险。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环境影响需要进行详细的评估和管理，以确保IPTV运营项目在建设和运营过程中对环境的影响降到最低。这将需要制定相应的环境管理计划，遵守国家和地方环境法规，并定期进行环境监测和报告，以确保IPTV运营项目的环境表现合规。</w:t>
      </w:r>
    </w:p>
    <w:p>
      <w:pPr>
        <w:pStyle w:val="Heading2"/>
        <w:ind w:firstLine="560" w:firstLineChars="200"/>
        <w:rPr>
          <w:rFonts w:ascii="仿宋" w:eastAsia="仿宋" w:hAnsi="仿宋" w:cs="仿宋" w:hint="eastAsia"/>
          <w:sz w:val="28"/>
          <w:lang w:eastAsia="zh-CN"/>
        </w:rPr>
      </w:pPr>
      <w:bookmarkStart w:id="16" w:name="_Toc3132"/>
      <w:r>
        <w:rPr>
          <w:rFonts w:ascii="仿宋" w:eastAsia="仿宋" w:hAnsi="仿宋" w:cs="仿宋" w:hint="eastAsia"/>
          <w:sz w:val="28"/>
          <w:lang w:eastAsia="zh-CN"/>
        </w:rPr>
        <w:t>(九)、预计投资成本</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（一）IPTV运营项目总投资构成分析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IPTV运营项目总投资主要包括建设投资、建设期利息和流动资金。根据慎重的财务估算，IPTV运营项目的总投资为XXX万元。具体构成如下：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建设投资：IPTV运营项目的建设投资占总投资的XXX%，共计XXX万元。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工程费用：工程费用占建设投资的XXX%，总计XXX万元，主要用于IPTV运营项目的基础设施和设备建设。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预备费：IPTV运营项目预备费为XXX万元，占建设投资的XXX%，用于应对建设期间可能出现的不确定因素和紧急情况。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以上构成分析对IPTV运营项目的财务计划和资金筹措提供了重要的参考依据，以确保IPTV运营项目能够按计划进行并达到预期的效益。</w:t>
      </w:r>
    </w:p>
    <w:p>
      <w:pPr>
        <w:pStyle w:val="Heading2"/>
        <w:ind w:firstLine="560" w:firstLineChars="200"/>
        <w:rPr>
          <w:rFonts w:ascii="仿宋" w:eastAsia="仿宋" w:hAnsi="仿宋" w:cs="仿宋" w:hint="eastAsia"/>
          <w:sz w:val="28"/>
          <w:lang w:eastAsia="zh-CN"/>
        </w:rPr>
      </w:pPr>
      <w:bookmarkStart w:id="17" w:name="_Toc21952"/>
      <w:r>
        <w:rPr>
          <w:rFonts w:ascii="仿宋" w:eastAsia="仿宋" w:hAnsi="仿宋" w:cs="仿宋" w:hint="eastAsia"/>
          <w:sz w:val="28"/>
          <w:lang w:eastAsia="zh-CN"/>
        </w:rPr>
        <w:t>(十)、1IPTV运营项目关键技术与经济指标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先进工艺技术： IPTV运营项目采用先进的生产工艺技术，以确保产品质量和生产效率。这包括生产线的自动化程度、原材料加工技术、产品制造工艺等。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IPTV运营项目注重环境保护，采用先进的污染防治技术，以确保排放物在国家标准内，保护周边环境。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IPTV运营项目引入节能技术，以减少能源消耗，提高生产效率，并减少能源成本。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IPTV运营项目利用信息技术进行生产管理和质量控制，提高生产过程的可控性和可预测性。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根据细致的财务测算，一旦IPTV运营项目达到全面产能，预计每年的营业收入将达到XXX万元。综合计算IPTV运营项目的总成本和费用为XXX万元。在此基础上，纳税总额将达到XXX万元，净利润将达到XXX万元。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财务内部收益率（IRR）为XXX%，这表明IPTV运营项目的年均投资回报率相当可观。此外，IPTV运营项目的财务净现值（NPV）为XXX万元，这表明IPTV运营项目具有良好的净经济效益。最后，IPTV运营项目的全部投资回收期为XXX年，这意味着IPTV运营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这些财务指标表明该IPTV运营项目在财务上具有吸引力，有望取得可观的经济效益，同时也为投资者提供了可观的回报机会。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8" w:name="_Toc12230"/>
      <w:r>
        <w:rPr>
          <w:rFonts w:ascii="仿宋" w:eastAsia="仿宋" w:hAnsi="仿宋" w:cs="仿宋" w:hint="eastAsia"/>
          <w:sz w:val="28"/>
          <w:lang w:eastAsia="zh-CN"/>
        </w:rPr>
        <w:t>(十一)、1总结与建议</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经分析，本期IPTV运营项目符合国家产业相关政策，IPTV运营项目建设及投产的各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项指标均表现较好，财务评价的各项指标均高于行业平均水平，IPTV运营项目</w:t>
      </w:r>
      <w:r>
        <w:rPr>
          <w:rFonts w:ascii="仿宋" w:eastAsia="仿宋" w:hAnsi="仿宋" w:cs="仿宋" w:hint="eastAsia"/>
          <w:sz w:val="28"/>
          <w:lang w:eastAsia="zh-CN"/>
        </w:rPr>
        <w:t xml:space="preserve"> 的社会效益、环境效益较好，因此，IPTV运营项目投资建设各项评价均可行。</w:t>
      </w:r>
      <w:r>
        <w:rPr>
          <w:rFonts w:ascii="仿宋" w:eastAsia="仿宋" w:hAnsi="仿宋" w:cs="仿宋" w:hint="eastAsia"/>
          <w:sz w:val="28"/>
          <w:lang w:eastAsia="zh-CN"/>
        </w:rPr>
        <w:t xml:space="preserve"> 建议IPTV运营项目建设过程中控制好成本，制定好IPTV运营项目的详细规划及资金使用</w:t>
      </w:r>
      <w:r>
        <w:rPr>
          <w:rFonts w:ascii="仿宋" w:eastAsia="仿宋" w:hAnsi="仿宋" w:cs="仿宋" w:hint="eastAsia"/>
          <w:sz w:val="28"/>
          <w:lang w:eastAsia="zh-CN"/>
        </w:rPr>
        <w:t xml:space="preserve"> 计划，加强IPTV运营项目建设期的建设管理及IPTV运营项目运营期的生产管理，特别是</w:t>
      </w:r>
      <w:r>
        <w:rPr>
          <w:rFonts w:ascii="仿宋" w:eastAsia="仿宋" w:hAnsi="仿宋" w:cs="仿宋" w:hint="eastAsia"/>
          <w:sz w:val="28"/>
          <w:lang w:eastAsia="zh-CN"/>
        </w:rPr>
        <w:t xml:space="preserve"> 加强产品生产的现金流管理，确保企业现金流充足，同时保证各产业</w:t>
      </w:r>
      <w:r>
        <w:rPr>
          <w:rFonts w:ascii="仿宋" w:eastAsia="仿宋" w:hAnsi="仿宋" w:cs="仿宋" w:hint="eastAsia"/>
          <w:sz w:val="28"/>
          <w:lang w:eastAsia="zh-CN"/>
        </w:rPr>
        <w:t xml:space="preserve">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264"/>
      <w:r>
        <w:rPr>
          <w:rFonts w:ascii="仿宋" w:eastAsia="仿宋" w:hAnsi="仿宋" w:cs="仿宋" w:hint="eastAsia"/>
          <w:sz w:val="28"/>
          <w:lang w:eastAsia="zh-CN"/>
        </w:rPr>
        <w:t>三、发展策略</w:t>
      </w:r>
      <w:bookmarkEnd w:id="19"/>
    </w:p>
    <w:p>
      <w:pPr>
        <w:pStyle w:val="Heading2"/>
        <w:rPr>
          <w:rFonts w:ascii="仿宋" w:eastAsia="仿宋" w:hAnsi="仿宋" w:cs="仿宋" w:hint="eastAsia"/>
          <w:lang w:eastAsia="zh-CN"/>
        </w:rPr>
      </w:pPr>
      <w:bookmarkStart w:id="20" w:name="_Toc6385"/>
      <w:r>
        <w:rPr>
          <w:rFonts w:ascii="仿宋" w:eastAsia="仿宋" w:hAnsi="仿宋" w:cs="仿宋" w:hint="eastAsia"/>
          <w:lang w:eastAsia="zh-CN"/>
        </w:rPr>
        <w:t>(一)、公司发展计划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未来发展计划包括资产规模、业务拓展、员工队伍、以及资金投入等各个方面的持续扩张。随着公司规模的不断增加，管理面临的挑战也越来越大。公司组织结构的复杂性将会随着业务的扩展而增加，因此需要在战略规划、组织设计、资源分配、市场策略、资金管理和内部控制等领域迎接新的挑战。公司将不断提升管理能力，以确保能够持续推动业务增长，实现发展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满足快速发展的资金需求，公司将采取多样化的融资方式。这将包括根据市场条件和公司资金需求的具体情况，选择合适的融资方式，包括银行贷款、股权配售、股票增发以及发行可转换债券等方式。公司计划合理安排融资计划，进一步优化资本结构，确保充足的资金支持业务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大对高层管理人员和员工的引进和培训力度，以满足业务扩展的需要。公司将投入更多资金，建立有效的激励机制，以激发员工的积极性和创造力，提高员工对公司的忠诚度。公司将加强员工培训，培养高素质的营销人员、服务人员和管理人员。此外，公司将积极引入有丰富行业经验的高层管理人员，以确保核心团队的竞争力。公司还计划建立包括物质奖励、职业生涯规划和长期股权激励等多层次的激励机制，以提高员工的投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范公司运营，公司将严格遵守相关法律法规，不断完善公司法人治理结构。公司将建立适应现代企业制度要求的决策和用人机制，以发挥董事会在关键决策、高级管理人员任命等方面的作用。公司还将进一步完善内部决策程序和内部控制制度，以确保财务运营的合理性和合法性。公司将根据市场的实际情况和自身的业务需求，调整组织结构，不断创新机制，以应对不断扩大的业务和市场竞争。这些举措将有助于公司实现长期发展战略，应对挑战，推动业务增长。</w:t>
      </w:r>
    </w:p>
    <w:p>
      <w:pPr>
        <w:pStyle w:val="Heading2"/>
        <w:ind w:firstLine="560" w:firstLineChars="200"/>
        <w:rPr>
          <w:rFonts w:ascii="仿宋" w:eastAsia="仿宋" w:hAnsi="仿宋" w:cs="仿宋" w:hint="eastAsia"/>
          <w:sz w:val="28"/>
          <w:lang w:eastAsia="zh-CN"/>
        </w:rPr>
      </w:pPr>
      <w:bookmarkStart w:id="21" w:name="_Toc4966"/>
      <w:r>
        <w:rPr>
          <w:rFonts w:ascii="仿宋" w:eastAsia="仿宋" w:hAnsi="仿宋" w:cs="仿宋" w:hint="eastAsia"/>
          <w:sz w:val="28"/>
          <w:lang w:eastAsia="zh-CN"/>
        </w:rPr>
        <w:t>(二)、执行保障措施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领导层的坚定支持： 公司高层领导应明确支持公司的战略目标和计划，积极传达这一支持，以激发员工的信心和合作精神。</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明确定义目标和指标：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确保战略目标和具体指标得以明确定义，以便员工能够理解和关注到关键绩效指标。这将有助于全员关注公司的优先事项。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制定详细计划： 将公司的战略目标分解成具体的行动计划，以明确谁在做什么、何时完成、需要什么资源等细节。这将有助于减少混乱和提高执行效率。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资源分配： 需要明确分配足够的资源来支持战略目标的实现，包括财务、技术、人力资源等。确保资源的充足和合理分配。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培训和发展： 提供员工培训和发展机会，以提高他们的技能和知识，以胜任新的任务和角色。员工需要有能力实现公司的战略目标。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6. 沟通和反馈机制： 建立有效的沟通渠道，使公司各级员工能够理解公司战略，提出建议，并提供反馈。沟通有助于保持员工的参与和投入。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绩效评估和激励： 设定清晰的绩效指标，与公司战略目标保持一致，并与员工绩效评估和激励机制相结合。这将激发员工积极性，使他们关注公司战略目标的实现。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风险管理： 公司应识别和管理与战略执行相关的风险。风险评估和风险管理计划有助于减少执行过程中的干扰和障碍。</w:t>
      </w:r>
    </w:p>
    <w:p>
      <w:pPr>
        <w:ind w:firstLine="560" w:firstLineChars="200"/>
        <w:rPr>
          <w:rFonts w:ascii="仿宋" w:eastAsia="仿宋" w:hAnsi="仿宋" w:cs="仿宋" w:hint="eastAsia"/>
          <w:sz w:val="28"/>
        </w:rPr>
      </w:pPr>
      <w:r>
        <w:rPr>
          <w:rFonts w:ascii="仿宋" w:eastAsia="仿宋" w:hAnsi="仿宋" w:cs="仿宋" w:hint="eastAsia"/>
          <w:sz w:val="28"/>
          <w:lang w:eastAsia="zh-CN"/>
        </w:rPr>
        <w:t>9. 监督和追踪： 设立监督机制，定期追踪公司战略目标的实施情况。这可以通过定期的报告和会议来实现，以确保公司在正确的轨道上。</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不断改进：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公司应采取学习型组织的方法，鼓励员工不断反思、学习和改进。通过持续改进，公司能够更好地适应不断变化的市场和环境。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这些执行保障措施将帮助确保公司能够有效地实施战略目标，克服潜在的障碍，并实现长期的业务成功。</w:t>
      </w:r>
    </w:p>
    <w:p>
      <w:pPr>
        <w:pStyle w:val="Heading1"/>
        <w:ind w:firstLine="560" w:firstLineChars="200"/>
        <w:rPr>
          <w:rFonts w:ascii="仿宋" w:eastAsia="仿宋" w:hAnsi="仿宋" w:cs="仿宋" w:hint="eastAsia"/>
          <w:sz w:val="28"/>
          <w:lang w:eastAsia="zh-CN"/>
        </w:rPr>
      </w:pPr>
      <w:bookmarkStart w:id="22" w:name="_Toc28105"/>
      <w:r>
        <w:rPr>
          <w:rFonts w:ascii="仿宋" w:eastAsia="仿宋" w:hAnsi="仿宋" w:cs="仿宋" w:hint="eastAsia"/>
          <w:sz w:val="28"/>
          <w:lang w:eastAsia="zh-CN"/>
        </w:rPr>
        <w:t>四、技术方案与建筑物规划</w:t>
      </w:r>
      <w:bookmarkEnd w:id="22"/>
    </w:p>
    <w:p>
      <w:pPr>
        <w:pStyle w:val="Heading2"/>
        <w:rPr>
          <w:rFonts w:ascii="仿宋" w:eastAsia="仿宋" w:hAnsi="仿宋" w:cs="仿宋" w:hint="eastAsia"/>
          <w:lang w:eastAsia="zh-CN"/>
        </w:rPr>
      </w:pPr>
      <w:bookmarkStart w:id="23" w:name="_Toc23815"/>
      <w:r>
        <w:rPr>
          <w:rFonts w:ascii="仿宋" w:eastAsia="仿宋" w:hAnsi="仿宋" w:cs="仿宋" w:hint="eastAsia"/>
          <w:lang w:eastAsia="zh-CN"/>
        </w:rPr>
        <w:t>(一)、设计原则与IPTV运营项目工程概述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资源合理配置：充分优化自然资源的使用，确保IPTV运营项目设施之间协调发展。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4" w:name="_Toc16651"/>
      <w:r>
        <w:rPr>
          <w:rFonts w:ascii="仿宋" w:eastAsia="仿宋" w:hAnsi="仿宋" w:cs="仿宋" w:hint="eastAsia"/>
          <w:sz w:val="28"/>
          <w:lang w:eastAsia="zh-CN"/>
        </w:rPr>
        <w:t>(二)、建设选项</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建筑物结构设计：主要建筑物的结构设计将侧重于确保其强度、稳定性和安全性。工程设计团队将进行详尽的计算和模拟，以满足IPTV运营项目的需要，并在可能的情况下采用先进的建筑材料和技术，以提高结构的抗震、抗风和抗灾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材料选择：根据IPTV运营项目的性质和功能，选择适宜的建筑材料，以确保立面的质感和质量，同时降低维护成本。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5" w:name="_Toc14584"/>
      <w:r>
        <w:rPr>
          <w:rFonts w:ascii="仿宋" w:eastAsia="仿宋" w:hAnsi="仿宋" w:cs="仿宋" w:hint="eastAsia"/>
          <w:sz w:val="28"/>
          <w:lang w:eastAsia="zh-CN"/>
        </w:rPr>
        <w:t>(三)、建筑物规划与设备标准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本期IPTV运营项目的建筑规划和设备标准将充分满足IPTV运营项目的需求，并确保高效、安全的运营。具体细则如下：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建筑面积：本IPTV运营项目的总建筑面积为XXX平方米，细分为不同用途的区域，包括生产工程、仓储工程、行政办公及生活服务设施，以及公共工程。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公共工程：公共工程将包括IPTV运营项目所需的基础设施，例如电力、给排水、通讯等，以支持IPTV运营项目的正常运营。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生产设备：IPTV运营项目将采用符合国家和行业标准的现代化生产设备，以确保高效的生产过程。这些设备将包括XXX、XXX、以及其他必要的生产设备，以满足IPTV运营项目的产能需求。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仓储设备：为了有效管理和储存物料，IPTV运营项目将采用适当的仓储设备，如货架、叉车、和物料搬运设备，以提高物料管理的效率。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检测设备：为确保产品质量，IPTV运营项目将配置必要的检测和测试设备，以进行产品质量控制和检测。</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环保设备：IPTV运营项目将采用符合环保标准的设备，如废水处理设备、废气处理设备等，以确保IPTV运营项目的环保合规性。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31155"/>
      <w:r>
        <w:rPr>
          <w:rFonts w:ascii="仿宋" w:eastAsia="仿宋" w:hAnsi="仿宋" w:cs="仿宋" w:hint="eastAsia"/>
          <w:sz w:val="28"/>
          <w:lang w:eastAsia="zh-CN"/>
        </w:rPr>
        <w:t>五、投资方案</w:t>
      </w:r>
      <w:bookmarkEnd w:id="26"/>
    </w:p>
    <w:p>
      <w:pPr>
        <w:pStyle w:val="Heading2"/>
        <w:rPr>
          <w:rFonts w:ascii="仿宋" w:eastAsia="仿宋" w:hAnsi="仿宋" w:cs="仿宋" w:hint="eastAsia"/>
          <w:lang w:eastAsia="zh-CN"/>
        </w:rPr>
      </w:pPr>
      <w:bookmarkStart w:id="27" w:name="_Toc16558"/>
      <w:r>
        <w:rPr>
          <w:rFonts w:ascii="仿宋" w:eastAsia="仿宋" w:hAnsi="仿宋" w:cs="仿宋" w:hint="eastAsia"/>
          <w:lang w:eastAsia="zh-CN"/>
        </w:rPr>
        <w:t>(一)、IPTV运营项目总投资构成分析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IPTV运营项目总投资的主要组成部分。根据谨慎财务估算，IPTV运营项目总投资XXX万元，其中：建设投资XXX万元，占IPTV运营项目总投资的XXX%；建设期利息XXX万元，占IPTV运营项目总投资的XXX%；流动资金XXX万元，占IPTV运营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建设投资是IPTV运营项目总投资的重要组成部分，包括工程费用、工程建设其他费用和预备费。本期IPTV运营项目建设投资XXX万元，其中：工程费用XXX万元，工程建设其他费用XXX万元，预备费XXX万元。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建设期利息是指IPTV运营项目在建设期间需要支付的利息，包括银行贷款和其他债务利息。根据谨慎财务估算，本期IPTV运营项目建设期利息XXX万元。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流动资金是指IPTV运营项目在运营期间所需的短期流动资金，包括原材料采购、人工成本、市场营销等方面的费用。根据谨慎财务估算，本期IPTV运营项目流动资金XXX万元。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本IPTV运营项目总投资构成合理，各项费用估算科学，投资风险可控。通过实施本IPTV运营项目，将有助于提高企业的经济效益和社会效益，为企业的可持续发展提供有力保障。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8" w:name="_Toc2087"/>
      <w:r>
        <w:rPr>
          <w:rFonts w:ascii="仿宋" w:eastAsia="仿宋" w:hAnsi="仿宋" w:cs="仿宋" w:hint="eastAsia"/>
          <w:sz w:val="28"/>
          <w:lang w:eastAsia="zh-CN"/>
        </w:rPr>
        <w:t>(二)、建设投资构成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建设投资是IPTV运营项目总投资的重要组成部分，包括工程费用、工程建设其他费用和预备费。根据谨慎财务估算，本期IPTV运营项目建设投资XXX万元，其中：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这包括设备及工器具购置费和建筑安装工程费。设备及工器具购置费是指购买IPTV运营项目所需的机器设备、仪器仪表等费用；建筑安装工程费是指建造建筑物和安装设备的费用。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这包括IPTV运营项目设计、监理、招标、咨询、管理等费用，以及建设单位管理费、土地费用、市政工程费用等。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IPTV运营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本期IPTV运营项目建设投资构成合理，各项费用估算科学，投资风险可控。通过实施本IPTV运营项目，将有助于提高企业的经济效益和社会效益，为企业的可持续发展提供有力保障。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29" w:name="_Toc29875"/>
      <w:r>
        <w:rPr>
          <w:rFonts w:ascii="仿宋" w:eastAsia="仿宋" w:hAnsi="仿宋" w:cs="仿宋" w:hint="eastAsia"/>
          <w:sz w:val="28"/>
          <w:lang w:eastAsia="zh-CN"/>
        </w:rPr>
        <w:t>(三)、资金筹措方式</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IPTV运营项目的资金筹措方式有多种，以下是一些常见的筹资方式：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30" w:name="_Toc23959"/>
      <w:r>
        <w:rPr>
          <w:rFonts w:ascii="仿宋" w:eastAsia="仿宋" w:hAnsi="仿宋" w:cs="仿宋" w:hint="eastAsia"/>
          <w:sz w:val="28"/>
          <w:lang w:eastAsia="zh-CN"/>
        </w:rPr>
        <w:t>(四)、投资分析</w:t>
      </w:r>
      <w:bookmarkEnd w:id="30"/>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财务分析：包括资金筹措分析、投资计划、成本费用分析、收入和利润预测、现金流分析等方面。通过对这些方面的分析，可以评估IPTV运营项目的盈利能力和偿债能力，以及IPTV运营项目的财务可持续性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分析：包括宏观经济分析、区域经济分析、产业分析等方面。通过对宏观经济和区域经济的分析，可以评估IPTV运营项目的经济合理性和市场前景；通过对产业的分析，可以了解IPTV运营项目的产业链上下游情况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社会分析：包括IPTV运营项目对就业、税收、居民生活等方面的影响。通过对这些方面的分析，可以评估IPTV运营项目的社会效益和可持续性。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环境分析：包括IPTV运营项目的环境影响评估、环境保护措施和环境风险控制等方面。通过对这些方面的分析，可以评估IPTV运营项目对环境的影响和风险控制能力。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在进行投资分析时，需要综合考虑以上各方面因素，并采用定量和定性相结合的方法进行评估。同时，还需要关注IPTV运营项目的长期发展和变化因素，以便做出更加科学和合理的决策。</w:t>
      </w:r>
    </w:p>
    <w:p>
      <w:pPr>
        <w:pStyle w:val="Heading2"/>
        <w:ind w:firstLine="560" w:firstLineChars="200"/>
        <w:rPr>
          <w:rFonts w:ascii="仿宋" w:eastAsia="仿宋" w:hAnsi="仿宋" w:cs="仿宋" w:hint="eastAsia"/>
          <w:sz w:val="28"/>
          <w:lang w:eastAsia="zh-CN"/>
        </w:rPr>
      </w:pPr>
      <w:bookmarkStart w:id="31" w:name="_Toc28924"/>
      <w:r>
        <w:rPr>
          <w:rFonts w:ascii="仿宋" w:eastAsia="仿宋" w:hAnsi="仿宋" w:cs="仿宋" w:hint="eastAsia"/>
          <w:sz w:val="28"/>
          <w:lang w:eastAsia="zh-CN"/>
        </w:rPr>
        <w:t>(五)、资金使用计划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建设阶段：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前期费用：包括IPTV运营项目可行性研究、地形勘察、建筑设计等费用，预计需要资金X万元。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设备购置费：包括购置机器设备、生产线等费用，预计需要资金Y万元。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安装工程费：包括设备安装、管道铺设、电气安装等费用，预计需要资金Z万元。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https://d.book118.com/148140105015006044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IPTV运营项目综合评估报告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F611CD"/>
    <w:rsid w:val="7DF611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4814010501500604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2024-01-15T15:33:00Z</dcterms:created>
  <dcterms:modified xsi:type="dcterms:W3CDTF">2024-01-15T15:33:32Z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F7CB90703FD34CC7B61A2B43688CB4FA_11</vt:lpwstr>
  </property>
  <property fmtid="{D5CDD505-2E9C-101B-9397-08002B2CF9AE}" pid="3" name="KSOProductBuildVer">
    <vt:lpwstr>2052-12.1.0.16120</vt:lpwstr>
  </property>
</Properties>
</file>