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doc" ContentType="application/msword"/>
  <Override PartName="/word/embeddings/oleObject2.bin" ContentType="application/vnd.openxmlformats-officedocument.oleObject"/>
  <Override PartName="/word/embeddings/oleObject3.doc" ContentType="application/msword"/>
  <Override PartName="/word/embeddings/oleObject4.doc" ContentType="application/msword"/>
  <Override PartName="/word/embeddings/oleObject5.doc" ContentType="application/msword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EC5">
      <w:pPr>
        <w:rPr>
          <w:rFonts w:hint="eastAsia"/>
          <w:b/>
          <w:sz w:val="32"/>
          <w:szCs w:val="32"/>
        </w:rPr>
      </w:pPr>
      <w:r>
        <w:rPr>
          <w:rFonts w:hint="eastAsia"/>
        </w:rPr>
        <w:t xml:space="preserve">                                       </w:t>
      </w:r>
      <w:r w:rsidRPr="00186A7D">
        <w:rPr>
          <w:rFonts w:hint="eastAsia"/>
          <w:b/>
          <w:sz w:val="32"/>
          <w:szCs w:val="32"/>
        </w:rPr>
        <w:t>圆锥曲线讲义</w: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目录</w: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、知识储备</w: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</w:t>
      </w: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</w:pPr>
    </w:p>
    <w:p w:rsidR="00186A7D">
      <w:pPr>
        <w:rPr>
          <w:rFonts w:hint="eastAsia"/>
          <w:b/>
          <w:sz w:val="32"/>
          <w:szCs w:val="32"/>
        </w:rPr>
        <w:sectPr w:rsidSect="00186A7D">
          <w:pgSz w:w="11906" w:h="16838"/>
          <w:pgMar w:top="567" w:right="567" w:bottom="567" w:left="1134" w:header="851" w:footer="992" w:gutter="0"/>
          <w:cols w:space="425"/>
          <w:docGrid w:type="lines" w:linePitch="312"/>
        </w:sectPr>
      </w:pP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     </w:t>
      </w:r>
      <w:r>
        <w:rPr>
          <w:rFonts w:hint="eastAsia"/>
          <w:b/>
          <w:sz w:val="32"/>
          <w:szCs w:val="32"/>
        </w:rPr>
        <w:t>知识储备</w:t>
      </w:r>
    </w:p>
    <w:p w:rsidR="00936E11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一、与直线相关</w:t>
      </w:r>
    </w:p>
    <w:p w:rsidR="00186A7D">
      <w:pPr>
        <w:rPr>
          <w:rFonts w:hint="eastAsia"/>
        </w:rPr>
      </w:pPr>
      <w:r>
        <w:rPr>
          <w:rFonts w:hint="eastAsia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624.75pt" o:ole="">
            <v:imagedata r:id="rId4" o:title=""/>
          </v:shape>
          <o:OLEObject Type="Embed" ProgID="Word.Document.8" ShapeID="_x0000_i1025" DrawAspect="Content" ObjectID="_1764838297" r:id="rId5"/>
        </w:object>
      </w:r>
    </w:p>
    <w:p w:rsidR="00186A7D">
      <w:pPr>
        <w:rPr>
          <w:rFonts w:hint="eastAsia"/>
          <w:b/>
          <w:sz w:val="32"/>
          <w:szCs w:val="32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b/>
          <w:noProof/>
          <w:sz w:val="32"/>
          <w:szCs w:val="32"/>
        </w:rPr>
        <w:drawing>
          <wp:inline distT="0" distB="0" distL="0" distR="0">
            <wp:extent cx="3152775" cy="914966"/>
            <wp:effectExtent l="19050" t="0" r="0" b="0"/>
            <wp:docPr id="68" name="图片 68" descr="C:\Users\Administrator\Documents\WeChat Files\wxid_3ezr2r1jkoy022\FileStorage\Temp\1703301875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C:\Users\Administrator\Documents\WeChat Files\wxid_3ezr2r1jkoy022\FileStorage\Temp\170330187505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58" cy="918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787F">
        <w:rPr>
          <w:b/>
          <w:sz w:val="32"/>
          <w:szCs w:val="32"/>
        </w:rPr>
        <w:drawing>
          <wp:inline distT="0" distB="0" distL="0" distR="0">
            <wp:extent cx="3267075" cy="684443"/>
            <wp:effectExtent l="19050" t="0" r="9525" b="0"/>
            <wp:docPr id="4" name="图片 7" descr="C:\Users\Administrator\Documents\WeChat Files\wxid_3ezr2r1jkoy022\FileStorage\Temp\1703298391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7" descr="C:\Users\Administrator\Documents\WeChat Files\wxid_3ezr2r1jkoy022\FileStorage\Temp\170329839115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728" cy="698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E11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493202" cy="1190625"/>
            <wp:effectExtent l="19050" t="0" r="2848" b="0"/>
            <wp:docPr id="8" name="图片 8" descr="C:\Users\Administrator\Documents\WeChat Files\wxid_3ezr2r1jkoy022\FileStorage\Temp\1703298435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:\Users\Administrator\Documents\WeChat Files\wxid_3ezr2r1jkoy022\FileStorage\Temp\1703298435390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202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CFC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493510" cy="3263994"/>
            <wp:effectExtent l="19050" t="0" r="2540" b="0"/>
            <wp:docPr id="17" name="图片 17" descr="C:\Users\Administrator\Documents\WeChat Files\wxid_3ezr2r1jkoy022\FileStorage\Temp\17032988123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:\Users\Administrator\Documents\WeChat Files\wxid_3ezr2r1jkoy022\FileStorage\Temp\1703298812390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510" cy="3263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inline distT="0" distB="0" distL="0" distR="0">
            <wp:extent cx="6257925" cy="937422"/>
            <wp:effectExtent l="1905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93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1CFC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</w:t>
      </w:r>
      <w:r>
        <w:rPr>
          <w:rFonts w:ascii="新宋体" w:eastAsia="新宋体" w:hAnsi="新宋体" w:cs="新宋体" w:hint="eastAsia"/>
        </w:rPr>
        <w:t>两条直线垂直，则直线所在的向量</w:t>
      </w:r>
      <w:r>
        <w:rPr>
          <w:position w:val="-12"/>
          <w:szCs w:val="24"/>
        </w:rPr>
        <w:object>
          <v:shape id="对象 14" o:spid="_x0000_i1026" type="#_x0000_t75" style="width:48.75pt;height:18pt;mso-position-horizontal-relative:page;mso-position-vertical-relative:page;mso-wrap-style:square" o:ole="">
            <v:imagedata r:id="rId11" o:title=""/>
          </v:shape>
          <o:OLEObject Type="Embed" ProgID="Equation.DSMT4" ShapeID="对象 14" DrawAspect="Content" ObjectID="_1764838298" r:id="rId12"/>
        </w:objec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inline distT="0" distB="0" distL="0" distR="0">
            <wp:extent cx="6343650" cy="790575"/>
            <wp:effectExtent l="1905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A7D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438900" cy="2486025"/>
            <wp:effectExtent l="19050" t="0" r="0" b="0"/>
            <wp:docPr id="15" name="图片 15" descr="C:\Users\Administrator\Documents\WeChat Files\wxid_3ezr2r1jkoy022\FileStorage\Temp\17032985774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:\Users\Administrator\Documents\WeChat Files\wxid_3ezr2r1jkoy022\FileStorage\Temp\170329857744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A7D">
      <w:pPr>
        <w:rPr>
          <w:rFonts w:hint="eastAsia"/>
          <w:b/>
          <w:sz w:val="32"/>
          <w:szCs w:val="32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b/>
          <w:sz w:val="32"/>
          <w:szCs w:val="32"/>
        </w:rPr>
        <w:t>三、向量积</w:t>
      </w:r>
      <w:r>
        <w:rPr>
          <w:rFonts w:hint="eastAsia"/>
          <w:b/>
          <w:sz w:val="32"/>
          <w:szCs w:val="32"/>
        </w:rPr>
        <w:t xml:space="preserve">   a*b=x1x2+y1y2</w: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2</w:t>
      </w:r>
      <w:r>
        <w:rPr>
          <w:rFonts w:hint="eastAsia"/>
          <w:b/>
          <w:sz w:val="32"/>
          <w:szCs w:val="32"/>
        </w:rPr>
        <w:t>、圆锥曲线基础知识</w:t>
      </w:r>
    </w:p>
    <w:p w:rsidR="00186A7D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一、标准方程</w:t>
      </w:r>
    </w:p>
    <w:p w:rsidR="00186A7D">
      <w:pPr>
        <w:rPr>
          <w:rFonts w:hint="eastAsia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object>
          <v:shape id="_x0000_i1027" type="#_x0000_t75" style="width:415.3pt;height:702pt" o:ole="">
            <v:imagedata r:id="rId15" o:title=""/>
          </v:shape>
          <o:OLEObject Type="Embed" ProgID="Word.Document.8" ShapeID="_x0000_i1027" DrawAspect="Content" ObjectID="_1764838299" r:id="rId16"/>
        </w:objec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宋体" w:eastAsia="宋体" w:hAnsi="宋体" w:cs="宋体" w:hint="eastAsia"/>
          <w:sz w:val="24"/>
          <w:szCs w:val="24"/>
        </w:rPr>
        <w:t>①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在椭圆中：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＋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；离心率为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\f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c,a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\r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(1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－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\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f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b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,a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/>
          <w:sz w:val="24"/>
          <w:szCs w:val="24"/>
        </w:rPr>
        <w:t>.</w: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宋体" w:eastAsia="宋体" w:hAnsi="宋体" w:cs="宋体" w:hint="eastAsia"/>
          <w:sz w:val="24"/>
          <w:szCs w:val="24"/>
        </w:rPr>
        <w:t>②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在双曲线中：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＋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；离心率为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\f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c,a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\r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(1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＋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\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f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b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,a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/>
          <w:sz w:val="24"/>
          <w:szCs w:val="24"/>
        </w:rPr>
        <w:t>.</w: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Times New Roman" w:eastAsia="宋体" w:hAnsi="Times New Roman" w:cs="Times New Roman"/>
          <w:sz w:val="24"/>
          <w:szCs w:val="24"/>
        </w:rPr>
        <w:t>(1)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直线与圆锥曲线相交的弦长</w: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Times New Roman" w:eastAsia="宋体" w:hAnsi="Times New Roman" w:cs="Times New Roman" w:hint="eastAsia"/>
          <w:sz w:val="24"/>
          <w:szCs w:val="24"/>
        </w:rPr>
        <w:t>设而不求，利用根与系数的关系，进行整体代入</w:t>
      </w:r>
      <w:r w:rsidRPr="00CE4FE3">
        <w:rPr>
          <w:rFonts w:ascii="宋体" w:eastAsia="宋体" w:hAnsi="宋体" w:cs="Times New Roman"/>
          <w:sz w:val="24"/>
          <w:szCs w:val="24"/>
        </w:rPr>
        <w:t>.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即当斜率为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k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，直线与圆锥曲线交于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E4FE3">
        <w:rPr>
          <w:rFonts w:ascii="Times New Roman" w:eastAsia="宋体" w:hAnsi="Times New Roman" w:cs="Times New Roman"/>
          <w:sz w:val="24"/>
          <w:szCs w:val="24"/>
        </w:rPr>
        <w:t>(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/>
          <w:sz w:val="24"/>
          <w:szCs w:val="24"/>
        </w:rPr>
        <w:t>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CE4FE3">
        <w:rPr>
          <w:rFonts w:ascii="Times New Roman" w:eastAsia="宋体" w:hAnsi="Times New Roman" w:cs="Times New Roman"/>
          <w:sz w:val="24"/>
          <w:szCs w:val="24"/>
        </w:rPr>
        <w:t>(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/>
          <w:sz w:val="24"/>
          <w:szCs w:val="24"/>
        </w:rPr>
        <w:t>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时，</w:t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AB</w:t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\r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(1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＋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k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－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\r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(1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＋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k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\r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（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x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instrText>1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＋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x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instrText>2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）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instrText>－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4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x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instrText>1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x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instrText>2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/>
          <w:sz w:val="24"/>
          <w:szCs w:val="24"/>
        </w:rPr>
        <w:t>.</w: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Times New Roman" w:eastAsia="宋体" w:hAnsi="Times New Roman" w:cs="Times New Roman"/>
          <w:sz w:val="24"/>
          <w:szCs w:val="24"/>
        </w:rPr>
        <w:t>(2)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过抛物线焦点的弦长</w:t>
      </w:r>
    </w:p>
    <w:p w:rsidR="00CE4FE3" w:rsidRPr="00CE4FE3" w:rsidP="00CE4FE3">
      <w:pPr>
        <w:tabs>
          <w:tab w:val="left" w:pos="1985"/>
          <w:tab w:val="left" w:pos="4111"/>
          <w:tab w:val="left" w:pos="6237"/>
        </w:tabs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4FE3">
        <w:rPr>
          <w:rFonts w:ascii="Times New Roman" w:eastAsia="宋体" w:hAnsi="Times New Roman" w:cs="Times New Roman" w:hint="eastAsia"/>
          <w:sz w:val="24"/>
          <w:szCs w:val="24"/>
        </w:rPr>
        <w:t>抛物线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sz w:val="24"/>
          <w:szCs w:val="24"/>
        </w:rPr>
        <w:t>2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px</w:t>
      </w:r>
      <w:r w:rsidRPr="00CE4FE3">
        <w:rPr>
          <w:rFonts w:ascii="Times New Roman" w:eastAsia="宋体" w:hAnsi="Times New Roman" w:cs="Times New Roman"/>
          <w:sz w:val="24"/>
          <w:szCs w:val="24"/>
        </w:rPr>
        <w:t>(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E4FE3">
        <w:rPr>
          <w:rFonts w:ascii="Times New Roman" w:eastAsia="宋体" w:hAnsi="Times New Roman" w:cs="Times New Roman"/>
          <w:sz w:val="24"/>
          <w:szCs w:val="24"/>
        </w:rPr>
        <w:t>&gt;0)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过焦点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的弦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AB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，若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E4FE3">
        <w:rPr>
          <w:rFonts w:ascii="Times New Roman" w:eastAsia="宋体" w:hAnsi="Times New Roman" w:cs="Times New Roman"/>
          <w:sz w:val="24"/>
          <w:szCs w:val="24"/>
        </w:rPr>
        <w:t>(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/>
          <w:sz w:val="24"/>
          <w:szCs w:val="24"/>
        </w:rPr>
        <w:t>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CE4FE3">
        <w:rPr>
          <w:rFonts w:ascii="Times New Roman" w:eastAsia="宋体" w:hAnsi="Times New Roman" w:cs="Times New Roman"/>
          <w:sz w:val="24"/>
          <w:szCs w:val="24"/>
        </w:rPr>
        <w:t>(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/>
          <w:sz w:val="24"/>
          <w:szCs w:val="24"/>
        </w:rPr>
        <w:t>)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，则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begin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eq \f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(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p</w:instrTex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instrText>2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instrText>,</w:instrText>
      </w:r>
      <w:r w:rsidRPr="00CE4FE3">
        <w:rPr>
          <w:rFonts w:ascii="Times New Roman" w:eastAsia="宋体" w:hAnsi="Times New Roman" w:cs="Times New Roman"/>
          <w:sz w:val="24"/>
          <w:szCs w:val="24"/>
        </w:rPr>
        <w:instrText>4)</w:instrTex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separate"/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fldChar w:fldCharType="end"/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＝－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E4FE3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，弦长</w:t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AB</w:t>
      </w:r>
      <w:r w:rsidRPr="00CE4FE3">
        <w:rPr>
          <w:rFonts w:ascii="Times New Roman" w:eastAsia="宋体" w:hAnsi="Times New Roman" w:cs="Times New Roman"/>
          <w:sz w:val="24"/>
          <w:szCs w:val="24"/>
        </w:rPr>
        <w:t>|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＝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＋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E4FE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CE4FE3">
        <w:rPr>
          <w:rFonts w:ascii="Times New Roman" w:eastAsia="宋体" w:hAnsi="Times New Roman" w:cs="Times New Roman" w:hint="eastAsia"/>
          <w:sz w:val="24"/>
          <w:szCs w:val="24"/>
        </w:rPr>
        <w:t>＋</w:t>
      </w:r>
      <w:r w:rsidRPr="00CE4FE3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E4FE3">
        <w:rPr>
          <w:rFonts w:ascii="Times New Roman" w:eastAsia="宋体" w:hAnsi="Times New Roman" w:cs="Times New Roman"/>
          <w:sz w:val="24"/>
          <w:szCs w:val="24"/>
        </w:rPr>
        <w:t>.</w:t>
      </w:r>
    </w:p>
    <w:p w:rsidR="00CE4FE3" w:rsidP="00CE4FE3"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凡涉及抛物线上的点到焦点距离，一般运用定义转化为到准线的距离处理</w:t>
      </w:r>
    </w:p>
    <w:p w:rsidR="00CE4FE3" w:rsidP="00CE4FE3">
      <w:pPr>
        <w:rPr>
          <w:rFonts w:hint="eastAsia"/>
          <w:sz w:val="24"/>
          <w:szCs w:val="24"/>
        </w:rPr>
      </w:pPr>
    </w:p>
    <w:p w:rsidR="00CE4FE3" w:rsidP="00CE4FE3"/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.</w:t>
      </w:r>
      <w:r>
        <w:rPr>
          <w:sz w:val="24"/>
          <w:szCs w:val="24"/>
        </w:rPr>
        <w:t>判断直线与圆锥曲线的交点个数时，可直接求解相应方程组得到交点坐标，也可</w:t>
      </w:r>
      <w:r>
        <w:rPr>
          <w:sz w:val="24"/>
          <w:szCs w:val="24"/>
        </w:rPr>
        <w:t>利用消元后</w:t>
      </w:r>
      <w:r>
        <w:rPr>
          <w:sz w:val="24"/>
          <w:szCs w:val="24"/>
        </w:rPr>
        <w:t>的一元二次方程的判别式来确定，需注意利用判别式的前提是二次项系数不为</w:t>
      </w:r>
      <w:r>
        <w:rPr>
          <w:sz w:val="24"/>
          <w:szCs w:val="24"/>
        </w:rPr>
        <w:t>0.</w:t>
      </w:r>
      <w:r>
        <w:rPr>
          <w:sz w:val="24"/>
          <w:szCs w:val="24"/>
        </w:rPr>
        <w:t>并且解题时注意应用根与系数的</w:t>
      </w:r>
      <w:r>
        <w:rPr>
          <w:sz w:val="24"/>
          <w:szCs w:val="24"/>
        </w:rPr>
        <w:t>关系及设而</w:t>
      </w:r>
      <w:r>
        <w:rPr>
          <w:sz w:val="24"/>
          <w:szCs w:val="24"/>
        </w:rPr>
        <w:t>不求、整体代换的技巧</w:t>
      </w:r>
      <w:r>
        <w:rPr>
          <w:rFonts w:ascii="宋体" w:hAnsi="宋体" w:hint="eastAsia"/>
          <w:sz w:val="24"/>
          <w:szCs w:val="24"/>
        </w:rPr>
        <w:t>.</w:t>
      </w:r>
    </w:p>
    <w:p w:rsidR="00CE4FE3">
      <w:pPr>
        <w:rPr>
          <w:rFonts w:hint="eastAsia"/>
        </w:rPr>
      </w:pPr>
      <w:r>
        <w:rPr>
          <w:rFonts w:hint="eastAsia"/>
        </w:rPr>
        <w:object>
          <v:shape id="_x0000_i1028" type="#_x0000_t75" style="width:415.6pt;height:148.5pt" o:ole="">
            <v:imagedata r:id="rId17" o:title=""/>
          </v:shape>
          <o:OLEObject Type="Embed" ProgID="Word.Document.8" ShapeID="_x0000_i1028" DrawAspect="Content" ObjectID="_1764838300" r:id="rId18"/>
        </w:object>
      </w:r>
    </w:p>
    <w:p w:rsidR="00CE4FE3">
      <w:pPr>
        <w:rPr>
          <w:rFonts w:hint="eastAsia"/>
        </w:rPr>
      </w:pPr>
    </w:p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椭圆、双曲线的方程形式上可统一为</w:t>
      </w:r>
      <w:r>
        <w:rPr>
          <w:i/>
          <w:sz w:val="24"/>
          <w:szCs w:val="24"/>
        </w:rPr>
        <w:t>Ax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＋</w:t>
      </w:r>
      <w:r>
        <w:rPr>
          <w:i/>
          <w:sz w:val="24"/>
          <w:szCs w:val="24"/>
        </w:rPr>
        <w:t>By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＝</w:t>
      </w:r>
      <w:r>
        <w:rPr>
          <w:sz w:val="24"/>
          <w:szCs w:val="24"/>
        </w:rPr>
        <w:t>1</w:t>
      </w:r>
      <w:r>
        <w:rPr>
          <w:sz w:val="24"/>
          <w:szCs w:val="24"/>
        </w:rPr>
        <w:t>，其中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>是不等的常数，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＞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>＞</w:t>
      </w:r>
      <w:r>
        <w:rPr>
          <w:sz w:val="24"/>
          <w:szCs w:val="24"/>
        </w:rPr>
        <w:t>0</w:t>
      </w:r>
      <w:r>
        <w:rPr>
          <w:sz w:val="24"/>
          <w:szCs w:val="24"/>
        </w:rPr>
        <w:t>时，表示焦点在</w:t>
      </w:r>
      <w:r>
        <w:rPr>
          <w:i/>
          <w:sz w:val="24"/>
          <w:szCs w:val="24"/>
        </w:rPr>
        <w:t>y</w:t>
      </w:r>
      <w:r>
        <w:rPr>
          <w:sz w:val="24"/>
          <w:szCs w:val="24"/>
        </w:rPr>
        <w:t>轴上的椭圆；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>＞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＞</w:t>
      </w:r>
      <w:r>
        <w:rPr>
          <w:sz w:val="24"/>
          <w:szCs w:val="24"/>
        </w:rPr>
        <w:t>0</w:t>
      </w:r>
      <w:r>
        <w:rPr>
          <w:sz w:val="24"/>
          <w:szCs w:val="24"/>
        </w:rPr>
        <w:t>时，表示焦点在</w:t>
      </w:r>
      <w:r>
        <w:rPr>
          <w:i/>
          <w:sz w:val="24"/>
          <w:szCs w:val="24"/>
        </w:rPr>
        <w:t>x</w:t>
      </w:r>
      <w:r>
        <w:rPr>
          <w:sz w:val="24"/>
          <w:szCs w:val="24"/>
        </w:rPr>
        <w:t>轴上的椭圆；</w:t>
      </w:r>
      <w:r>
        <w:rPr>
          <w:i/>
          <w:sz w:val="24"/>
          <w:szCs w:val="24"/>
        </w:rPr>
        <w:t>AB</w:t>
      </w:r>
      <w:r>
        <w:rPr>
          <w:sz w:val="24"/>
          <w:szCs w:val="24"/>
        </w:rPr>
        <w:t>＜</w:t>
      </w:r>
      <w:r>
        <w:rPr>
          <w:sz w:val="24"/>
          <w:szCs w:val="24"/>
        </w:rPr>
        <w:t>0</w:t>
      </w:r>
      <w:r>
        <w:rPr>
          <w:sz w:val="24"/>
          <w:szCs w:val="24"/>
        </w:rPr>
        <w:t>时表示双曲线</w:t>
      </w:r>
      <w:r>
        <w:rPr>
          <w:rFonts w:hint="eastAsia"/>
          <w:sz w:val="24"/>
          <w:szCs w:val="24"/>
        </w:rPr>
        <w:t>.</w:t>
      </w:r>
    </w:p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对涉及圆锥曲线上点到焦点距离或焦点</w:t>
      </w:r>
      <w:r>
        <w:rPr>
          <w:sz w:val="24"/>
          <w:szCs w:val="24"/>
        </w:rPr>
        <w:t>弦</w:t>
      </w:r>
      <w:r>
        <w:rPr>
          <w:sz w:val="24"/>
          <w:szCs w:val="24"/>
        </w:rPr>
        <w:t>问题，恰当选用定义解题，会效果明显，定义中的定值是标准方程的基础</w:t>
      </w:r>
      <w:r>
        <w:rPr>
          <w:rFonts w:hint="eastAsia"/>
          <w:sz w:val="24"/>
          <w:szCs w:val="24"/>
        </w:rPr>
        <w:t>.</w:t>
      </w:r>
    </w:p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求双曲线、椭圆的离心率的方法：法</w:t>
      </w:r>
      <w:r>
        <w:rPr>
          <w:sz w:val="24"/>
          <w:szCs w:val="24"/>
        </w:rPr>
        <w:t>一</w:t>
      </w:r>
      <w:r>
        <w:rPr>
          <w:sz w:val="24"/>
          <w:szCs w:val="24"/>
        </w:rPr>
        <w:t>：直接求出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c</w:t>
      </w:r>
      <w:r>
        <w:rPr>
          <w:sz w:val="24"/>
          <w:szCs w:val="24"/>
        </w:rPr>
        <w:t>，计算</w:t>
      </w:r>
      <w:r>
        <w:rPr>
          <w:i/>
          <w:sz w:val="24"/>
          <w:szCs w:val="24"/>
        </w:rPr>
        <w:t>e</w:t>
      </w:r>
      <w:r>
        <w:rPr>
          <w:sz w:val="24"/>
          <w:szCs w:val="24"/>
        </w:rPr>
        <w:t>＝</w:t>
      </w:r>
      <w:r>
        <w:ruby>
          <w:rubyPr>
            <w:rubyAlign w:val="center"/>
            <w:hps w:val="21"/>
            <w:hpsRaise w:val="18"/>
            <w:hpsBaseText w:val="21"/>
            <w:lid w:val="zh-CN"/>
          </w:rubyPr>
          <w:rt>
            <w:r>
              <w:t>c</w:t>
            </w:r>
          </w:rt>
          <w:rubyBase>
            <w:r>
              <w:t>a</w:t>
            </w:r>
          </w:rubyBase>
        </w:ruby>
      </w:r>
      <w:r>
        <w:rPr>
          <w:sz w:val="24"/>
          <w:szCs w:val="24"/>
        </w:rPr>
        <w:t>；法二：根据已知条件确定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c</w:t>
      </w:r>
      <w:r>
        <w:rPr>
          <w:sz w:val="24"/>
          <w:szCs w:val="24"/>
        </w:rPr>
        <w:t>的等量关系，然后把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>用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c</w:t>
      </w:r>
      <w:r>
        <w:rPr>
          <w:sz w:val="24"/>
          <w:szCs w:val="24"/>
        </w:rPr>
        <w:t>代换，求</w:t>
      </w:r>
      <w:r>
        <w:ruby>
          <w:rubyPr>
            <w:rubyAlign w:val="center"/>
            <w:hps w:val="21"/>
            <w:hpsRaise w:val="18"/>
            <w:hpsBaseText w:val="21"/>
            <w:lid w:val="zh-CN"/>
          </w:rubyPr>
          <w:rt>
            <w:r>
              <w:t>c</w:t>
            </w:r>
          </w:rt>
          <w:rubyBase>
            <w:r>
              <w:t>a</w:t>
            </w:r>
          </w:rubyBase>
        </w:ruby>
      </w:r>
      <w:r>
        <w:rPr>
          <w:sz w:val="24"/>
          <w:szCs w:val="24"/>
        </w:rPr>
        <w:t>.</w:t>
      </w:r>
    </w:p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弦长公式对于直线与椭圆的相交、直线与双曲线的相交、直线与抛物线的相交都是通用的，此公式可以记忆，也可以在解题的过程中，利用两点间的距离公式推导</w:t>
      </w:r>
      <w:r>
        <w:rPr>
          <w:rFonts w:hint="eastAsia"/>
          <w:sz w:val="24"/>
          <w:szCs w:val="24"/>
        </w:rPr>
        <w:t>.</w:t>
      </w:r>
    </w:p>
    <w:p w:rsidR="00CE4FE3" w:rsidP="00CE4FE3">
      <w:pPr>
        <w:spacing w:line="360" w:lineRule="auto"/>
        <w:rPr>
          <w:sz w:val="24"/>
          <w:szCs w:val="24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求中点弦的直线方程的常用方法</w:t>
      </w:r>
    </w:p>
    <w:p w:rsidR="00CE4FE3" w:rsidP="00CE4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(1)</w:t>
      </w:r>
      <w:r>
        <w:rPr>
          <w:sz w:val="24"/>
          <w:szCs w:val="24"/>
        </w:rPr>
        <w:t>点差法，设弦的两端点坐标分别为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x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y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)</w:t>
      </w:r>
      <w:r>
        <w:rPr>
          <w:sz w:val="24"/>
          <w:szCs w:val="24"/>
        </w:rPr>
        <w:t>，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x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y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</w:t>
      </w:r>
      <w:r>
        <w:rPr>
          <w:sz w:val="24"/>
          <w:szCs w:val="24"/>
        </w:rPr>
        <w:t>，分别代入圆锥曲线方程，两式作差，式中含有</w:t>
      </w:r>
      <w:r>
        <w:rPr>
          <w:i/>
          <w:sz w:val="24"/>
          <w:szCs w:val="24"/>
        </w:rPr>
        <w:t>x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＋</w:t>
      </w:r>
      <w:r>
        <w:rPr>
          <w:i/>
          <w:sz w:val="24"/>
          <w:szCs w:val="24"/>
        </w:rPr>
        <w:t>x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y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＋</w:t>
      </w:r>
      <w:r>
        <w:rPr>
          <w:i/>
          <w:sz w:val="24"/>
          <w:szCs w:val="24"/>
        </w:rPr>
        <w:t>y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，</w:t>
      </w:r>
      <w:r>
        <w:ruby>
          <w:rubyPr>
            <w:rubyAlign w:val="center"/>
            <w:hps w:val="21"/>
            <w:hpsRaise w:val="18"/>
            <w:hpsBaseText w:val="21"/>
            <w:lid w:val="zh-CN"/>
          </w:rubyPr>
          <w:rt>
            <w:r>
              <w:t>y1</w:t>
            </w:r>
            <w:r>
              <w:t>－</w:t>
            </w:r>
            <w:r>
              <w:t>y2</w:t>
            </w:r>
          </w:rt>
          <w:rubyBase>
            <w:r>
              <w:t>x1</w:t>
            </w:r>
            <w:r>
              <w:t>－</w:t>
            </w:r>
            <w:r>
              <w:t>x2</w:t>
            </w:r>
          </w:rubyBase>
        </w:ruby>
      </w:r>
      <w:r>
        <w:rPr>
          <w:sz w:val="24"/>
          <w:szCs w:val="24"/>
        </w:rPr>
        <w:t>三个量，则建立了圆锥曲线的弦的中点坐标与弦所在直线的斜率之间的</w:t>
      </w:r>
      <w:r>
        <w:rPr>
          <w:sz w:val="24"/>
          <w:szCs w:val="24"/>
        </w:rPr>
        <w:t>关系，借助弦的中点坐标即可求得斜率；</w:t>
      </w:r>
      <w:r>
        <w:rPr>
          <w:sz w:val="24"/>
          <w:szCs w:val="24"/>
        </w:rPr>
        <w:t>(2)</w:t>
      </w:r>
      <w:r>
        <w:rPr>
          <w:sz w:val="24"/>
          <w:szCs w:val="24"/>
        </w:rPr>
        <w:t>根与系数的关系，联立直线与圆锥曲线的方程，化为一元二次方程，用根与系数的关系求解</w:t>
      </w:r>
      <w:r>
        <w:rPr>
          <w:sz w:val="24"/>
          <w:szCs w:val="24"/>
        </w:rPr>
        <w:t>.</w:t>
      </w:r>
    </w:p>
    <w:p w:rsidR="00CE4FE3">
      <w:pPr>
        <w:rPr>
          <w:rFonts w:hint="eastAsia"/>
        </w:rPr>
      </w:pPr>
    </w:p>
    <w:p w:rsidR="00CE4FE3">
      <w:pPr>
        <w:rPr>
          <w:rFonts w:hint="eastAsia"/>
        </w:rPr>
      </w:pPr>
    </w:p>
    <w:p w:rsidR="00CE4FE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72075" cy="1390650"/>
            <wp:effectExtent l="19050" t="0" r="9525" b="0"/>
            <wp:docPr id="88" name="图片 88" descr="C:\Users\Administrator\Documents\WeChat Files\wxid_3ezr2r1jkoy022\FileStorage\Temp\17033038454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C:\Users\Administrator\Documents\WeChat Files\wxid_3ezr2r1jkoy022\FileStorage\Temp\170330384548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 w:rsidRPr="00CE4FE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657850" cy="1638300"/>
            <wp:effectExtent l="19050" t="0" r="0" b="0"/>
            <wp:docPr id="89" name="图片 89" descr="C:\Users\Administrator\Documents\WeChat Files\wxid_3ezr2r1jkoy022\FileStorage\Temp\1703303872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 descr="C:\Users\Administrator\Documents\WeChat Files\wxid_3ezr2r1jkoy022\FileStorage\Temp\170330387290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867400" cy="1571625"/>
            <wp:effectExtent l="19050" t="0" r="0" b="0"/>
            <wp:docPr id="90" name="图片 90" descr="C:\Users\Administrator\Documents\WeChat Files\wxid_3ezr2r1jkoy022\FileStorage\Temp\17033038917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C:\Users\Administrator\Documents\WeChat Files\wxid_3ezr2r1jkoy022\FileStorage\Temp\170330389170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6"/>
          <w:cols w:space="425"/>
          <w:titlePg w:val="0"/>
          <w:docGrid w:type="lines" w:linePitch="312"/>
        </w:sectPr>
      </w:pPr>
    </w:p>
    <w:p w:rsidR="00CE4FE3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4129405" cy="5470014"/>
            <wp:effectExtent l="19050" t="0" r="4445" b="0"/>
            <wp:docPr id="91" name="图片 91" descr="C:\Users\Administrator\Documents\WeChat Files\wxid_3ezr2r1jkoy022\FileStorage\Temp\17033039245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 descr="C:\Users\Administrator\Documents\WeChat Files\wxid_3ezr2r1jkoy022\FileStorage\Temp\1703303924507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405" cy="5470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b/>
          <w:noProof/>
          <w:sz w:val="32"/>
          <w:szCs w:val="32"/>
        </w:rPr>
        <w:drawing>
          <wp:inline distT="0" distB="0" distL="0" distR="0">
            <wp:extent cx="4669321" cy="3905250"/>
            <wp:effectExtent l="19050" t="0" r="0" b="0"/>
            <wp:docPr id="92" name="图片 92" descr="C:\Users\Administrator\Documents\WeChat Files\wxid_3ezr2r1jkoy022\FileStorage\Temp\17033039605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C:\Users\Administrator\Documents\WeChat Files\wxid_3ezr2r1jkoy022\FileStorage\Temp\170330396059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321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5867400" cy="4171950"/>
            <wp:effectExtent l="19050" t="0" r="0" b="0"/>
            <wp:docPr id="93" name="图片 93" descr="C:\Users\Administrator\Documents\WeChat Files\wxid_3ezr2r1jkoy022\FileStorage\Temp\1703304005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C:\Users\Administrator\Documents\WeChat Files\wxid_3ezr2r1jkoy022\FileStorage\Temp\1703304005710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  <w:sectPr w:rsidSect="00186A7D">
          <w:type w:val="nextPage"/>
          <w:pgSz w:w="11906" w:h="16838"/>
          <w:pgMar w:top="567" w:right="567" w:bottom="567" w:left="1134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  <w:b/>
          <w:noProof/>
          <w:sz w:val="32"/>
          <w:szCs w:val="32"/>
        </w:rPr>
        <w:drawing>
          <wp:inline distT="0" distB="0" distL="0" distR="0">
            <wp:extent cx="5857875" cy="3876675"/>
            <wp:effectExtent l="19050" t="0" r="9525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276975" cy="3657600"/>
            <wp:effectExtent l="19050" t="0" r="9525" b="0"/>
            <wp:docPr id="97" name="图片 97" descr="C:\Users\Administrator\Documents\WeChat Files\wxid_3ezr2r1jkoy022\FileStorage\Temp\17033040919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 descr="C:\Users\Administrator\Documents\WeChat Files\wxid_3ezr2r1jkoy022\FileStorage\Temp\1703304091934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096000" cy="5153025"/>
            <wp:effectExtent l="19050" t="0" r="0" b="0"/>
            <wp:docPr id="98" name="图片 98" descr="C:\Users\Administrator\Documents\WeChat Files\wxid_3ezr2r1jkoy022\FileStorage\Temp\1703304114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 descr="C:\Users\Administrator\Documents\WeChat Files\wxid_3ezr2r1jkoy022\FileStorage\Temp\1703304114958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FE3">
      <w:pPr>
        <w:rPr>
          <w:rFonts w:hint="eastAsia"/>
          <w:b/>
          <w:sz w:val="32"/>
          <w:szCs w:val="32"/>
        </w:rPr>
      </w:pPr>
      <w:r>
        <w:rPr>
          <w:rFonts w:hint="eastAsia"/>
        </w:rPr>
        <w:object>
          <v:shape id="_x0000_i1029" type="#_x0000_t75" style="width:415.3pt;height:15.75pt" o:ole="">
            <v:imagedata r:id="rId28" o:title=""/>
          </v:shape>
          <o:OLEObject Type="Embed" ProgID="Word.Document.8" ShapeID="_x0000_i1029" DrawAspect="Content" ObjectID="_1764838301" r:id="rId29"/>
        </w:object>
      </w:r>
    </w:p>
    <w:p w:rsidR="00CE4FE3"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br/>
      </w:r>
      <w:r>
        <w:rPr>
          <w:rFonts w:hint="eastAsia"/>
          <w:b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https://d.book118.com/148141107063006037</w:t>
        </w:r>
      </w:hyperlink>
    </w:p>
    <w:p w:rsidR="00CE4FE3">
      <w:pPr>
        <w:rPr>
          <w:rFonts w:hint="eastAsia"/>
          <w:b/>
          <w:sz w:val="32"/>
          <w:szCs w:val="32"/>
        </w:rPr>
      </w:pPr>
    </w:p>
    <w:sectPr w:rsidSect="00186A7D">
      <w:type w:val="nextPage"/>
      <w:pgSz w:w="11906" w:h="16838"/>
      <w:pgMar w:top="567" w:right="567" w:bottom="567" w:left="1134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altName w:val="新宋体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6A7D"/>
    <w:rsid w:val="00186A7D"/>
    <w:rsid w:val="005836AE"/>
    <w:rsid w:val="0059787F"/>
    <w:rsid w:val="00611FB6"/>
    <w:rsid w:val="00673A28"/>
    <w:rsid w:val="006F40AD"/>
    <w:rsid w:val="00713EAE"/>
    <w:rsid w:val="007D1CFC"/>
    <w:rsid w:val="008F6EC5"/>
    <w:rsid w:val="00936E11"/>
    <w:rsid w:val="00CE4F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EC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936E11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936E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emf" /><Relationship Id="rId16" Type="http://schemas.openxmlformats.org/officeDocument/2006/relationships/oleObject" Target="embeddings/oleObject3.doc" /><Relationship Id="rId17" Type="http://schemas.openxmlformats.org/officeDocument/2006/relationships/image" Target="media/image11.emf" /><Relationship Id="rId18" Type="http://schemas.openxmlformats.org/officeDocument/2006/relationships/oleObject" Target="embeddings/oleObject4.doc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emf" /><Relationship Id="rId29" Type="http://schemas.openxmlformats.org/officeDocument/2006/relationships/oleObject" Target="embeddings/oleObject5.doc" /><Relationship Id="rId3" Type="http://schemas.openxmlformats.org/officeDocument/2006/relationships/fontTable" Target="fontTable.xml" /><Relationship Id="rId30" Type="http://schemas.openxmlformats.org/officeDocument/2006/relationships/hyperlink" Target="https://d.book118.com/148141107063006037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emf" /><Relationship Id="rId5" Type="http://schemas.openxmlformats.org/officeDocument/2006/relationships/oleObject" Target="embeddings/oleObject1.doc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9</Pages>
  <Words>416</Words>
  <Characters>2377</Characters>
  <Application>Microsoft Office Word</Application>
  <DocSecurity>0</DocSecurity>
  <Lines>19</Lines>
  <Paragraphs>5</Paragraphs>
  <ScaleCrop>false</ScaleCrop>
  <Company>Microsoft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9</cp:revision>
  <dcterms:created xsi:type="dcterms:W3CDTF">2023-12-23T02:10:00Z</dcterms:created>
  <dcterms:modified xsi:type="dcterms:W3CDTF">2023-12-23T04:04:00Z</dcterms:modified>
</cp:coreProperties>
</file>