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农林牧渔项目规划设计方案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 w:history="1">
        <w:r>
          <w:rPr>
            <w:rFonts w:ascii="仿宋" w:eastAsia="仿宋" w:hAnsi="仿宋" w:cs="仿宋" w:hint="eastAsia"/>
            <w:lang w:eastAsia="zh-CN"/>
          </w:rPr>
          <w:t>序言</w:t>
        </w:r>
        <w:r>
          <w:tab/>
        </w:r>
        <w:r>
          <w:fldChar w:fldCharType="begin"/>
        </w:r>
        <w:r>
          <w:instrText xml:space="preserve"> PAGEREF _Toc586 \h </w:instrText>
        </w:r>
        <w:r>
          <w:fldChar w:fldCharType="separate"/>
        </w:r>
        <w:r>
          <w:t>3</w:t>
        </w:r>
        <w:r>
          <w:fldChar w:fldCharType="end"/>
        </w:r>
      </w:hyperlink>
    </w:p>
    <w:p>
      <w:pPr>
        <w:pStyle w:val="TOC1"/>
        <w:tabs>
          <w:tab w:val="right" w:leader="dot" w:pos="8306"/>
        </w:tabs>
      </w:pPr>
      <w:hyperlink w:anchor="_Toc11392" w:history="1">
        <w:r>
          <w:rPr>
            <w:rFonts w:ascii="仿宋" w:eastAsia="仿宋" w:hAnsi="仿宋" w:cs="仿宋" w:hint="eastAsia"/>
            <w:lang w:eastAsia="zh-CN"/>
          </w:rPr>
          <w:t>一、农林牧渔项目可持续发展</w:t>
        </w:r>
        <w:r>
          <w:tab/>
        </w:r>
        <w:r>
          <w:fldChar w:fldCharType="begin"/>
        </w:r>
        <w:r>
          <w:instrText xml:space="preserve"> PAGEREF _Toc11392 \h </w:instrText>
        </w:r>
        <w:r>
          <w:fldChar w:fldCharType="separate"/>
        </w:r>
        <w:r>
          <w:t>3</w:t>
        </w:r>
        <w:r>
          <w:fldChar w:fldCharType="end"/>
        </w:r>
      </w:hyperlink>
    </w:p>
    <w:p>
      <w:pPr>
        <w:pStyle w:val="TOC2"/>
        <w:tabs>
          <w:tab w:val="right" w:leader="dot" w:pos="8306"/>
        </w:tabs>
      </w:pPr>
      <w:hyperlink w:anchor="_Toc23802" w:history="1">
        <w:r>
          <w:rPr>
            <w:rFonts w:ascii="仿宋" w:eastAsia="仿宋" w:hAnsi="仿宋" w:cs="仿宋" w:hint="eastAsia"/>
            <w:lang w:eastAsia="zh-CN"/>
          </w:rPr>
          <w:t>(一)、可持续战略与实践</w:t>
        </w:r>
        <w:r>
          <w:tab/>
        </w:r>
        <w:r>
          <w:fldChar w:fldCharType="begin"/>
        </w:r>
        <w:r>
          <w:instrText xml:space="preserve"> PAGEREF _Toc23802 \h </w:instrText>
        </w:r>
        <w:r>
          <w:fldChar w:fldCharType="separate"/>
        </w:r>
        <w:r>
          <w:t>3</w:t>
        </w:r>
        <w:r>
          <w:fldChar w:fldCharType="end"/>
        </w:r>
      </w:hyperlink>
    </w:p>
    <w:p>
      <w:pPr>
        <w:pStyle w:val="TOC2"/>
        <w:tabs>
          <w:tab w:val="right" w:leader="dot" w:pos="8306"/>
        </w:tabs>
      </w:pPr>
      <w:hyperlink w:anchor="_Toc29225" w:history="1">
        <w:r>
          <w:rPr>
            <w:rFonts w:ascii="仿宋" w:eastAsia="仿宋" w:hAnsi="仿宋" w:cs="仿宋" w:hint="eastAsia"/>
            <w:lang w:eastAsia="zh-CN"/>
          </w:rPr>
          <w:t>(二)、环保与社会责任</w:t>
        </w:r>
        <w:r>
          <w:tab/>
        </w:r>
        <w:r>
          <w:fldChar w:fldCharType="begin"/>
        </w:r>
        <w:r>
          <w:instrText xml:space="preserve"> PAGEREF _Toc29225 \h </w:instrText>
        </w:r>
        <w:r>
          <w:fldChar w:fldCharType="separate"/>
        </w:r>
        <w:r>
          <w:t>4</w:t>
        </w:r>
        <w:r>
          <w:fldChar w:fldCharType="end"/>
        </w:r>
      </w:hyperlink>
    </w:p>
    <w:p>
      <w:pPr>
        <w:pStyle w:val="TOC1"/>
        <w:tabs>
          <w:tab w:val="right" w:leader="dot" w:pos="8306"/>
        </w:tabs>
      </w:pPr>
      <w:hyperlink w:anchor="_Toc25338" w:history="1">
        <w:r>
          <w:rPr>
            <w:rFonts w:ascii="仿宋" w:eastAsia="仿宋" w:hAnsi="仿宋" w:cs="仿宋" w:hint="eastAsia"/>
            <w:lang w:eastAsia="zh-CN"/>
          </w:rPr>
          <w:t>二、农林牧渔项目绩效评估</w:t>
        </w:r>
        <w:r>
          <w:tab/>
        </w:r>
        <w:r>
          <w:fldChar w:fldCharType="begin"/>
        </w:r>
        <w:r>
          <w:instrText xml:space="preserve"> PAGEREF _Toc25338 \h </w:instrText>
        </w:r>
        <w:r>
          <w:fldChar w:fldCharType="separate"/>
        </w:r>
        <w:r>
          <w:t>4</w:t>
        </w:r>
        <w:r>
          <w:fldChar w:fldCharType="end"/>
        </w:r>
      </w:hyperlink>
    </w:p>
    <w:p>
      <w:pPr>
        <w:pStyle w:val="TOC2"/>
        <w:tabs>
          <w:tab w:val="right" w:leader="dot" w:pos="8306"/>
        </w:tabs>
      </w:pPr>
      <w:hyperlink w:anchor="_Toc21212" w:history="1">
        <w:r>
          <w:rPr>
            <w:rFonts w:ascii="仿宋" w:eastAsia="仿宋" w:hAnsi="仿宋" w:cs="仿宋" w:hint="eastAsia"/>
            <w:lang w:eastAsia="zh-CN"/>
          </w:rPr>
          <w:t>(一)、绩效评估指标</w:t>
        </w:r>
        <w:r>
          <w:tab/>
        </w:r>
        <w:r>
          <w:fldChar w:fldCharType="begin"/>
        </w:r>
        <w:r>
          <w:instrText xml:space="preserve"> PAGEREF _Toc21212 \h </w:instrText>
        </w:r>
        <w:r>
          <w:fldChar w:fldCharType="separate"/>
        </w:r>
        <w:r>
          <w:t>4</w:t>
        </w:r>
        <w:r>
          <w:fldChar w:fldCharType="end"/>
        </w:r>
      </w:hyperlink>
    </w:p>
    <w:p>
      <w:pPr>
        <w:pStyle w:val="TOC2"/>
        <w:tabs>
          <w:tab w:val="right" w:leader="dot" w:pos="8306"/>
        </w:tabs>
      </w:pPr>
      <w:hyperlink w:anchor="_Toc486" w:history="1">
        <w:r>
          <w:rPr>
            <w:rFonts w:ascii="仿宋" w:eastAsia="仿宋" w:hAnsi="仿宋" w:cs="仿宋" w:hint="eastAsia"/>
            <w:lang w:eastAsia="zh-CN"/>
          </w:rPr>
          <w:t>(二)、绩效评估方法</w:t>
        </w:r>
        <w:r>
          <w:tab/>
        </w:r>
        <w:r>
          <w:fldChar w:fldCharType="begin"/>
        </w:r>
        <w:r>
          <w:instrText xml:space="preserve"> PAGEREF _Toc486 \h </w:instrText>
        </w:r>
        <w:r>
          <w:fldChar w:fldCharType="separate"/>
        </w:r>
        <w:r>
          <w:t>6</w:t>
        </w:r>
        <w:r>
          <w:fldChar w:fldCharType="end"/>
        </w:r>
      </w:hyperlink>
    </w:p>
    <w:p>
      <w:pPr>
        <w:pStyle w:val="TOC2"/>
        <w:tabs>
          <w:tab w:val="right" w:leader="dot" w:pos="8306"/>
        </w:tabs>
      </w:pPr>
      <w:hyperlink w:anchor="_Toc26538" w:history="1">
        <w:r>
          <w:rPr>
            <w:rFonts w:ascii="仿宋" w:eastAsia="仿宋" w:hAnsi="仿宋" w:cs="仿宋" w:hint="eastAsia"/>
            <w:lang w:eastAsia="zh-CN"/>
          </w:rPr>
          <w:t>(三)、绩效评估周期</w:t>
        </w:r>
        <w:r>
          <w:tab/>
        </w:r>
        <w:r>
          <w:fldChar w:fldCharType="begin"/>
        </w:r>
        <w:r>
          <w:instrText xml:space="preserve"> PAGEREF _Toc26538 \h </w:instrText>
        </w:r>
        <w:r>
          <w:fldChar w:fldCharType="separate"/>
        </w:r>
        <w:r>
          <w:t>7</w:t>
        </w:r>
        <w:r>
          <w:fldChar w:fldCharType="end"/>
        </w:r>
      </w:hyperlink>
    </w:p>
    <w:p>
      <w:pPr>
        <w:pStyle w:val="TOC1"/>
        <w:tabs>
          <w:tab w:val="right" w:leader="dot" w:pos="8306"/>
        </w:tabs>
      </w:pPr>
      <w:hyperlink w:anchor="_Toc20709" w:history="1">
        <w:r>
          <w:rPr>
            <w:rFonts w:ascii="仿宋" w:eastAsia="仿宋" w:hAnsi="仿宋" w:cs="仿宋" w:hint="eastAsia"/>
            <w:lang w:eastAsia="zh-CN"/>
          </w:rPr>
          <w:t>三、市场分析、调研</w:t>
        </w:r>
        <w:r>
          <w:tab/>
        </w:r>
        <w:r>
          <w:fldChar w:fldCharType="begin"/>
        </w:r>
        <w:r>
          <w:instrText xml:space="preserve"> PAGEREF _Toc20709 \h </w:instrText>
        </w:r>
        <w:r>
          <w:fldChar w:fldCharType="separate"/>
        </w:r>
        <w:r>
          <w:t>8</w:t>
        </w:r>
        <w:r>
          <w:fldChar w:fldCharType="end"/>
        </w:r>
      </w:hyperlink>
    </w:p>
    <w:p>
      <w:pPr>
        <w:pStyle w:val="TOC2"/>
        <w:tabs>
          <w:tab w:val="right" w:leader="dot" w:pos="8306"/>
        </w:tabs>
      </w:pPr>
      <w:hyperlink w:anchor="_Toc11279" w:history="1">
        <w:r>
          <w:rPr>
            <w:rFonts w:ascii="仿宋" w:eastAsia="仿宋" w:hAnsi="仿宋" w:cs="仿宋" w:hint="eastAsia"/>
            <w:lang w:eastAsia="zh-CN"/>
          </w:rPr>
          <w:t>(一)、农林牧渔行业分析</w:t>
        </w:r>
        <w:r>
          <w:tab/>
        </w:r>
        <w:r>
          <w:fldChar w:fldCharType="begin"/>
        </w:r>
        <w:r>
          <w:instrText xml:space="preserve"> PAGEREF _Toc11279 \h </w:instrText>
        </w:r>
        <w:r>
          <w:fldChar w:fldCharType="separate"/>
        </w:r>
        <w:r>
          <w:t>8</w:t>
        </w:r>
        <w:r>
          <w:fldChar w:fldCharType="end"/>
        </w:r>
      </w:hyperlink>
    </w:p>
    <w:p>
      <w:pPr>
        <w:pStyle w:val="TOC2"/>
        <w:tabs>
          <w:tab w:val="right" w:leader="dot" w:pos="8306"/>
        </w:tabs>
      </w:pPr>
      <w:hyperlink w:anchor="_Toc25264" w:history="1">
        <w:r>
          <w:rPr>
            <w:rFonts w:ascii="仿宋" w:eastAsia="仿宋" w:hAnsi="仿宋" w:cs="仿宋" w:hint="eastAsia"/>
            <w:lang w:eastAsia="zh-CN"/>
          </w:rPr>
          <w:t>(二)、农林牧渔市场分析预测</w:t>
        </w:r>
        <w:r>
          <w:tab/>
        </w:r>
        <w:r>
          <w:fldChar w:fldCharType="begin"/>
        </w:r>
        <w:r>
          <w:instrText xml:space="preserve"> PAGEREF _Toc25264 \h </w:instrText>
        </w:r>
        <w:r>
          <w:fldChar w:fldCharType="separate"/>
        </w:r>
        <w:r>
          <w:t>8</w:t>
        </w:r>
        <w:r>
          <w:fldChar w:fldCharType="end"/>
        </w:r>
      </w:hyperlink>
    </w:p>
    <w:p>
      <w:pPr>
        <w:pStyle w:val="TOC1"/>
        <w:tabs>
          <w:tab w:val="right" w:leader="dot" w:pos="8306"/>
        </w:tabs>
      </w:pPr>
      <w:hyperlink w:anchor="_Toc100" w:history="1">
        <w:r>
          <w:rPr>
            <w:rFonts w:ascii="仿宋" w:eastAsia="仿宋" w:hAnsi="仿宋" w:cs="仿宋" w:hint="eastAsia"/>
            <w:lang w:eastAsia="zh-CN"/>
          </w:rPr>
          <w:t>四、农林牧渔项目建设单位说明</w:t>
        </w:r>
        <w:r>
          <w:tab/>
        </w:r>
        <w:r>
          <w:fldChar w:fldCharType="begin"/>
        </w:r>
        <w:r>
          <w:instrText xml:space="preserve"> PAGEREF _Toc100 \h </w:instrText>
        </w:r>
        <w:r>
          <w:fldChar w:fldCharType="separate"/>
        </w:r>
        <w:r>
          <w:t>9</w:t>
        </w:r>
        <w:r>
          <w:fldChar w:fldCharType="end"/>
        </w:r>
      </w:hyperlink>
    </w:p>
    <w:p>
      <w:pPr>
        <w:pStyle w:val="TOC2"/>
        <w:tabs>
          <w:tab w:val="right" w:leader="dot" w:pos="8306"/>
        </w:tabs>
      </w:pPr>
      <w:hyperlink w:anchor="_Toc21684" w:history="1">
        <w:r>
          <w:rPr>
            <w:rFonts w:ascii="仿宋" w:eastAsia="仿宋" w:hAnsi="仿宋" w:cs="仿宋" w:hint="eastAsia"/>
            <w:lang w:eastAsia="zh-CN"/>
          </w:rPr>
          <w:t>(一)、农林牧渔项目承办单位基本情况</w:t>
        </w:r>
        <w:r>
          <w:tab/>
        </w:r>
        <w:r>
          <w:fldChar w:fldCharType="begin"/>
        </w:r>
        <w:r>
          <w:instrText xml:space="preserve"> PAGEREF _Toc21684 \h </w:instrText>
        </w:r>
        <w:r>
          <w:fldChar w:fldCharType="separate"/>
        </w:r>
        <w:r>
          <w:t>9</w:t>
        </w:r>
        <w:r>
          <w:fldChar w:fldCharType="end"/>
        </w:r>
      </w:hyperlink>
    </w:p>
    <w:p>
      <w:pPr>
        <w:pStyle w:val="TOC2"/>
        <w:tabs>
          <w:tab w:val="right" w:leader="dot" w:pos="8306"/>
        </w:tabs>
      </w:pPr>
      <w:hyperlink w:anchor="_Toc14576" w:history="1">
        <w:r>
          <w:rPr>
            <w:rFonts w:ascii="仿宋" w:eastAsia="仿宋" w:hAnsi="仿宋" w:cs="仿宋" w:hint="eastAsia"/>
            <w:lang w:eastAsia="zh-CN"/>
          </w:rPr>
          <w:t>(二)、公司经济效益分析</w:t>
        </w:r>
        <w:r>
          <w:tab/>
        </w:r>
        <w:r>
          <w:fldChar w:fldCharType="begin"/>
        </w:r>
        <w:r>
          <w:instrText xml:space="preserve"> PAGEREF _Toc14576 \h </w:instrText>
        </w:r>
        <w:r>
          <w:fldChar w:fldCharType="separate"/>
        </w:r>
        <w:r>
          <w:t>10</w:t>
        </w:r>
        <w:r>
          <w:fldChar w:fldCharType="end"/>
        </w:r>
      </w:hyperlink>
    </w:p>
    <w:p>
      <w:pPr>
        <w:pStyle w:val="TOC1"/>
        <w:tabs>
          <w:tab w:val="right" w:leader="dot" w:pos="8306"/>
        </w:tabs>
      </w:pPr>
      <w:hyperlink w:anchor="_Toc27747" w:history="1">
        <w:r>
          <w:rPr>
            <w:rFonts w:ascii="仿宋" w:eastAsia="仿宋" w:hAnsi="仿宋" w:cs="仿宋" w:hint="eastAsia"/>
            <w:lang w:eastAsia="zh-CN"/>
          </w:rPr>
          <w:t>五、农林牧渔项目危机管理</w:t>
        </w:r>
        <w:r>
          <w:tab/>
        </w:r>
        <w:r>
          <w:fldChar w:fldCharType="begin"/>
        </w:r>
        <w:r>
          <w:instrText xml:space="preserve"> PAGEREF _Toc27747 \h </w:instrText>
        </w:r>
        <w:r>
          <w:fldChar w:fldCharType="separate"/>
        </w:r>
        <w:r>
          <w:t>11</w:t>
        </w:r>
        <w:r>
          <w:fldChar w:fldCharType="end"/>
        </w:r>
      </w:hyperlink>
    </w:p>
    <w:p>
      <w:pPr>
        <w:pStyle w:val="TOC2"/>
        <w:tabs>
          <w:tab w:val="right" w:leader="dot" w:pos="8306"/>
        </w:tabs>
      </w:pPr>
      <w:hyperlink w:anchor="_Toc26242" w:history="1">
        <w:r>
          <w:rPr>
            <w:rFonts w:ascii="仿宋" w:eastAsia="仿宋" w:hAnsi="仿宋" w:cs="仿宋" w:hint="eastAsia"/>
            <w:lang w:eastAsia="zh-CN"/>
          </w:rPr>
          <w:t>(一)、危机预警与识别</w:t>
        </w:r>
        <w:r>
          <w:tab/>
        </w:r>
        <w:r>
          <w:fldChar w:fldCharType="begin"/>
        </w:r>
        <w:r>
          <w:instrText xml:space="preserve"> PAGEREF _Toc26242 \h </w:instrText>
        </w:r>
        <w:r>
          <w:fldChar w:fldCharType="separate"/>
        </w:r>
        <w:r>
          <w:t>11</w:t>
        </w:r>
        <w:r>
          <w:fldChar w:fldCharType="end"/>
        </w:r>
      </w:hyperlink>
    </w:p>
    <w:p>
      <w:pPr>
        <w:pStyle w:val="TOC2"/>
        <w:tabs>
          <w:tab w:val="right" w:leader="dot" w:pos="8306"/>
        </w:tabs>
      </w:pPr>
      <w:hyperlink w:anchor="_Toc23539" w:history="1">
        <w:r>
          <w:rPr>
            <w:rFonts w:ascii="仿宋" w:eastAsia="仿宋" w:hAnsi="仿宋" w:cs="仿宋" w:hint="eastAsia"/>
            <w:lang w:eastAsia="zh-CN"/>
          </w:rPr>
          <w:t>(二)、危机应对与恢复</w:t>
        </w:r>
        <w:r>
          <w:tab/>
        </w:r>
        <w:r>
          <w:fldChar w:fldCharType="begin"/>
        </w:r>
        <w:r>
          <w:instrText xml:space="preserve"> PAGEREF _Toc23539 \h </w:instrText>
        </w:r>
        <w:r>
          <w:fldChar w:fldCharType="separate"/>
        </w:r>
        <w:r>
          <w:t>12</w:t>
        </w:r>
        <w:r>
          <w:fldChar w:fldCharType="end"/>
        </w:r>
      </w:hyperlink>
    </w:p>
    <w:p>
      <w:pPr>
        <w:pStyle w:val="TOC1"/>
        <w:tabs>
          <w:tab w:val="right" w:leader="dot" w:pos="8306"/>
        </w:tabs>
      </w:pPr>
      <w:hyperlink w:anchor="_Toc11434" w:history="1">
        <w:r>
          <w:rPr>
            <w:rFonts w:ascii="仿宋" w:eastAsia="仿宋" w:hAnsi="仿宋" w:cs="仿宋" w:hint="eastAsia"/>
            <w:lang w:eastAsia="zh-CN"/>
          </w:rPr>
          <w:t>六、产品规划分析</w:t>
        </w:r>
        <w:r>
          <w:tab/>
        </w:r>
        <w:r>
          <w:fldChar w:fldCharType="begin"/>
        </w:r>
        <w:r>
          <w:instrText xml:space="preserve"> PAGEREF _Toc11434 \h </w:instrText>
        </w:r>
        <w:r>
          <w:fldChar w:fldCharType="separate"/>
        </w:r>
        <w:r>
          <w:t>13</w:t>
        </w:r>
        <w:r>
          <w:fldChar w:fldCharType="end"/>
        </w:r>
      </w:hyperlink>
    </w:p>
    <w:p>
      <w:pPr>
        <w:pStyle w:val="TOC2"/>
        <w:tabs>
          <w:tab w:val="right" w:leader="dot" w:pos="8306"/>
        </w:tabs>
      </w:pPr>
      <w:hyperlink w:anchor="_Toc21010" w:history="1">
        <w:r>
          <w:rPr>
            <w:rFonts w:ascii="仿宋" w:eastAsia="仿宋" w:hAnsi="仿宋" w:cs="仿宋" w:hint="eastAsia"/>
            <w:lang w:eastAsia="zh-CN"/>
          </w:rPr>
          <w:t>(一)、产品规划</w:t>
        </w:r>
        <w:r>
          <w:tab/>
        </w:r>
        <w:r>
          <w:fldChar w:fldCharType="begin"/>
        </w:r>
        <w:r>
          <w:instrText xml:space="preserve"> PAGEREF _Toc21010 \h </w:instrText>
        </w:r>
        <w:r>
          <w:fldChar w:fldCharType="separate"/>
        </w:r>
        <w:r>
          <w:t>13</w:t>
        </w:r>
        <w:r>
          <w:fldChar w:fldCharType="end"/>
        </w:r>
      </w:hyperlink>
    </w:p>
    <w:p>
      <w:pPr>
        <w:pStyle w:val="TOC2"/>
        <w:tabs>
          <w:tab w:val="right" w:leader="dot" w:pos="8306"/>
        </w:tabs>
      </w:pPr>
      <w:hyperlink w:anchor="_Toc23325" w:history="1">
        <w:r>
          <w:rPr>
            <w:rFonts w:ascii="仿宋" w:eastAsia="仿宋" w:hAnsi="仿宋" w:cs="仿宋" w:hint="eastAsia"/>
            <w:lang w:eastAsia="zh-CN"/>
          </w:rPr>
          <w:t>(二)、建设规模</w:t>
        </w:r>
        <w:r>
          <w:tab/>
        </w:r>
        <w:r>
          <w:fldChar w:fldCharType="begin"/>
        </w:r>
        <w:r>
          <w:instrText xml:space="preserve"> PAGEREF _Toc23325 \h </w:instrText>
        </w:r>
        <w:r>
          <w:fldChar w:fldCharType="separate"/>
        </w:r>
        <w:r>
          <w:t>14</w:t>
        </w:r>
        <w:r>
          <w:fldChar w:fldCharType="end"/>
        </w:r>
      </w:hyperlink>
    </w:p>
    <w:p>
      <w:pPr>
        <w:pStyle w:val="TOC1"/>
        <w:tabs>
          <w:tab w:val="right" w:leader="dot" w:pos="8306"/>
        </w:tabs>
      </w:pPr>
      <w:hyperlink w:anchor="_Toc21607" w:history="1">
        <w:r>
          <w:rPr>
            <w:rFonts w:ascii="仿宋" w:eastAsia="仿宋" w:hAnsi="仿宋" w:cs="仿宋" w:hint="eastAsia"/>
            <w:lang w:eastAsia="zh-CN"/>
          </w:rPr>
          <w:t>七、生产安全保护</w:t>
        </w:r>
        <w:r>
          <w:tab/>
        </w:r>
        <w:r>
          <w:fldChar w:fldCharType="begin"/>
        </w:r>
        <w:r>
          <w:instrText xml:space="preserve"> PAGEREF _Toc21607 \h </w:instrText>
        </w:r>
        <w:r>
          <w:fldChar w:fldCharType="separate"/>
        </w:r>
        <w:r>
          <w:t>15</w:t>
        </w:r>
        <w:r>
          <w:fldChar w:fldCharType="end"/>
        </w:r>
      </w:hyperlink>
    </w:p>
    <w:p>
      <w:pPr>
        <w:pStyle w:val="TOC2"/>
        <w:tabs>
          <w:tab w:val="right" w:leader="dot" w:pos="8306"/>
        </w:tabs>
      </w:pPr>
      <w:hyperlink w:anchor="_Toc27326" w:history="1">
        <w:r>
          <w:rPr>
            <w:rFonts w:ascii="仿宋" w:eastAsia="仿宋" w:hAnsi="仿宋" w:cs="仿宋" w:hint="eastAsia"/>
            <w:lang w:eastAsia="zh-CN"/>
          </w:rPr>
          <w:t>(一)、消防安全</w:t>
        </w:r>
        <w:r>
          <w:tab/>
        </w:r>
        <w:r>
          <w:fldChar w:fldCharType="begin"/>
        </w:r>
        <w:r>
          <w:instrText xml:space="preserve"> PAGEREF _Toc27326 \h </w:instrText>
        </w:r>
        <w:r>
          <w:fldChar w:fldCharType="separate"/>
        </w:r>
        <w:r>
          <w:t>15</w:t>
        </w:r>
        <w:r>
          <w:fldChar w:fldCharType="end"/>
        </w:r>
      </w:hyperlink>
    </w:p>
    <w:p>
      <w:pPr>
        <w:pStyle w:val="TOC2"/>
        <w:tabs>
          <w:tab w:val="right" w:leader="dot" w:pos="8306"/>
        </w:tabs>
      </w:pPr>
      <w:hyperlink w:anchor="_Toc8906" w:history="1">
        <w:r>
          <w:rPr>
            <w:rFonts w:ascii="仿宋" w:eastAsia="仿宋" w:hAnsi="仿宋" w:cs="仿宋" w:hint="eastAsia"/>
            <w:lang w:eastAsia="zh-CN"/>
          </w:rPr>
          <w:t>(二)、防火防爆总图布置措施</w:t>
        </w:r>
        <w:r>
          <w:tab/>
        </w:r>
        <w:r>
          <w:fldChar w:fldCharType="begin"/>
        </w:r>
        <w:r>
          <w:instrText xml:space="preserve"> PAGEREF _Toc8906 \h </w:instrText>
        </w:r>
        <w:r>
          <w:fldChar w:fldCharType="separate"/>
        </w:r>
        <w:r>
          <w:t>17</w:t>
        </w:r>
        <w:r>
          <w:fldChar w:fldCharType="end"/>
        </w:r>
      </w:hyperlink>
    </w:p>
    <w:p>
      <w:pPr>
        <w:pStyle w:val="TOC2"/>
        <w:tabs>
          <w:tab w:val="right" w:leader="dot" w:pos="8306"/>
        </w:tabs>
      </w:pPr>
      <w:hyperlink w:anchor="_Toc17503" w:history="1">
        <w:r>
          <w:rPr>
            <w:rFonts w:ascii="仿宋" w:eastAsia="仿宋" w:hAnsi="仿宋" w:cs="仿宋" w:hint="eastAsia"/>
            <w:lang w:eastAsia="zh-CN"/>
          </w:rPr>
          <w:t>(三)、自然灾害防范措施</w:t>
        </w:r>
        <w:r>
          <w:tab/>
        </w:r>
        <w:r>
          <w:fldChar w:fldCharType="begin"/>
        </w:r>
        <w:r>
          <w:instrText xml:space="preserve"> PAGEREF _Toc17503 \h </w:instrText>
        </w:r>
        <w:r>
          <w:fldChar w:fldCharType="separate"/>
        </w:r>
        <w:r>
          <w:t>17</w:t>
        </w:r>
        <w:r>
          <w:fldChar w:fldCharType="end"/>
        </w:r>
      </w:hyperlink>
    </w:p>
    <w:p>
      <w:pPr>
        <w:pStyle w:val="TOC2"/>
        <w:tabs>
          <w:tab w:val="right" w:leader="dot" w:pos="8306"/>
        </w:tabs>
      </w:pPr>
      <w:hyperlink w:anchor="_Toc4513" w:history="1">
        <w:r>
          <w:rPr>
            <w:rFonts w:ascii="仿宋" w:eastAsia="仿宋" w:hAnsi="仿宋" w:cs="仿宋" w:hint="eastAsia"/>
            <w:lang w:eastAsia="zh-CN"/>
          </w:rPr>
          <w:t>(四)、安全色及安全标志使用要求</w:t>
        </w:r>
        <w:r>
          <w:tab/>
        </w:r>
        <w:r>
          <w:fldChar w:fldCharType="begin"/>
        </w:r>
        <w:r>
          <w:instrText xml:space="preserve"> PAGEREF _Toc4513 \h </w:instrText>
        </w:r>
        <w:r>
          <w:fldChar w:fldCharType="separate"/>
        </w:r>
        <w:r>
          <w:t>18</w:t>
        </w:r>
        <w:r>
          <w:fldChar w:fldCharType="end"/>
        </w:r>
      </w:hyperlink>
    </w:p>
    <w:p>
      <w:pPr>
        <w:pStyle w:val="TOC2"/>
        <w:tabs>
          <w:tab w:val="right" w:leader="dot" w:pos="8306"/>
        </w:tabs>
      </w:pPr>
      <w:hyperlink w:anchor="_Toc9799" w:history="1">
        <w:r>
          <w:rPr>
            <w:rFonts w:ascii="仿宋" w:eastAsia="仿宋" w:hAnsi="仿宋" w:cs="仿宋" w:hint="eastAsia"/>
            <w:lang w:eastAsia="zh-CN"/>
          </w:rPr>
          <w:t>(五)、防尘防毒措施</w:t>
        </w:r>
        <w:r>
          <w:tab/>
        </w:r>
        <w:r>
          <w:fldChar w:fldCharType="begin"/>
        </w:r>
        <w:r>
          <w:instrText xml:space="preserve"> PAGEREF _Toc9799 \h </w:instrText>
        </w:r>
        <w:r>
          <w:fldChar w:fldCharType="separate"/>
        </w:r>
        <w:r>
          <w:t>19</w:t>
        </w:r>
        <w:r>
          <w:fldChar w:fldCharType="end"/>
        </w:r>
      </w:hyperlink>
    </w:p>
    <w:p>
      <w:pPr>
        <w:pStyle w:val="TOC2"/>
        <w:tabs>
          <w:tab w:val="right" w:leader="dot" w:pos="8306"/>
        </w:tabs>
      </w:pPr>
      <w:hyperlink w:anchor="_Toc31685" w:history="1">
        <w:r>
          <w:rPr>
            <w:rFonts w:ascii="仿宋" w:eastAsia="仿宋" w:hAnsi="仿宋" w:cs="仿宋" w:hint="eastAsia"/>
            <w:lang w:eastAsia="zh-CN"/>
          </w:rPr>
          <w:t>(六)、防静电、触电防护及防雷措施</w:t>
        </w:r>
        <w:r>
          <w:tab/>
        </w:r>
        <w:r>
          <w:fldChar w:fldCharType="begin"/>
        </w:r>
        <w:r>
          <w:instrText xml:space="preserve"> PAGEREF _Toc31685 \h </w:instrText>
        </w:r>
        <w:r>
          <w:fldChar w:fldCharType="separate"/>
        </w:r>
        <w:r>
          <w:t>20</w:t>
        </w:r>
        <w:r>
          <w:fldChar w:fldCharType="end"/>
        </w:r>
      </w:hyperlink>
    </w:p>
    <w:p>
      <w:pPr>
        <w:pStyle w:val="TOC2"/>
        <w:tabs>
          <w:tab w:val="right" w:leader="dot" w:pos="8306"/>
        </w:tabs>
      </w:pPr>
      <w:hyperlink w:anchor="_Toc26345" w:history="1">
        <w:r>
          <w:rPr>
            <w:rFonts w:ascii="仿宋" w:eastAsia="仿宋" w:hAnsi="仿宋" w:cs="仿宋" w:hint="eastAsia"/>
            <w:lang w:eastAsia="zh-CN"/>
          </w:rPr>
          <w:t>(七)、机械设备安全保障措施</w:t>
        </w:r>
        <w:r>
          <w:tab/>
        </w:r>
        <w:r>
          <w:fldChar w:fldCharType="begin"/>
        </w:r>
        <w:r>
          <w:instrText xml:space="preserve"> PAGEREF _Toc26345 \h </w:instrText>
        </w:r>
        <w:r>
          <w:fldChar w:fldCharType="separate"/>
        </w:r>
        <w:r>
          <w:t>22</w:t>
        </w:r>
        <w:r>
          <w:fldChar w:fldCharType="end"/>
        </w:r>
      </w:hyperlink>
    </w:p>
    <w:p>
      <w:pPr>
        <w:pStyle w:val="TOC1"/>
        <w:tabs>
          <w:tab w:val="right" w:leader="dot" w:pos="8306"/>
        </w:tabs>
      </w:pPr>
      <w:hyperlink w:anchor="_Toc12499" w:history="1">
        <w:r>
          <w:rPr>
            <w:rFonts w:ascii="仿宋" w:eastAsia="仿宋" w:hAnsi="仿宋" w:cs="仿宋" w:hint="eastAsia"/>
            <w:lang w:eastAsia="zh-CN"/>
          </w:rPr>
          <w:t>八、农林牧渔项目投资规划</w:t>
        </w:r>
        <w:r>
          <w:tab/>
        </w:r>
        <w:r>
          <w:fldChar w:fldCharType="begin"/>
        </w:r>
        <w:r>
          <w:instrText xml:space="preserve"> PAGEREF _Toc12499 \h </w:instrText>
        </w:r>
        <w:r>
          <w:fldChar w:fldCharType="separate"/>
        </w:r>
        <w:r>
          <w:t>23</w:t>
        </w:r>
        <w:r>
          <w:fldChar w:fldCharType="end"/>
        </w:r>
      </w:hyperlink>
    </w:p>
    <w:p>
      <w:pPr>
        <w:pStyle w:val="TOC2"/>
        <w:tabs>
          <w:tab w:val="right" w:leader="dot" w:pos="8306"/>
        </w:tabs>
      </w:pPr>
      <w:hyperlink w:anchor="_Toc1666" w:history="1">
        <w:r>
          <w:rPr>
            <w:rFonts w:ascii="仿宋" w:eastAsia="仿宋" w:hAnsi="仿宋" w:cs="仿宋" w:hint="eastAsia"/>
            <w:lang w:eastAsia="zh-CN"/>
          </w:rPr>
          <w:t>(一)、农林牧渔项目总投资估算</w:t>
        </w:r>
        <w:r>
          <w:tab/>
        </w:r>
        <w:r>
          <w:fldChar w:fldCharType="begin"/>
        </w:r>
        <w:r>
          <w:instrText xml:space="preserve"> PAGEREF _Toc1666 \h </w:instrText>
        </w:r>
        <w:r>
          <w:fldChar w:fldCharType="separate"/>
        </w:r>
        <w:r>
          <w:t>23</w:t>
        </w:r>
        <w:r>
          <w:fldChar w:fldCharType="end"/>
        </w:r>
      </w:hyperlink>
    </w:p>
    <w:p>
      <w:pPr>
        <w:pStyle w:val="TOC2"/>
        <w:tabs>
          <w:tab w:val="right" w:leader="dot" w:pos="8306"/>
        </w:tabs>
      </w:pPr>
      <w:hyperlink w:anchor="_Toc10976" w:history="1">
        <w:r>
          <w:rPr>
            <w:rFonts w:ascii="仿宋" w:eastAsia="仿宋" w:hAnsi="仿宋" w:cs="仿宋" w:hint="eastAsia"/>
            <w:lang w:eastAsia="zh-CN"/>
          </w:rPr>
          <w:t>(二)、资金筹措</w:t>
        </w:r>
        <w:r>
          <w:tab/>
        </w:r>
        <w:r>
          <w:fldChar w:fldCharType="begin"/>
        </w:r>
        <w:r>
          <w:instrText xml:space="preserve"> PAGEREF _Toc10976 \h </w:instrText>
        </w:r>
        <w:r>
          <w:fldChar w:fldCharType="separate"/>
        </w:r>
        <w:r>
          <w:t>24</w:t>
        </w:r>
        <w:r>
          <w:fldChar w:fldCharType="end"/>
        </w:r>
      </w:hyperlink>
    </w:p>
    <w:p>
      <w:pPr>
        <w:pStyle w:val="TOC1"/>
        <w:tabs>
          <w:tab w:val="right" w:leader="dot" w:pos="8306"/>
        </w:tabs>
      </w:pPr>
      <w:hyperlink w:anchor="_Toc20083" w:history="1">
        <w:r>
          <w:rPr>
            <w:rFonts w:ascii="仿宋" w:eastAsia="仿宋" w:hAnsi="仿宋" w:cs="仿宋" w:hint="eastAsia"/>
            <w:lang w:eastAsia="zh-CN"/>
          </w:rPr>
          <w:t>九、农林牧渔项目技术管理</w:t>
        </w:r>
        <w:r>
          <w:tab/>
        </w:r>
        <w:r>
          <w:fldChar w:fldCharType="begin"/>
        </w:r>
        <w:r>
          <w:instrText xml:space="preserve"> PAGEREF _Toc20083 \h </w:instrText>
        </w:r>
        <w:r>
          <w:fldChar w:fldCharType="separate"/>
        </w:r>
        <w:r>
          <w:t>25</w:t>
        </w:r>
        <w:r>
          <w:fldChar w:fldCharType="end"/>
        </w:r>
      </w:hyperlink>
    </w:p>
    <w:p>
      <w:pPr>
        <w:pStyle w:val="TOC2"/>
        <w:tabs>
          <w:tab w:val="right" w:leader="dot" w:pos="8306"/>
        </w:tabs>
      </w:pPr>
      <w:hyperlink w:anchor="_Toc28387" w:history="1">
        <w:r>
          <w:rPr>
            <w:rFonts w:ascii="仿宋" w:eastAsia="仿宋" w:hAnsi="仿宋" w:cs="仿宋" w:hint="eastAsia"/>
            <w:lang w:eastAsia="zh-CN"/>
          </w:rPr>
          <w:t>(一)、技术方案选用方向</w:t>
        </w:r>
        <w:r>
          <w:tab/>
        </w:r>
        <w:r>
          <w:fldChar w:fldCharType="begin"/>
        </w:r>
        <w:r>
          <w:instrText xml:space="preserve"> PAGEREF _Toc28387 \h </w:instrText>
        </w:r>
        <w:r>
          <w:fldChar w:fldCharType="separate"/>
        </w:r>
        <w:r>
          <w:t>25</w:t>
        </w:r>
        <w:r>
          <w:fldChar w:fldCharType="end"/>
        </w:r>
      </w:hyperlink>
    </w:p>
    <w:p>
      <w:pPr>
        <w:pStyle w:val="TOC2"/>
        <w:tabs>
          <w:tab w:val="right" w:leader="dot" w:pos="8306"/>
        </w:tabs>
      </w:pPr>
      <w:hyperlink w:anchor="_Toc29837" w:history="1">
        <w:r>
          <w:rPr>
            <w:rFonts w:ascii="仿宋" w:eastAsia="仿宋" w:hAnsi="仿宋" w:cs="仿宋" w:hint="eastAsia"/>
            <w:lang w:eastAsia="zh-CN"/>
          </w:rPr>
          <w:t>(二)、工艺技术方案选用原则</w:t>
        </w:r>
        <w:r>
          <w:tab/>
        </w:r>
        <w:r>
          <w:fldChar w:fldCharType="begin"/>
        </w:r>
        <w:r>
          <w:instrText xml:space="preserve"> PAGEREF _Toc29837 \h </w:instrText>
        </w:r>
        <w:r>
          <w:fldChar w:fldCharType="separate"/>
        </w:r>
        <w:r>
          <w:t>27</w:t>
        </w:r>
        <w:r>
          <w:fldChar w:fldCharType="end"/>
        </w:r>
      </w:hyperlink>
    </w:p>
    <w:p>
      <w:pPr>
        <w:pStyle w:val="TOC2"/>
        <w:tabs>
          <w:tab w:val="right" w:leader="dot" w:pos="8306"/>
        </w:tabs>
      </w:pPr>
      <w:hyperlink w:anchor="_Toc21839" w:history="1">
        <w:r>
          <w:rPr>
            <w:rFonts w:ascii="仿宋" w:eastAsia="仿宋" w:hAnsi="仿宋" w:cs="仿宋" w:hint="eastAsia"/>
            <w:lang w:eastAsia="zh-CN"/>
          </w:rPr>
          <w:t>(三)、工艺技术方案要求</w:t>
        </w:r>
        <w:r>
          <w:tab/>
        </w:r>
        <w:r>
          <w:fldChar w:fldCharType="begin"/>
        </w:r>
        <w:r>
          <w:instrText xml:space="preserve"> PAGEREF _Toc21839 \h </w:instrText>
        </w:r>
        <w:r>
          <w:fldChar w:fldCharType="separate"/>
        </w:r>
        <w:r>
          <w:t>29</w:t>
        </w:r>
        <w:r>
          <w:fldChar w:fldCharType="end"/>
        </w:r>
      </w:hyperlink>
    </w:p>
    <w:p>
      <w:pPr>
        <w:pStyle w:val="TOC1"/>
        <w:tabs>
          <w:tab w:val="right" w:leader="dot" w:pos="8306"/>
        </w:tabs>
      </w:pPr>
      <w:hyperlink w:anchor="_Toc10674" w:history="1">
        <w:r>
          <w:rPr>
            <w:rFonts w:ascii="仿宋" w:eastAsia="仿宋" w:hAnsi="仿宋" w:cs="仿宋" w:hint="eastAsia"/>
            <w:lang w:eastAsia="zh-CN"/>
          </w:rPr>
          <w:t>十、农林牧渔项目财务管理</w:t>
        </w:r>
        <w:r>
          <w:tab/>
        </w:r>
        <w:r>
          <w:fldChar w:fldCharType="begin"/>
        </w:r>
        <w:r>
          <w:instrText xml:space="preserve"> PAGEREF _Toc10674 \h </w:instrText>
        </w:r>
        <w:r>
          <w:fldChar w:fldCharType="separate"/>
        </w:r>
        <w:r>
          <w:t>31</w:t>
        </w:r>
        <w:r>
          <w:fldChar w:fldCharType="end"/>
        </w:r>
      </w:hyperlink>
    </w:p>
    <w:p>
      <w:pPr>
        <w:pStyle w:val="TOC2"/>
        <w:tabs>
          <w:tab w:val="right" w:leader="dot" w:pos="8306"/>
        </w:tabs>
      </w:pPr>
      <w:hyperlink w:anchor="_Toc9406" w:history="1">
        <w:r>
          <w:rPr>
            <w:rFonts w:ascii="仿宋" w:eastAsia="仿宋" w:hAnsi="仿宋" w:cs="仿宋" w:hint="eastAsia"/>
            <w:lang w:eastAsia="zh-CN"/>
          </w:rPr>
          <w:t>(一)、资金需求大</w:t>
        </w:r>
        <w:r>
          <w:tab/>
        </w:r>
        <w:r>
          <w:fldChar w:fldCharType="begin"/>
        </w:r>
        <w:r>
          <w:instrText xml:space="preserve"> PAGEREF _Toc9406 \h </w:instrText>
        </w:r>
        <w:r>
          <w:fldChar w:fldCharType="separate"/>
        </w:r>
        <w:r>
          <w:t>31</w:t>
        </w:r>
        <w:r>
          <w:fldChar w:fldCharType="end"/>
        </w:r>
      </w:hyperlink>
    </w:p>
    <w:p>
      <w:pPr>
        <w:pStyle w:val="TOC2"/>
        <w:tabs>
          <w:tab w:val="right" w:leader="dot" w:pos="8306"/>
        </w:tabs>
      </w:pPr>
      <w:hyperlink w:anchor="_Toc30319" w:history="1">
        <w:r>
          <w:rPr>
            <w:rFonts w:ascii="仿宋" w:eastAsia="仿宋" w:hAnsi="仿宋" w:cs="仿宋" w:hint="eastAsia"/>
            <w:lang w:eastAsia="zh-CN"/>
          </w:rPr>
          <w:t>(二)、研发周期长</w:t>
        </w:r>
        <w:r>
          <w:tab/>
        </w:r>
        <w:r>
          <w:fldChar w:fldCharType="begin"/>
        </w:r>
        <w:r>
          <w:instrText xml:space="preserve"> PAGEREF _Toc30319 \h </w:instrText>
        </w:r>
        <w:r>
          <w:fldChar w:fldCharType="separate"/>
        </w:r>
        <w:r>
          <w:t>32</w:t>
        </w:r>
        <w:r>
          <w:fldChar w:fldCharType="end"/>
        </w:r>
      </w:hyperlink>
    </w:p>
    <w:p>
      <w:pPr>
        <w:pStyle w:val="TOC2"/>
        <w:tabs>
          <w:tab w:val="right" w:leader="dot" w:pos="8306"/>
        </w:tabs>
      </w:pPr>
      <w:hyperlink w:anchor="_Toc30352" w:history="1">
        <w:r>
          <w:rPr>
            <w:rFonts w:ascii="仿宋" w:eastAsia="仿宋" w:hAnsi="仿宋" w:cs="仿宋" w:hint="eastAsia"/>
            <w:lang w:eastAsia="zh-CN"/>
          </w:rPr>
          <w:t>(三)、市场风险大</w:t>
        </w:r>
        <w:r>
          <w:tab/>
        </w:r>
        <w:r>
          <w:fldChar w:fldCharType="begin"/>
        </w:r>
        <w:r>
          <w:instrText xml:space="preserve"> PAGEREF _Toc30352 \h </w:instrText>
        </w:r>
        <w:r>
          <w:fldChar w:fldCharType="separate"/>
        </w:r>
        <w:r>
          <w:t>33</w:t>
        </w:r>
        <w:r>
          <w:fldChar w:fldCharType="end"/>
        </w:r>
      </w:hyperlink>
    </w:p>
    <w:p>
      <w:pPr>
        <w:pStyle w:val="TOC2"/>
        <w:tabs>
          <w:tab w:val="right" w:leader="dot" w:pos="8306"/>
        </w:tabs>
      </w:pPr>
      <w:hyperlink w:anchor="_Toc7551" w:history="1">
        <w:r>
          <w:rPr>
            <w:rFonts w:ascii="仿宋" w:eastAsia="仿宋" w:hAnsi="仿宋" w:cs="仿宋" w:hint="eastAsia"/>
            <w:lang w:eastAsia="zh-CN"/>
          </w:rPr>
          <w:t>(四)、利润率高</w:t>
        </w:r>
        <w:r>
          <w:tab/>
        </w:r>
        <w:r>
          <w:fldChar w:fldCharType="begin"/>
        </w:r>
        <w:r>
          <w:instrText xml:space="preserve"> PAGEREF _Toc7551 \h </w:instrText>
        </w:r>
        <w:r>
          <w:fldChar w:fldCharType="separate"/>
        </w:r>
        <w:r>
          <w:t>36</w:t>
        </w:r>
        <w:r>
          <w:fldChar w:fldCharType="end"/>
        </w:r>
      </w:hyperlink>
    </w:p>
    <w:p>
      <w:pPr>
        <w:pStyle w:val="TOC1"/>
        <w:tabs>
          <w:tab w:val="right" w:leader="dot" w:pos="8306"/>
        </w:tabs>
      </w:pPr>
      <w:hyperlink w:anchor="_Toc24047" w:history="1">
        <w:r>
          <w:rPr>
            <w:rFonts w:ascii="仿宋" w:eastAsia="仿宋" w:hAnsi="仿宋" w:cs="仿宋" w:hint="eastAsia"/>
            <w:lang w:eastAsia="zh-CN"/>
          </w:rPr>
          <w:t>十一、农林牧渔项目社会影响</w:t>
        </w:r>
        <w:r>
          <w:tab/>
        </w:r>
        <w:r>
          <w:fldChar w:fldCharType="begin"/>
        </w:r>
        <w:r>
          <w:instrText xml:space="preserve"> PAGEREF _Toc24047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93" w:history="1">
        <w:r>
          <w:rPr>
            <w:rFonts w:ascii="仿宋" w:eastAsia="仿宋" w:hAnsi="仿宋" w:cs="仿宋" w:hint="eastAsia"/>
            <w:lang w:eastAsia="zh-CN"/>
          </w:rPr>
          <w:t>(一)、社会责任与义务</w:t>
        </w:r>
        <w:r>
          <w:tab/>
        </w:r>
        <w:r>
          <w:fldChar w:fldCharType="begin"/>
        </w:r>
        <w:r>
          <w:instrText xml:space="preserve"> PAGEREF _Toc15193 \h </w:instrText>
        </w:r>
        <w:r>
          <w:fldChar w:fldCharType="separate"/>
        </w:r>
        <w:r>
          <w:t>38</w:t>
        </w:r>
        <w:r>
          <w:fldChar w:fldCharType="end"/>
        </w:r>
      </w:hyperlink>
    </w:p>
    <w:p>
      <w:pPr>
        <w:pStyle w:val="TOC2"/>
        <w:tabs>
          <w:tab w:val="right" w:leader="dot" w:pos="8306"/>
        </w:tabs>
      </w:pPr>
      <w:hyperlink w:anchor="_Toc19357" w:history="1">
        <w:r>
          <w:rPr>
            <w:rFonts w:ascii="仿宋" w:eastAsia="仿宋" w:hAnsi="仿宋" w:cs="仿宋" w:hint="eastAsia"/>
            <w:lang w:eastAsia="zh-CN"/>
          </w:rPr>
          <w:t>(二)、社会参与与沟通</w:t>
        </w:r>
        <w:r>
          <w:tab/>
        </w:r>
        <w:r>
          <w:fldChar w:fldCharType="begin"/>
        </w:r>
        <w:r>
          <w:instrText xml:space="preserve"> PAGEREF _Toc19357 \h </w:instrText>
        </w:r>
        <w:r>
          <w:fldChar w:fldCharType="separate"/>
        </w:r>
        <w:r>
          <w:t>39</w:t>
        </w:r>
        <w:r>
          <w:fldChar w:fldCharType="end"/>
        </w:r>
      </w:hyperlink>
    </w:p>
    <w:p>
      <w:pPr>
        <w:pStyle w:val="TOC1"/>
        <w:tabs>
          <w:tab w:val="right" w:leader="dot" w:pos="8306"/>
        </w:tabs>
      </w:pPr>
      <w:hyperlink w:anchor="_Toc21301" w:history="1">
        <w:r>
          <w:rPr>
            <w:rFonts w:ascii="仿宋" w:eastAsia="仿宋" w:hAnsi="仿宋" w:cs="仿宋" w:hint="eastAsia"/>
            <w:lang w:eastAsia="zh-CN"/>
          </w:rPr>
          <w:t>十二、农林牧渔项目创新与研发</w:t>
        </w:r>
        <w:r>
          <w:tab/>
        </w:r>
        <w:r>
          <w:fldChar w:fldCharType="begin"/>
        </w:r>
        <w:r>
          <w:instrText xml:space="preserve"> PAGEREF _Toc21301 \h </w:instrText>
        </w:r>
        <w:r>
          <w:fldChar w:fldCharType="separate"/>
        </w:r>
        <w:r>
          <w:t>40</w:t>
        </w:r>
        <w:r>
          <w:fldChar w:fldCharType="end"/>
        </w:r>
      </w:hyperlink>
    </w:p>
    <w:p>
      <w:pPr>
        <w:pStyle w:val="TOC2"/>
        <w:tabs>
          <w:tab w:val="right" w:leader="dot" w:pos="8306"/>
        </w:tabs>
      </w:pPr>
      <w:hyperlink w:anchor="_Toc15728" w:history="1">
        <w:r>
          <w:rPr>
            <w:rFonts w:ascii="仿宋" w:eastAsia="仿宋" w:hAnsi="仿宋" w:cs="仿宋" w:hint="eastAsia"/>
            <w:lang w:eastAsia="zh-CN"/>
          </w:rPr>
          <w:t>(一)、创新策略与方向</w:t>
        </w:r>
        <w:r>
          <w:tab/>
        </w:r>
        <w:r>
          <w:fldChar w:fldCharType="begin"/>
        </w:r>
        <w:r>
          <w:instrText xml:space="preserve"> PAGEREF _Toc15728 \h </w:instrText>
        </w:r>
        <w:r>
          <w:fldChar w:fldCharType="separate"/>
        </w:r>
        <w:r>
          <w:t>40</w:t>
        </w:r>
        <w:r>
          <w:fldChar w:fldCharType="end"/>
        </w:r>
      </w:hyperlink>
    </w:p>
    <w:p>
      <w:pPr>
        <w:pStyle w:val="TOC2"/>
        <w:tabs>
          <w:tab w:val="right" w:leader="dot" w:pos="8306"/>
        </w:tabs>
      </w:pPr>
      <w:hyperlink w:anchor="_Toc15660" w:history="1">
        <w:r>
          <w:rPr>
            <w:rFonts w:ascii="仿宋" w:eastAsia="仿宋" w:hAnsi="仿宋" w:cs="仿宋" w:hint="eastAsia"/>
            <w:lang w:eastAsia="zh-CN"/>
          </w:rPr>
          <w:t>(二)、研发规划与投入</w:t>
        </w:r>
        <w:r>
          <w:tab/>
        </w:r>
        <w:r>
          <w:fldChar w:fldCharType="begin"/>
        </w:r>
        <w:r>
          <w:instrText xml:space="preserve"> PAGEREF _Toc15660 \h </w:instrText>
        </w:r>
        <w:r>
          <w:fldChar w:fldCharType="separate"/>
        </w:r>
        <w:r>
          <w:t>41</w:t>
        </w:r>
        <w:r>
          <w:fldChar w:fldCharType="end"/>
        </w:r>
      </w:hyperlink>
    </w:p>
    <w:p>
      <w:pPr>
        <w:pStyle w:val="TOC1"/>
        <w:tabs>
          <w:tab w:val="right" w:leader="dot" w:pos="8306"/>
        </w:tabs>
      </w:pPr>
      <w:hyperlink w:anchor="_Toc32358" w:history="1">
        <w:r>
          <w:rPr>
            <w:rFonts w:ascii="仿宋" w:eastAsia="仿宋" w:hAnsi="仿宋" w:cs="仿宋" w:hint="eastAsia"/>
            <w:lang w:eastAsia="zh-CN"/>
          </w:rPr>
          <w:t>十三、利益相关者分析与沟通计划</w:t>
        </w:r>
        <w:r>
          <w:tab/>
        </w:r>
        <w:r>
          <w:fldChar w:fldCharType="begin"/>
        </w:r>
        <w:r>
          <w:instrText xml:space="preserve"> PAGEREF _Toc32358 \h </w:instrText>
        </w:r>
        <w:r>
          <w:fldChar w:fldCharType="separate"/>
        </w:r>
        <w:r>
          <w:t>43</w:t>
        </w:r>
        <w:r>
          <w:fldChar w:fldCharType="end"/>
        </w:r>
      </w:hyperlink>
    </w:p>
    <w:p>
      <w:pPr>
        <w:pStyle w:val="TOC2"/>
        <w:tabs>
          <w:tab w:val="right" w:leader="dot" w:pos="8306"/>
        </w:tabs>
      </w:pPr>
      <w:hyperlink w:anchor="_Toc18011" w:history="1">
        <w:r>
          <w:rPr>
            <w:rFonts w:ascii="仿宋" w:eastAsia="仿宋" w:hAnsi="仿宋" w:cs="仿宋" w:hint="eastAsia"/>
            <w:lang w:eastAsia="zh-CN"/>
          </w:rPr>
          <w:t>(一)、利益相关者分析</w:t>
        </w:r>
        <w:r>
          <w:tab/>
        </w:r>
        <w:r>
          <w:fldChar w:fldCharType="begin"/>
        </w:r>
        <w:r>
          <w:instrText xml:space="preserve"> PAGEREF _Toc18011 \h </w:instrText>
        </w:r>
        <w:r>
          <w:fldChar w:fldCharType="separate"/>
        </w:r>
        <w:r>
          <w:t>43</w:t>
        </w:r>
        <w:r>
          <w:fldChar w:fldCharType="end"/>
        </w:r>
      </w:hyperlink>
    </w:p>
    <w:p>
      <w:pPr>
        <w:pStyle w:val="TOC2"/>
        <w:tabs>
          <w:tab w:val="right" w:leader="dot" w:pos="8306"/>
        </w:tabs>
      </w:pPr>
      <w:hyperlink w:anchor="_Toc9407" w:history="1">
        <w:r>
          <w:rPr>
            <w:rFonts w:ascii="仿宋" w:eastAsia="仿宋" w:hAnsi="仿宋" w:cs="仿宋" w:hint="eastAsia"/>
            <w:lang w:eastAsia="zh-CN"/>
          </w:rPr>
          <w:t>(二)、沟通计划</w:t>
        </w:r>
        <w:r>
          <w:tab/>
        </w:r>
        <w:r>
          <w:fldChar w:fldCharType="begin"/>
        </w:r>
        <w:r>
          <w:instrText xml:space="preserve"> PAGEREF _Toc9407 \h </w:instrText>
        </w:r>
        <w:r>
          <w:fldChar w:fldCharType="separate"/>
        </w:r>
        <w:r>
          <w:t>44</w:t>
        </w:r>
        <w:r>
          <w:fldChar w:fldCharType="end"/>
        </w:r>
      </w:hyperlink>
    </w:p>
    <w:p>
      <w:pPr>
        <w:pStyle w:val="TOC1"/>
        <w:tabs>
          <w:tab w:val="right" w:leader="dot" w:pos="8306"/>
        </w:tabs>
      </w:pPr>
      <w:hyperlink w:anchor="_Toc6970" w:history="1">
        <w:r>
          <w:rPr>
            <w:rFonts w:ascii="仿宋" w:eastAsia="仿宋" w:hAnsi="仿宋" w:cs="仿宋" w:hint="eastAsia"/>
            <w:lang w:eastAsia="zh-CN"/>
          </w:rPr>
          <w:t>十四、营销与推广策略</w:t>
        </w:r>
        <w:r>
          <w:tab/>
        </w:r>
        <w:r>
          <w:fldChar w:fldCharType="begin"/>
        </w:r>
        <w:r>
          <w:instrText xml:space="preserve"> PAGEREF _Toc6970 \h </w:instrText>
        </w:r>
        <w:r>
          <w:fldChar w:fldCharType="separate"/>
        </w:r>
        <w:r>
          <w:t>45</w:t>
        </w:r>
        <w:r>
          <w:fldChar w:fldCharType="end"/>
        </w:r>
      </w:hyperlink>
    </w:p>
    <w:p>
      <w:pPr>
        <w:pStyle w:val="TOC2"/>
        <w:tabs>
          <w:tab w:val="right" w:leader="dot" w:pos="8306"/>
        </w:tabs>
      </w:pPr>
      <w:hyperlink w:anchor="_Toc9598" w:history="1">
        <w:r>
          <w:rPr>
            <w:rFonts w:ascii="仿宋" w:eastAsia="仿宋" w:hAnsi="仿宋" w:cs="仿宋" w:hint="eastAsia"/>
            <w:lang w:eastAsia="zh-CN"/>
          </w:rPr>
          <w:t>(一)、产品/服务定位与特点</w:t>
        </w:r>
        <w:r>
          <w:tab/>
        </w:r>
        <w:r>
          <w:fldChar w:fldCharType="begin"/>
        </w:r>
        <w:r>
          <w:instrText xml:space="preserve"> PAGEREF _Toc9598 \h </w:instrText>
        </w:r>
        <w:r>
          <w:fldChar w:fldCharType="separate"/>
        </w:r>
        <w:r>
          <w:t>45</w:t>
        </w:r>
        <w:r>
          <w:fldChar w:fldCharType="end"/>
        </w:r>
      </w:hyperlink>
    </w:p>
    <w:p>
      <w:pPr>
        <w:pStyle w:val="TOC2"/>
        <w:tabs>
          <w:tab w:val="right" w:leader="dot" w:pos="8306"/>
        </w:tabs>
      </w:pPr>
      <w:hyperlink w:anchor="_Toc5507" w:history="1">
        <w:r>
          <w:rPr>
            <w:rFonts w:ascii="仿宋" w:eastAsia="仿宋" w:hAnsi="仿宋" w:cs="仿宋" w:hint="eastAsia"/>
            <w:lang w:eastAsia="zh-CN"/>
          </w:rPr>
          <w:t>(二)、市场定位与竞争分析</w:t>
        </w:r>
        <w:r>
          <w:tab/>
        </w:r>
        <w:r>
          <w:fldChar w:fldCharType="begin"/>
        </w:r>
        <w:r>
          <w:instrText xml:space="preserve"> PAGEREF _Toc5507 \h </w:instrText>
        </w:r>
        <w:r>
          <w:fldChar w:fldCharType="separate"/>
        </w:r>
        <w:r>
          <w:t>46</w:t>
        </w:r>
        <w:r>
          <w:fldChar w:fldCharType="end"/>
        </w:r>
      </w:hyperlink>
    </w:p>
    <w:p>
      <w:pPr>
        <w:pStyle w:val="TOC2"/>
        <w:tabs>
          <w:tab w:val="right" w:leader="dot" w:pos="8306"/>
        </w:tabs>
      </w:pPr>
      <w:hyperlink w:anchor="_Toc20789" w:history="1">
        <w:r>
          <w:rPr>
            <w:rFonts w:ascii="仿宋" w:eastAsia="仿宋" w:hAnsi="仿宋" w:cs="仿宋" w:hint="eastAsia"/>
            <w:lang w:eastAsia="zh-CN"/>
          </w:rPr>
          <w:t>(三)、营销渠道与策略</w:t>
        </w:r>
        <w:r>
          <w:tab/>
        </w:r>
        <w:r>
          <w:fldChar w:fldCharType="begin"/>
        </w:r>
        <w:r>
          <w:instrText xml:space="preserve"> PAGEREF _Toc20789 \h </w:instrText>
        </w:r>
        <w:r>
          <w:fldChar w:fldCharType="separate"/>
        </w:r>
        <w:r>
          <w:t>48</w:t>
        </w:r>
        <w:r>
          <w:fldChar w:fldCharType="end"/>
        </w:r>
      </w:hyperlink>
    </w:p>
    <w:p>
      <w:pPr>
        <w:pStyle w:val="TOC2"/>
        <w:tabs>
          <w:tab w:val="right" w:leader="dot" w:pos="8306"/>
        </w:tabs>
      </w:pPr>
      <w:hyperlink w:anchor="_Toc4689" w:history="1">
        <w:r>
          <w:rPr>
            <w:rFonts w:ascii="仿宋" w:eastAsia="仿宋" w:hAnsi="仿宋" w:cs="仿宋" w:hint="eastAsia"/>
            <w:lang w:eastAsia="zh-CN"/>
          </w:rPr>
          <w:t>(四)、推广与宣传活动</w:t>
        </w:r>
        <w:r>
          <w:tab/>
        </w:r>
        <w:r>
          <w:fldChar w:fldCharType="begin"/>
        </w:r>
        <w:r>
          <w:instrText xml:space="preserve"> PAGEREF _Toc4689 \h </w:instrText>
        </w:r>
        <w:r>
          <w:fldChar w:fldCharType="separate"/>
        </w:r>
        <w:r>
          <w:t>49</w:t>
        </w:r>
        <w:r>
          <w:fldChar w:fldCharType="end"/>
        </w:r>
      </w:hyperlink>
    </w:p>
    <w:p>
      <w:pPr>
        <w:pStyle w:val="TOC1"/>
        <w:tabs>
          <w:tab w:val="right" w:leader="dot" w:pos="8306"/>
        </w:tabs>
      </w:pPr>
      <w:hyperlink w:anchor="_Toc27669" w:history="1">
        <w:r>
          <w:rPr>
            <w:rFonts w:ascii="仿宋" w:eastAsia="仿宋" w:hAnsi="仿宋" w:cs="仿宋" w:hint="eastAsia"/>
            <w:lang w:eastAsia="zh-CN"/>
          </w:rPr>
          <w:t>十五、农林牧渔项目实施时间节点</w:t>
        </w:r>
        <w:r>
          <w:tab/>
        </w:r>
        <w:r>
          <w:fldChar w:fldCharType="begin"/>
        </w:r>
        <w:r>
          <w:instrText xml:space="preserve"> PAGEREF _Toc27669 \h </w:instrText>
        </w:r>
        <w:r>
          <w:fldChar w:fldCharType="separate"/>
        </w:r>
        <w:r>
          <w:t>54</w:t>
        </w:r>
        <w:r>
          <w:fldChar w:fldCharType="end"/>
        </w:r>
      </w:hyperlink>
    </w:p>
    <w:p>
      <w:pPr>
        <w:pStyle w:val="TOC2"/>
        <w:tabs>
          <w:tab w:val="right" w:leader="dot" w:pos="8306"/>
        </w:tabs>
      </w:pPr>
      <w:hyperlink w:anchor="_Toc23153" w:history="1">
        <w:r>
          <w:rPr>
            <w:rFonts w:ascii="仿宋" w:eastAsia="仿宋" w:hAnsi="仿宋" w:cs="仿宋" w:hint="eastAsia"/>
            <w:lang w:eastAsia="zh-CN"/>
          </w:rPr>
          <w:t>(一)、农林牧渔项目启动阶段时间节点</w:t>
        </w:r>
        <w:r>
          <w:tab/>
        </w:r>
        <w:r>
          <w:fldChar w:fldCharType="begin"/>
        </w:r>
        <w:r>
          <w:instrText xml:space="preserve"> PAGEREF _Toc23153 \h </w:instrText>
        </w:r>
        <w:r>
          <w:fldChar w:fldCharType="separate"/>
        </w:r>
        <w:r>
          <w:t>54</w:t>
        </w:r>
        <w:r>
          <w:fldChar w:fldCharType="end"/>
        </w:r>
      </w:hyperlink>
    </w:p>
    <w:p>
      <w:pPr>
        <w:pStyle w:val="TOC2"/>
        <w:tabs>
          <w:tab w:val="right" w:leader="dot" w:pos="8306"/>
        </w:tabs>
      </w:pPr>
      <w:hyperlink w:anchor="_Toc25492" w:history="1">
        <w:r>
          <w:rPr>
            <w:rFonts w:ascii="仿宋" w:eastAsia="仿宋" w:hAnsi="仿宋" w:cs="仿宋" w:hint="eastAsia"/>
            <w:lang w:eastAsia="zh-CN"/>
          </w:rPr>
          <w:t>(二)、农林牧渔项目执行阶段时间节点</w:t>
        </w:r>
        <w:r>
          <w:tab/>
        </w:r>
        <w:r>
          <w:fldChar w:fldCharType="begin"/>
        </w:r>
        <w:r>
          <w:instrText xml:space="preserve"> PAGEREF _Toc25492 \h </w:instrText>
        </w:r>
        <w:r>
          <w:fldChar w:fldCharType="separate"/>
        </w:r>
        <w:r>
          <w:t>55</w:t>
        </w:r>
        <w:r>
          <w:fldChar w:fldCharType="end"/>
        </w:r>
      </w:hyperlink>
    </w:p>
    <w:p>
      <w:pPr>
        <w:pStyle w:val="TOC2"/>
        <w:tabs>
          <w:tab w:val="right" w:leader="dot" w:pos="8306"/>
        </w:tabs>
      </w:pPr>
      <w:hyperlink w:anchor="_Toc13814" w:history="1">
        <w:r>
          <w:rPr>
            <w:rFonts w:ascii="仿宋" w:eastAsia="仿宋" w:hAnsi="仿宋" w:cs="仿宋" w:hint="eastAsia"/>
            <w:lang w:eastAsia="zh-CN"/>
          </w:rPr>
          <w:t>(三)、农林牧渔项目完成阶段时间节点</w:t>
        </w:r>
        <w:r>
          <w:tab/>
        </w:r>
        <w:r>
          <w:fldChar w:fldCharType="begin"/>
        </w:r>
        <w:r>
          <w:instrText xml:space="preserve"> PAGEREF _Toc13814 \h </w:instrText>
        </w:r>
        <w:r>
          <w:fldChar w:fldCharType="separate"/>
        </w:r>
        <w:r>
          <w:t>56</w:t>
        </w:r>
        <w:r>
          <w:fldChar w:fldCharType="end"/>
        </w:r>
      </w:hyperlink>
    </w:p>
    <w:p>
      <w:pPr>
        <w:pStyle w:val="TOC1"/>
        <w:tabs>
          <w:tab w:val="right" w:leader="dot" w:pos="8306"/>
        </w:tabs>
      </w:pPr>
      <w:hyperlink w:anchor="_Toc30246" w:history="1">
        <w:r>
          <w:rPr>
            <w:rFonts w:ascii="仿宋" w:eastAsia="仿宋" w:hAnsi="仿宋" w:cs="仿宋" w:hint="eastAsia"/>
            <w:lang w:eastAsia="zh-CN"/>
          </w:rPr>
          <w:t>十六、质量管理体系</w:t>
        </w:r>
        <w:r>
          <w:tab/>
        </w:r>
        <w:r>
          <w:fldChar w:fldCharType="begin"/>
        </w:r>
        <w:r>
          <w:instrText xml:space="preserve"> PAGEREF _Toc30246 \h </w:instrText>
        </w:r>
        <w:r>
          <w:fldChar w:fldCharType="separate"/>
        </w:r>
        <w:r>
          <w:t>57</w:t>
        </w:r>
        <w:r>
          <w:fldChar w:fldCharType="end"/>
        </w:r>
      </w:hyperlink>
    </w:p>
    <w:p>
      <w:pPr>
        <w:pStyle w:val="TOC2"/>
        <w:tabs>
          <w:tab w:val="right" w:leader="dot" w:pos="8306"/>
        </w:tabs>
      </w:pPr>
      <w:hyperlink w:anchor="_Toc19840" w:history="1">
        <w:r>
          <w:rPr>
            <w:rFonts w:ascii="仿宋" w:eastAsia="仿宋" w:hAnsi="仿宋" w:cs="仿宋" w:hint="eastAsia"/>
            <w:lang w:eastAsia="zh-CN"/>
          </w:rPr>
          <w:t>(一)、质量目标与方针</w:t>
        </w:r>
        <w:r>
          <w:tab/>
        </w:r>
        <w:r>
          <w:fldChar w:fldCharType="begin"/>
        </w:r>
        <w:r>
          <w:instrText xml:space="preserve"> PAGEREF _Toc19840 \h </w:instrText>
        </w:r>
        <w:r>
          <w:fldChar w:fldCharType="separate"/>
        </w:r>
        <w:r>
          <w:t>57</w:t>
        </w:r>
        <w:r>
          <w:fldChar w:fldCharType="end"/>
        </w:r>
      </w:hyperlink>
    </w:p>
    <w:p>
      <w:pPr>
        <w:pStyle w:val="TOC2"/>
        <w:tabs>
          <w:tab w:val="right" w:leader="dot" w:pos="8306"/>
        </w:tabs>
      </w:pPr>
      <w:hyperlink w:anchor="_Toc1503" w:history="1">
        <w:r>
          <w:rPr>
            <w:rFonts w:ascii="仿宋" w:eastAsia="仿宋" w:hAnsi="仿宋" w:cs="仿宋" w:hint="eastAsia"/>
            <w:lang w:eastAsia="zh-CN"/>
          </w:rPr>
          <w:t>(二)、质量管理责任</w:t>
        </w:r>
        <w:r>
          <w:tab/>
        </w:r>
        <w:r>
          <w:fldChar w:fldCharType="begin"/>
        </w:r>
        <w:r>
          <w:instrText xml:space="preserve"> PAGEREF _Toc1503 \h </w:instrText>
        </w:r>
        <w:r>
          <w:fldChar w:fldCharType="separate"/>
        </w:r>
        <w:r>
          <w:t>58</w:t>
        </w:r>
        <w:r>
          <w:fldChar w:fldCharType="end"/>
        </w:r>
      </w:hyperlink>
    </w:p>
    <w:p>
      <w:pPr>
        <w:pStyle w:val="TOC2"/>
        <w:tabs>
          <w:tab w:val="right" w:leader="dot" w:pos="8306"/>
        </w:tabs>
      </w:pPr>
      <w:hyperlink w:anchor="_Toc20206" w:history="1">
        <w:r>
          <w:rPr>
            <w:rFonts w:ascii="仿宋" w:eastAsia="仿宋" w:hAnsi="仿宋" w:cs="仿宋" w:hint="eastAsia"/>
            <w:lang w:eastAsia="zh-CN"/>
          </w:rPr>
          <w:t>(三)、质量管理体系文件</w:t>
        </w:r>
        <w:r>
          <w:tab/>
        </w:r>
        <w:r>
          <w:fldChar w:fldCharType="begin"/>
        </w:r>
        <w:r>
          <w:instrText xml:space="preserve"> PAGEREF _Toc20206 \h </w:instrText>
        </w:r>
        <w:r>
          <w:fldChar w:fldCharType="separate"/>
        </w:r>
        <w:r>
          <w:t>60</w:t>
        </w:r>
        <w:r>
          <w:fldChar w:fldCharType="end"/>
        </w:r>
      </w:hyperlink>
    </w:p>
    <w:p>
      <w:pPr>
        <w:pStyle w:val="TOC2"/>
        <w:tabs>
          <w:tab w:val="right" w:leader="dot" w:pos="8306"/>
        </w:tabs>
      </w:pPr>
      <w:hyperlink w:anchor="_Toc21745" w:history="1">
        <w:r>
          <w:rPr>
            <w:rFonts w:ascii="仿宋" w:eastAsia="仿宋" w:hAnsi="仿宋" w:cs="仿宋" w:hint="eastAsia"/>
            <w:lang w:eastAsia="zh-CN"/>
          </w:rPr>
          <w:t>(四)、质量培训与教育</w:t>
        </w:r>
        <w:r>
          <w:tab/>
        </w:r>
        <w:r>
          <w:fldChar w:fldCharType="begin"/>
        </w:r>
        <w:r>
          <w:instrText xml:space="preserve"> PAGEREF _Toc21745 \h </w:instrText>
        </w:r>
        <w:r>
          <w:fldChar w:fldCharType="separate"/>
        </w:r>
        <w:r>
          <w:t>62</w:t>
        </w:r>
        <w:r>
          <w:fldChar w:fldCharType="end"/>
        </w:r>
      </w:hyperlink>
    </w:p>
    <w:p>
      <w:pPr>
        <w:pStyle w:val="TOC2"/>
        <w:tabs>
          <w:tab w:val="right" w:leader="dot" w:pos="8306"/>
        </w:tabs>
      </w:pPr>
      <w:hyperlink w:anchor="_Toc14402" w:history="1">
        <w:r>
          <w:rPr>
            <w:rFonts w:ascii="仿宋" w:eastAsia="仿宋" w:hAnsi="仿宋" w:cs="仿宋" w:hint="eastAsia"/>
            <w:lang w:eastAsia="zh-CN"/>
          </w:rPr>
          <w:t>(五)、质量审核与评价</w:t>
        </w:r>
        <w:r>
          <w:tab/>
        </w:r>
        <w:r>
          <w:fldChar w:fldCharType="begin"/>
        </w:r>
        <w:r>
          <w:instrText xml:space="preserve"> PAGEREF _Toc14402 \h </w:instrText>
        </w:r>
        <w:r>
          <w:fldChar w:fldCharType="separate"/>
        </w:r>
        <w:r>
          <w:t>63</w:t>
        </w:r>
        <w:r>
          <w:fldChar w:fldCharType="end"/>
        </w:r>
      </w:hyperlink>
    </w:p>
    <w:p>
      <w:pPr>
        <w:pStyle w:val="TOC2"/>
        <w:tabs>
          <w:tab w:val="right" w:leader="dot" w:pos="8306"/>
        </w:tabs>
      </w:pPr>
      <w:hyperlink w:anchor="_Toc9070" w:history="1">
        <w:r>
          <w:rPr>
            <w:rFonts w:ascii="仿宋" w:eastAsia="仿宋" w:hAnsi="仿宋" w:cs="仿宋" w:hint="eastAsia"/>
            <w:lang w:eastAsia="zh-CN"/>
          </w:rPr>
          <w:t>(六)、不符合与纠正措施</w:t>
        </w:r>
        <w:r>
          <w:tab/>
        </w:r>
        <w:r>
          <w:fldChar w:fldCharType="begin"/>
        </w:r>
        <w:r>
          <w:instrText xml:space="preserve"> PAGEREF _Toc9070 \h </w:instrText>
        </w:r>
        <w:r>
          <w:fldChar w:fldCharType="separate"/>
        </w:r>
        <w:r>
          <w:t>64</w:t>
        </w:r>
        <w:r>
          <w:fldChar w:fldCharType="end"/>
        </w:r>
      </w:hyperlink>
    </w:p>
    <w:p>
      <w:pPr>
        <w:pStyle w:val="TOC1"/>
        <w:tabs>
          <w:tab w:val="right" w:leader="dot" w:pos="8306"/>
        </w:tabs>
      </w:pPr>
      <w:hyperlink w:anchor="_Toc771" w:history="1">
        <w:r>
          <w:rPr>
            <w:rFonts w:ascii="仿宋" w:eastAsia="仿宋" w:hAnsi="仿宋" w:cs="仿宋" w:hint="eastAsia"/>
            <w:lang w:eastAsia="zh-CN"/>
          </w:rPr>
          <w:t>十七、农林牧渔项目工程方案分析</w:t>
        </w:r>
        <w:r>
          <w:tab/>
        </w:r>
        <w:r>
          <w:fldChar w:fldCharType="begin"/>
        </w:r>
        <w:r>
          <w:instrText xml:space="preserve"> PAGEREF _Toc771 \h </w:instrText>
        </w:r>
        <w:r>
          <w:fldChar w:fldCharType="separate"/>
        </w:r>
        <w:r>
          <w:t>65</w:t>
        </w:r>
        <w:r>
          <w:fldChar w:fldCharType="end"/>
        </w:r>
      </w:hyperlink>
    </w:p>
    <w:p>
      <w:pPr>
        <w:pStyle w:val="TOC2"/>
        <w:tabs>
          <w:tab w:val="right" w:leader="dot" w:pos="8306"/>
        </w:tabs>
      </w:pPr>
      <w:hyperlink w:anchor="_Toc8108" w:history="1">
        <w:r>
          <w:rPr>
            <w:rFonts w:ascii="仿宋" w:eastAsia="仿宋" w:hAnsi="仿宋" w:cs="仿宋" w:hint="eastAsia"/>
            <w:lang w:eastAsia="zh-CN"/>
          </w:rPr>
          <w:t>(一)、建筑工程设计原则</w:t>
        </w:r>
        <w:r>
          <w:tab/>
        </w:r>
        <w:r>
          <w:fldChar w:fldCharType="begin"/>
        </w:r>
        <w:r>
          <w:instrText xml:space="preserve"> PAGEREF _Toc8108 \h </w:instrText>
        </w:r>
        <w:r>
          <w:fldChar w:fldCharType="separate"/>
        </w:r>
        <w:r>
          <w:t>65</w:t>
        </w:r>
        <w:r>
          <w:fldChar w:fldCharType="end"/>
        </w:r>
      </w:hyperlink>
    </w:p>
    <w:p>
      <w:pPr>
        <w:pStyle w:val="TOC2"/>
        <w:tabs>
          <w:tab w:val="right" w:leader="dot" w:pos="8306"/>
        </w:tabs>
      </w:pPr>
      <w:hyperlink w:anchor="_Toc31591" w:history="1">
        <w:r>
          <w:rPr>
            <w:rFonts w:ascii="仿宋" w:eastAsia="仿宋" w:hAnsi="仿宋" w:cs="仿宋" w:hint="eastAsia"/>
            <w:lang w:eastAsia="zh-CN"/>
          </w:rPr>
          <w:t>(二)、土建工程建设指标</w:t>
        </w:r>
        <w:r>
          <w:tab/>
        </w:r>
        <w:r>
          <w:fldChar w:fldCharType="begin"/>
        </w:r>
        <w:r>
          <w:instrText xml:space="preserve"> PAGEREF _Toc31591 \h </w:instrText>
        </w:r>
        <w:r>
          <w:fldChar w:fldCharType="separate"/>
        </w:r>
        <w:r>
          <w:t>68</w:t>
        </w:r>
        <w:r>
          <w:fldChar w:fldCharType="end"/>
        </w:r>
      </w:hyperlink>
    </w:p>
    <w:p>
      <w:pPr>
        <w:pStyle w:val="TOC1"/>
        <w:tabs>
          <w:tab w:val="right" w:leader="dot" w:pos="8306"/>
        </w:tabs>
      </w:pPr>
      <w:hyperlink w:anchor="_Toc26433" w:history="1">
        <w:r>
          <w:rPr>
            <w:rFonts w:ascii="仿宋" w:eastAsia="仿宋" w:hAnsi="仿宋" w:cs="仿宋" w:hint="eastAsia"/>
            <w:lang w:eastAsia="zh-CN"/>
          </w:rPr>
          <w:t>十八、风险识别与分类</w:t>
        </w:r>
        <w:r>
          <w:tab/>
        </w:r>
        <w:r>
          <w:fldChar w:fldCharType="begin"/>
        </w:r>
        <w:r>
          <w:instrText xml:space="preserve"> PAGEREF _Toc26433 \h </w:instrText>
        </w:r>
        <w:r>
          <w:fldChar w:fldCharType="separate"/>
        </w:r>
        <w:r>
          <w:t>70</w:t>
        </w:r>
        <w:r>
          <w:fldChar w:fldCharType="end"/>
        </w:r>
      </w:hyperlink>
    </w:p>
    <w:p>
      <w:pPr>
        <w:pStyle w:val="TOC2"/>
        <w:tabs>
          <w:tab w:val="right" w:leader="dot" w:pos="8306"/>
        </w:tabs>
      </w:pPr>
      <w:hyperlink w:anchor="_Toc10756" w:history="1">
        <w:r>
          <w:rPr>
            <w:rFonts w:ascii="仿宋" w:eastAsia="仿宋" w:hAnsi="仿宋" w:cs="仿宋" w:hint="eastAsia"/>
            <w:lang w:eastAsia="zh-CN"/>
          </w:rPr>
          <w:t>(一)、风险识别</w:t>
        </w:r>
        <w:r>
          <w:tab/>
        </w:r>
        <w:r>
          <w:fldChar w:fldCharType="begin"/>
        </w:r>
        <w:r>
          <w:instrText xml:space="preserve"> PAGEREF _Toc10756 \h </w:instrText>
        </w:r>
        <w:r>
          <w:fldChar w:fldCharType="separate"/>
        </w:r>
        <w:r>
          <w:t>70</w:t>
        </w:r>
        <w:r>
          <w:fldChar w:fldCharType="end"/>
        </w:r>
      </w:hyperlink>
    </w:p>
    <w:p>
      <w:pPr>
        <w:pStyle w:val="TOC2"/>
        <w:tabs>
          <w:tab w:val="right" w:leader="dot" w:pos="8306"/>
        </w:tabs>
      </w:pPr>
      <w:hyperlink w:anchor="_Toc1142" w:history="1">
        <w:r>
          <w:rPr>
            <w:rFonts w:ascii="仿宋" w:eastAsia="仿宋" w:hAnsi="仿宋" w:cs="仿宋" w:hint="eastAsia"/>
            <w:lang w:eastAsia="zh-CN"/>
          </w:rPr>
          <w:t>(二)、风险分类</w:t>
        </w:r>
        <w:r>
          <w:tab/>
        </w:r>
        <w:r>
          <w:fldChar w:fldCharType="begin"/>
        </w:r>
        <w:r>
          <w:instrText xml:space="preserve"> PAGEREF _Toc1142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92"/>
      <w:r>
        <w:rPr>
          <w:rFonts w:ascii="仿宋" w:eastAsia="仿宋" w:hAnsi="仿宋" w:cs="仿宋" w:hint="eastAsia"/>
          <w:sz w:val="28"/>
          <w:lang w:eastAsia="zh-CN"/>
        </w:rPr>
        <w:t>一、农林牧渔项目可持续发展</w:t>
      </w:r>
      <w:bookmarkEnd w:id="2"/>
    </w:p>
    <w:p>
      <w:pPr>
        <w:pStyle w:val="Heading2"/>
        <w:rPr>
          <w:rFonts w:ascii="仿宋" w:eastAsia="仿宋" w:hAnsi="仿宋" w:cs="仿宋" w:hint="eastAsia"/>
          <w:lang w:eastAsia="zh-CN"/>
        </w:rPr>
      </w:pPr>
      <w:bookmarkStart w:id="3" w:name="_Toc238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农林牧渔项目团队着眼于未来，明确了可持续发展的战略方向。制定的具体可持续发展目标包括降低资源使用、采用环保技术、最大化社会效益等。这一步骤不仅有助于农林牧渔项目在环保和社会责任方面达到最高标准，也为未来提供了明确的指引，确保农林牧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可持续实践的融入农林牧渔项目管理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农林牧渔项目管理周期。从农林牧渔项目规划开始，农林牧渔项目团队就考虑了环境和社会的因素。在执行阶段，农林牧渔项目团队积极推动绿色技术的应用，优化资源利用。此外，关注员工的社会责任，通过培训和沟通活动提高员工对可持续发展的认知，使他们能够在日常工作中践行可持续实践。这些举措不仅为农林牧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2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扎根于农林牧渔项目的可持续发展理念，我们深信环保与社会责任是农林牧渔项目成功的关键支柱。在农林牧渔项目的每一步，我们都致力于通过创新和实践，履行对环境和社会的坚定责任。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团队通过引入先进的环保技术、建立高效的废物处理系统以及推动能源节约措施，积极履行环保责任。定期的环保监测和评估确保农林牧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不仅致力于自身可持续发展，还注重对社会的回馈。通过支持社区农林牧渔项目、参与慈善事业、提供培训机会等方式，农林牧渔项目积极履行社会责任。与当地社区建立积极互动，关注员工的工作与生活平衡，以及员工的身心健康，是农林牧渔项目在社会责任层面的关键举措。这样的实践不仅增强了农林牧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338"/>
      <w:r>
        <w:rPr>
          <w:rFonts w:ascii="仿宋" w:eastAsia="仿宋" w:hAnsi="仿宋" w:cs="仿宋" w:hint="eastAsia"/>
          <w:sz w:val="28"/>
          <w:lang w:eastAsia="zh-CN"/>
        </w:rPr>
        <w:t>二、农林牧渔项目绩效评估</w:t>
      </w:r>
      <w:bookmarkEnd w:id="5"/>
    </w:p>
    <w:p>
      <w:pPr>
        <w:pStyle w:val="Heading2"/>
        <w:rPr>
          <w:rFonts w:ascii="仿宋" w:eastAsia="仿宋" w:hAnsi="仿宋" w:cs="仿宋" w:hint="eastAsia"/>
          <w:lang w:eastAsia="zh-CN"/>
        </w:rPr>
      </w:pPr>
      <w:bookmarkStart w:id="6" w:name="_Toc212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中，我们设计了一套全面的绩效评估指标，以确保农林牧渔项目的可控和成功交付。这些指标跨足农林牧渔项目目标、成本、进度和质量等多个维度，为我们提供了全面洞察农林牧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目标达成率是我们关注的首要指标。我们设定了明确的目标，并通过定期监测和评估，迅速发现并应对潜在的目标偏差。这为农林牧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成本绩效是另一个核心关注点。通过实际成本与预算成本的对比分析，我们深入了解成本差异的原因，及时调整资源分配，保持农林牧渔项目在经济效益方面的合理水平。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进度作为关键的绩效指标之一，得到了精心的关注。我们制定了详细的农林牧渔项目进度计划，并设立了进度符合度指标，确保实际进度与计划进度保持一致。这使我们能够快速发现和解决潜在的进度问题，保持农林牧渔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农林牧渔项目绩效的不可或缺的一环。我们引入了一系列的质量标准和客户满意度指标，以确保农林牧渔项目交付的成果在质量上达到或超越预期水平。通过持续监测这些指标，我们努力提升农林牧渔项目整体质量水平，为农林牧渔项目的成功交付提供有力保障。通过这些科学且全面的绩效评估，我们能够更好地引导农林牧渔项目的持续改进，确保农林牧渔项目目标的顺利达成。</w:t>
      </w:r>
    </w:p>
    <w:p>
      <w:pPr>
        <w:pStyle w:val="Heading2"/>
        <w:ind w:firstLine="560" w:firstLineChars="200"/>
        <w:rPr>
          <w:rFonts w:ascii="仿宋" w:eastAsia="仿宋" w:hAnsi="仿宋" w:cs="仿宋" w:hint="eastAsia"/>
          <w:sz w:val="28"/>
          <w:lang w:eastAsia="zh-CN"/>
        </w:rPr>
      </w:pPr>
      <w:bookmarkStart w:id="7" w:name="_Toc4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绩效评估是农林牧渔项目中的关键环节，为确保农林牧渔项目达到预期目标，我们采用了多层次、多维度的绩效评估方法。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林牧渔项目的战略目标对齐，确保每个决策和行动都与农林牧渔项目整体目标保持一致。团队会定期召开战略对齐会议，审视当前工作与农林牧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林牧渔项目进度、质量、成本和风险等方面。这些指标通过数据收集和分析，为农林牧渔项目管理团队提供了客观的评估依据。例如，我们通过农林牧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绩效评估不仅仅停留在农林牧渔项目内部，还考虑了农林牧渔项目对外部环境的影响。我们定期进行干系人满意度调查，以了解各利益相关方对农林牧渔项目的期望和满意度，并及时做出调整。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这种多层次、多角度的绩效评估方法，使得我们能够全面了解农林牧渔项目的运行状态，及时做出调整，确保农林牧渔项目在不断变化的环境中保持稳健前行。</w:t>
      </w:r>
    </w:p>
    <w:p>
      <w:pPr>
        <w:pStyle w:val="Heading2"/>
        <w:ind w:firstLine="560" w:firstLineChars="200"/>
        <w:rPr>
          <w:rFonts w:ascii="仿宋" w:eastAsia="仿宋" w:hAnsi="仿宋" w:cs="仿宋" w:hint="eastAsia"/>
          <w:sz w:val="28"/>
          <w:lang w:eastAsia="zh-CN"/>
        </w:rPr>
      </w:pPr>
      <w:bookmarkStart w:id="8" w:name="_Toc265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为了确保农林牧渔项目的有效管理和不断优化，我们采用了精心设计的绩效评估周期。这个周期旨在实现灵活、实时和全面的评估，以适应农林牧渔项目执行中的各种挑战。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林牧渔项目的不同需求，分为短期、中期和长期。短期评估关注每个迭代或工作周期，以及时发现和解决当前任务中的问题。中期评估涵盖几个迭代，深入了解整体农林牧渔项目的趋势和性能。长期评估则着眼于整个农林牧渔项目阶段，确保农林牧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林牧渔项目管理工具和协作平台，团队成员能够随时更新和分享农林牧渔项目数据。这种实时性的反馈机制使我们能够及时察觉潜在问题，快速调整，保持农林牧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农林牧渔项目的决策制定密不可分。每个周期的农林牧渔项目回顾会议成为集体总结经验、识别问题深层次原因并找到创新解决方案的平台。这种定期的反思与调整机制使农林牧渔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279"/>
      <w:r>
        <w:rPr>
          <w:rFonts w:ascii="仿宋" w:eastAsia="仿宋" w:hAnsi="仿宋" w:cs="仿宋" w:hint="eastAsia"/>
          <w:lang w:eastAsia="zh-CN"/>
        </w:rPr>
        <w:t>(一)、农林牧渔行业分析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行业一直以来都是市场的关注焦点。行业内的发展趋势、竞争态势以及潜在机会都对农林牧渔项目的推进产生深远的影响。通过深入研究行业的整体概貌，我们将更好地理解行业的核心特征，为农林牧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行业，技术一直是推动创新和发展的关键因素。我们将对当前技术趋势进行详尽分析，包括但不限于人工智能、大数据应用、先进制造技术等。这有助于农林牧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林牧渔项目成功的基础。我们将对主要竞争对手进行深入研究，包括其市场份额、产品特点、市场定位等。通过全面了解竞争对手的优势和劣势，农林牧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264"/>
      <w:r>
        <w:rPr>
          <w:rFonts w:ascii="仿宋" w:eastAsia="仿宋" w:hAnsi="仿宋" w:cs="仿宋" w:hint="eastAsia"/>
          <w:sz w:val="28"/>
          <w:lang w:eastAsia="zh-CN"/>
        </w:rPr>
        <w:t>(二)、农林牧渔市场分析预测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通过对市场规模的深入调研，我们将预测农林牧渔市场未来的增长趋势。这包括市场的整体规模、各细分领域的发展趋势等。农林牧渔项目可以根据市场的扩张速度和潜在机会，制定更符合市场需求的发展策略。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林牧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林牧渔项目实施过程中需要充分考虑的因素。我们将对市场风险进行全面评估，包括但不限于政策法规风险、市场竞争风险、技术变革风险等。通过对潜在风险的深入分析，农林牧渔项目可以制定相应的风险缓解策略，降低不确定性对农林牧渔项目的影响。</w:t>
      </w:r>
    </w:p>
    <w:p>
      <w:pPr>
        <w:pStyle w:val="Heading1"/>
        <w:ind w:firstLine="560" w:firstLineChars="200"/>
        <w:rPr>
          <w:rFonts w:ascii="仿宋" w:eastAsia="仿宋" w:hAnsi="仿宋" w:cs="仿宋" w:hint="eastAsia"/>
          <w:sz w:val="28"/>
          <w:lang w:eastAsia="zh-CN"/>
        </w:rPr>
      </w:pPr>
      <w:bookmarkStart w:id="12" w:name="_Toc100"/>
      <w:r>
        <w:rPr>
          <w:rFonts w:ascii="仿宋" w:eastAsia="仿宋" w:hAnsi="仿宋" w:cs="仿宋" w:hint="eastAsia"/>
          <w:sz w:val="28"/>
          <w:lang w:eastAsia="zh-CN"/>
        </w:rPr>
        <w:t>四、农林牧渔项目建设单位说明</w:t>
      </w:r>
      <w:bookmarkEnd w:id="12"/>
    </w:p>
    <w:p>
      <w:pPr>
        <w:pStyle w:val="Heading2"/>
        <w:rPr>
          <w:rFonts w:ascii="仿宋" w:eastAsia="仿宋" w:hAnsi="仿宋" w:cs="仿宋" w:hint="eastAsia"/>
          <w:lang w:eastAsia="zh-CN"/>
        </w:rPr>
      </w:pPr>
      <w:bookmarkStart w:id="13" w:name="_Toc21684"/>
      <w:r>
        <w:rPr>
          <w:rFonts w:ascii="仿宋" w:eastAsia="仿宋" w:hAnsi="仿宋" w:cs="仿宋" w:hint="eastAsia"/>
          <w:lang w:eastAsia="zh-CN"/>
        </w:rPr>
        <w:t>(一)、农林牧渔项目承办单位基本情况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57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林牧渔项目承办单位的XXXX，我们着眼于实现可持续的经济效益。通过技术创新和解决方案的提供，公司预计在农林牧渔项目执行期间将获得可观的收入增长。这一收入来源主要包括农林牧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同时，我们注重成本控制和效率提升，以确保农林牧渔项目的可持续盈利。透过精细的管理和资源优化，公司期望实现农林牧渔项目利润最大化。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林牧渔项目实施进行全面的投资评估，包括农林牧渔项目启动阶段的资金投入和后续运营成本。通过对农林牧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农林牧渔项目实施过程中具备足够的资金流动性，公司将进行详尽的现金流分析。这包括资金需求的合理预测、农林牧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747"/>
      <w:r>
        <w:rPr>
          <w:rFonts w:ascii="仿宋" w:eastAsia="仿宋" w:hAnsi="仿宋" w:cs="仿宋" w:hint="eastAsia"/>
          <w:sz w:val="28"/>
          <w:lang w:eastAsia="zh-CN"/>
        </w:rPr>
        <w:t>五、农林牧渔项目危机管理</w:t>
      </w:r>
      <w:bookmarkEnd w:id="15"/>
    </w:p>
    <w:p>
      <w:pPr>
        <w:pStyle w:val="Heading2"/>
        <w:rPr>
          <w:rFonts w:ascii="仿宋" w:eastAsia="仿宋" w:hAnsi="仿宋" w:cs="仿宋" w:hint="eastAsia"/>
          <w:lang w:eastAsia="zh-CN"/>
        </w:rPr>
      </w:pPr>
      <w:bookmarkStart w:id="16" w:name="_Toc2624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危机管理中，危机预警与识别是确保农林牧渔项目稳健运行的核心步骤。通过建立全面的监测机制，农林牧渔项目团队旨在及时发现和理解潜在的风险和危机因素，以便采取及时的预防和应对措施，确保农林牧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首先，通过深入的风险评估，农林牧渔项目团队全面分析了整个农林牧渔项目和各个阶段可能存在的威胁。这包括准确评估每个潜在风险的发生概率和可能影响的程度，为后续危机预警提供了有力支持。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林牧渔项目团队着重于明确定义农林牧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监测作为危机预警的关键手段，通过对农林牧渔项目进展的持续监控，团队能够及时发现潜在问题并作出迅速反应。农林牧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在这一阶段，团队的专业素养和反应速度将发挥至关重要的作用，以确保潜在危机能够在初期得到有效的处理，最大程度地减轻负面影响。通过危机预警与识别，农林牧渔项目得以更有序、可控地推进。</w:t>
      </w:r>
    </w:p>
    <w:p>
      <w:pPr>
        <w:pStyle w:val="Heading2"/>
        <w:ind w:firstLine="560" w:firstLineChars="200"/>
        <w:rPr>
          <w:rFonts w:ascii="仿宋" w:eastAsia="仿宋" w:hAnsi="仿宋" w:cs="仿宋" w:hint="eastAsia"/>
          <w:sz w:val="28"/>
          <w:lang w:eastAsia="zh-CN"/>
        </w:rPr>
      </w:pPr>
      <w:bookmarkStart w:id="17" w:name="_Toc235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在危机发生时，农林牧渔项目团队立即行动，成立了应急小组。该小组的任务是迅速制定并实施紧急应对措施，以最小化潜在损失。以下是采取的主要措施：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暂停农林牧渔项目进度：为遏制危机蔓延，农林牧渔项目暂时停止进行，以便全面评估当前状况。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资源重新分配：重新评估农林牧渔项目资源的分配，确保最大限度地减小损失。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实时沟通：与关键利益相关者建立实时沟通机制，向他们传递农林牧渔项目危机的实际状况，保障农林牧渔项目核心利益。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在紧急应对的同时，农林牧渔项目团队强调了团队协作和有效沟通的重要性。以下是团队协作的关键举措：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信息共享机制：建立了信息共享平台，确保团队成员能够及时获取农林牧渔项目危机的实时信息。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领导者沟通：农林牧渔项目领导者通过定期会议和即时沟通工具，指导团队应对危机，保持团队稳定运行。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随着危机得到初步控制，农林牧渔项目团队转向制定恢复计划，以确保农林牧渔项目能够从中迅速恢复。主要恢复计划包括：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修复受损的进度计划：重新评估农林牧渔项目进度，制定修复计划，确保农林牧渔项目尽快回归正常进程。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重新调整资源分配：优化资源分配，确保农林牧渔项目在有限资源下高效运转。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风险管理机制加强：对农林牧渔项目风险进行全面评估，制定更强化的风险管理策略，以预防未来可能的危机。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434"/>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101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农林牧渔项目的主要产品是XXXX，预计年产值为XXX万元。这一产品在市场中占据着重要的地位，其广泛的应用范围使得该农林牧渔项目的市场前景非常广阔。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林牧渔项目的xxx产品作为重要的原材料之一，将在多个领域发挥关键作用。其在建筑、交通、能源等方面的广泛应用将为整个产业链提供强大的支持，形成产业协同效应。农林牧渔项目的年产值XXX万XXX万XXX万万元不仅反映了其在市场上的巨大潜力，更预示着它对国民经济的积极贡献。这种关联度高、涉及面广的产业关系，使得该农林牧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332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总征地面积为XXXX平方米，相当于约XX.XX亩，其中净用地面积为XXXX平方米，红线范围内相当于约XX.XX亩。这一用地规模充分考虑了农林牧渔项目的建设需求，保障了农林牧渔项目在合适的空间内得以充分发展。农林牧渔项目规划的总建筑面积为XXXX平方米，其中主体工程建设占XXXX平方米，计容建筑面积达XXXX平方米。预计建筑工程的投资将达到XXXX万元，为农林牧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计划购置的设备共计XXXX台（套），设备购置费用为XXXX万元。这一设备购置计划充分考虑到农林牧渔项目的生产需求和技术要求，确保了农林牧渔项目在生产运营中具备先进的技术装备和高效的生产能力。设备的合理配置将为农林牧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计划总投资为XXXX万元，预计年实现营业收入为XXXX万元。这一产能规模的设定旨在确保农林牧渔项目能够在投资与回报之间取得平衡，实现长期可持续的发展。农林牧渔项目的总投资充分考虑到各个方面的需求，包括用地建设、设备购置等多个环节，以确保农林牧渔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1607"/>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7326"/>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牧渔项目的消防设计中，农林牧渔遵循一系列关键原则以确保火灾发生时能够迅速、有效地应对。首先，围绕建筑物设置了环形消防车道，农林牧渔符合规范，以保障消防车辆能够快速抵达现场。建筑物之间的间隔根据消防设计规范要求，农林牧渔同时在外部设置水泵接合器，以方便外部消防车的水源接合。农林牧渔项目采用自然通风与局部强制通风相结合的原则，农林牧渔特别对易泄漏有害介质的管道及设备，农林牧渔采用露天布置，无法露天布置的设备则采用强制通风。对于可能有害气体积累的场所，如分析室，农林牧渔设置局部机械通风，农林牧渔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农林牧渔项目采用闭式自动喷水灭火系统，农林牧渔按照《自动喷水灭火系统设计规范》 (GB50084) 的要求执行。农林牧渔项目主要以水消防为主，辅以化学消防。对于不能直接采用水喷淋的场所，如生产车间、资料室等，农林牧渔配置了二氧化碳类灭火装置系统。这样的设计旨在确保在火灾发生时，农林牧渔能够迅速、有效地进行灭火，农林牧渔提高灭火系统的可靠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消防总体要求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牧渔项目对消防通道制定了明确的要求，农林牧渔围绕建筑物设置了宽度为10.00米的环形消防车道，农林牧渔以确保转弯半径和净空高度满足消防车通行的需求。此外，农林牧渔为提高消防响应能力，农林牧渔项目安排专人负责场区及车间的消防工作，农林牧渔并根据各个车间的实际情况进行相应的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消防措施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预防火灾，农林牧渔项目承办单位采取了一系列消防措施。首先，农林牧渔定期检查和维修消防设备及器材，农林牧渔确保其保持良好状态。对消防人员进行严格的培训，农林牧渔要求相关人员持证上岗，农林牧渔同时不定期进行消防演练，农林牧渔以消除潜在的消防隐患，农林牧渔从根本上杜绝火灾事故的发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https://d.book118.com/148143027121006033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农林牧渔项目规划设计方案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56767"/>
    <w:rsid w:val="54C567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43027121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2024-02-03T10:15:00Z</dcterms:created>
  <dcterms:modified xsi:type="dcterms:W3CDTF">2024-02-03T10:15:27Z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9A12A60EE63D43B7BB94A5019684F330_11</vt:lpwstr>
  </property>
  <property fmtid="{D5CDD505-2E9C-101B-9397-08002B2CF9AE}" pid="3" name="KSOProductBuildVer">
    <vt:lpwstr>2052-12.1.0.16250</vt:lpwstr>
  </property>
</Properties>
</file>