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30" w:history="1">
        <w:r>
          <w:rPr>
            <w:rFonts w:ascii="仿宋" w:eastAsia="仿宋" w:hAnsi="仿宋" w:cs="仿宋" w:hint="eastAsia"/>
            <w:lang w:eastAsia="zh-CN"/>
          </w:rPr>
          <w:t>概论</w:t>
        </w:r>
        <w:r>
          <w:tab/>
        </w:r>
        <w:r>
          <w:fldChar w:fldCharType="begin"/>
        </w:r>
        <w:r>
          <w:instrText xml:space="preserve"> PAGEREF _Toc32530 \h </w:instrText>
        </w:r>
        <w:r>
          <w:fldChar w:fldCharType="separate"/>
        </w:r>
        <w:r>
          <w:t>3</w:t>
        </w:r>
        <w:r>
          <w:fldChar w:fldCharType="end"/>
        </w:r>
      </w:hyperlink>
    </w:p>
    <w:p>
      <w:pPr>
        <w:pStyle w:val="TOC1"/>
        <w:tabs>
          <w:tab w:val="right" w:leader="dot" w:pos="8306"/>
        </w:tabs>
      </w:pPr>
      <w:hyperlink w:anchor="_Toc24243" w:history="1">
        <w:r>
          <w:rPr>
            <w:rFonts w:ascii="仿宋" w:eastAsia="仿宋" w:hAnsi="仿宋" w:cs="仿宋" w:hint="eastAsia"/>
            <w:lang w:eastAsia="zh-CN"/>
          </w:rPr>
          <w:t>一、市场分析、调研</w:t>
        </w:r>
        <w:r>
          <w:tab/>
        </w:r>
        <w:r>
          <w:fldChar w:fldCharType="begin"/>
        </w:r>
        <w:r>
          <w:instrText xml:space="preserve"> PAGEREF _Toc24243 \h </w:instrText>
        </w:r>
        <w:r>
          <w:fldChar w:fldCharType="separate"/>
        </w:r>
        <w:r>
          <w:t>3</w:t>
        </w:r>
        <w:r>
          <w:fldChar w:fldCharType="end"/>
        </w:r>
      </w:hyperlink>
    </w:p>
    <w:p>
      <w:pPr>
        <w:pStyle w:val="TOC2"/>
        <w:tabs>
          <w:tab w:val="right" w:leader="dot" w:pos="8306"/>
        </w:tabs>
      </w:pPr>
      <w:hyperlink w:anchor="_Toc29195" w:history="1">
        <w:r>
          <w:rPr>
            <w:rFonts w:ascii="仿宋" w:eastAsia="仿宋" w:hAnsi="仿宋" w:cs="仿宋" w:hint="eastAsia"/>
            <w:lang w:eastAsia="zh-CN"/>
          </w:rPr>
          <w:t>(一)、复合肥行业分析</w:t>
        </w:r>
        <w:r>
          <w:tab/>
        </w:r>
        <w:r>
          <w:fldChar w:fldCharType="begin"/>
        </w:r>
        <w:r>
          <w:instrText xml:space="preserve"> PAGEREF _Toc29195 \h </w:instrText>
        </w:r>
        <w:r>
          <w:fldChar w:fldCharType="separate"/>
        </w:r>
        <w:r>
          <w:t>3</w:t>
        </w:r>
        <w:r>
          <w:fldChar w:fldCharType="end"/>
        </w:r>
      </w:hyperlink>
    </w:p>
    <w:p>
      <w:pPr>
        <w:pStyle w:val="TOC2"/>
        <w:tabs>
          <w:tab w:val="right" w:leader="dot" w:pos="8306"/>
        </w:tabs>
      </w:pPr>
      <w:hyperlink w:anchor="_Toc16449" w:history="1">
        <w:r>
          <w:rPr>
            <w:rFonts w:ascii="仿宋" w:eastAsia="仿宋" w:hAnsi="仿宋" w:cs="仿宋" w:hint="eastAsia"/>
            <w:lang w:eastAsia="zh-CN"/>
          </w:rPr>
          <w:t>(二)、复合肥市场分析预测</w:t>
        </w:r>
        <w:r>
          <w:tab/>
        </w:r>
        <w:r>
          <w:fldChar w:fldCharType="begin"/>
        </w:r>
        <w:r>
          <w:instrText xml:space="preserve"> PAGEREF _Toc16449 \h </w:instrText>
        </w:r>
        <w:r>
          <w:fldChar w:fldCharType="separate"/>
        </w:r>
        <w:r>
          <w:t>4</w:t>
        </w:r>
        <w:r>
          <w:fldChar w:fldCharType="end"/>
        </w:r>
      </w:hyperlink>
    </w:p>
    <w:p>
      <w:pPr>
        <w:pStyle w:val="TOC1"/>
        <w:tabs>
          <w:tab w:val="right" w:leader="dot" w:pos="8306"/>
        </w:tabs>
      </w:pPr>
      <w:hyperlink w:anchor="_Toc8208" w:history="1">
        <w:r>
          <w:rPr>
            <w:rFonts w:ascii="仿宋" w:eastAsia="仿宋" w:hAnsi="仿宋" w:cs="仿宋" w:hint="eastAsia"/>
            <w:lang w:eastAsia="zh-CN"/>
          </w:rPr>
          <w:t>二、复合肥项目建设单位说明</w:t>
        </w:r>
        <w:r>
          <w:tab/>
        </w:r>
        <w:r>
          <w:fldChar w:fldCharType="begin"/>
        </w:r>
        <w:r>
          <w:instrText xml:space="preserve"> PAGEREF _Toc8208 \h </w:instrText>
        </w:r>
        <w:r>
          <w:fldChar w:fldCharType="separate"/>
        </w:r>
        <w:r>
          <w:t>5</w:t>
        </w:r>
        <w:r>
          <w:fldChar w:fldCharType="end"/>
        </w:r>
      </w:hyperlink>
    </w:p>
    <w:p>
      <w:pPr>
        <w:pStyle w:val="TOC2"/>
        <w:tabs>
          <w:tab w:val="right" w:leader="dot" w:pos="8306"/>
        </w:tabs>
      </w:pPr>
      <w:hyperlink w:anchor="_Toc14269" w:history="1">
        <w:r>
          <w:rPr>
            <w:rFonts w:ascii="仿宋" w:eastAsia="仿宋" w:hAnsi="仿宋" w:cs="仿宋" w:hint="eastAsia"/>
            <w:lang w:eastAsia="zh-CN"/>
          </w:rPr>
          <w:t>(一)、复合肥项目承办单位基本情况</w:t>
        </w:r>
        <w:r>
          <w:tab/>
        </w:r>
        <w:r>
          <w:fldChar w:fldCharType="begin"/>
        </w:r>
        <w:r>
          <w:instrText xml:space="preserve"> PAGEREF _Toc14269 \h </w:instrText>
        </w:r>
        <w:r>
          <w:fldChar w:fldCharType="separate"/>
        </w:r>
        <w:r>
          <w:t>5</w:t>
        </w:r>
        <w:r>
          <w:fldChar w:fldCharType="end"/>
        </w:r>
      </w:hyperlink>
    </w:p>
    <w:p>
      <w:pPr>
        <w:pStyle w:val="TOC2"/>
        <w:tabs>
          <w:tab w:val="right" w:leader="dot" w:pos="8306"/>
        </w:tabs>
      </w:pPr>
      <w:hyperlink w:anchor="_Toc18463" w:history="1">
        <w:r>
          <w:rPr>
            <w:rFonts w:ascii="仿宋" w:eastAsia="仿宋" w:hAnsi="仿宋" w:cs="仿宋" w:hint="eastAsia"/>
            <w:lang w:eastAsia="zh-CN"/>
          </w:rPr>
          <w:t>(二)、公司经济效益分析</w:t>
        </w:r>
        <w:r>
          <w:tab/>
        </w:r>
        <w:r>
          <w:fldChar w:fldCharType="begin"/>
        </w:r>
        <w:r>
          <w:instrText xml:space="preserve"> PAGEREF _Toc18463 \h </w:instrText>
        </w:r>
        <w:r>
          <w:fldChar w:fldCharType="separate"/>
        </w:r>
        <w:r>
          <w:t>5</w:t>
        </w:r>
        <w:r>
          <w:fldChar w:fldCharType="end"/>
        </w:r>
      </w:hyperlink>
    </w:p>
    <w:p>
      <w:pPr>
        <w:pStyle w:val="TOC1"/>
        <w:tabs>
          <w:tab w:val="right" w:leader="dot" w:pos="8306"/>
        </w:tabs>
      </w:pPr>
      <w:hyperlink w:anchor="_Toc23210" w:history="1">
        <w:r>
          <w:rPr>
            <w:rFonts w:ascii="仿宋" w:eastAsia="仿宋" w:hAnsi="仿宋" w:cs="仿宋" w:hint="eastAsia"/>
            <w:lang w:eastAsia="zh-CN"/>
          </w:rPr>
          <w:t>三、复合肥项目土建工程</w:t>
        </w:r>
        <w:r>
          <w:tab/>
        </w:r>
        <w:r>
          <w:fldChar w:fldCharType="begin"/>
        </w:r>
        <w:r>
          <w:instrText xml:space="preserve"> PAGEREF _Toc23210 \h </w:instrText>
        </w:r>
        <w:r>
          <w:fldChar w:fldCharType="separate"/>
        </w:r>
        <w:r>
          <w:t>6</w:t>
        </w:r>
        <w:r>
          <w:fldChar w:fldCharType="end"/>
        </w:r>
      </w:hyperlink>
    </w:p>
    <w:p>
      <w:pPr>
        <w:pStyle w:val="TOC2"/>
        <w:tabs>
          <w:tab w:val="right" w:leader="dot" w:pos="8306"/>
        </w:tabs>
      </w:pPr>
      <w:hyperlink w:anchor="_Toc14882" w:history="1">
        <w:r>
          <w:rPr>
            <w:rFonts w:ascii="仿宋" w:eastAsia="仿宋" w:hAnsi="仿宋" w:cs="仿宋" w:hint="eastAsia"/>
            <w:lang w:eastAsia="zh-CN"/>
          </w:rPr>
          <w:t>(一)、建筑工程设计原则</w:t>
        </w:r>
        <w:r>
          <w:tab/>
        </w:r>
        <w:r>
          <w:fldChar w:fldCharType="begin"/>
        </w:r>
        <w:r>
          <w:instrText xml:space="preserve"> PAGEREF _Toc14882 \h </w:instrText>
        </w:r>
        <w:r>
          <w:fldChar w:fldCharType="separate"/>
        </w:r>
        <w:r>
          <w:t>6</w:t>
        </w:r>
        <w:r>
          <w:fldChar w:fldCharType="end"/>
        </w:r>
      </w:hyperlink>
    </w:p>
    <w:p>
      <w:pPr>
        <w:pStyle w:val="TOC2"/>
        <w:tabs>
          <w:tab w:val="right" w:leader="dot" w:pos="8306"/>
        </w:tabs>
      </w:pPr>
      <w:hyperlink w:anchor="_Toc28641" w:history="1">
        <w:r>
          <w:rPr>
            <w:rFonts w:ascii="仿宋" w:eastAsia="仿宋" w:hAnsi="仿宋" w:cs="仿宋" w:hint="eastAsia"/>
            <w:lang w:eastAsia="zh-CN"/>
          </w:rPr>
          <w:t>(二)、土建工程设计年限及安全等级</w:t>
        </w:r>
        <w:r>
          <w:tab/>
        </w:r>
        <w:r>
          <w:fldChar w:fldCharType="begin"/>
        </w:r>
        <w:r>
          <w:instrText xml:space="preserve"> PAGEREF _Toc28641 \h </w:instrText>
        </w:r>
        <w:r>
          <w:fldChar w:fldCharType="separate"/>
        </w:r>
        <w:r>
          <w:t>7</w:t>
        </w:r>
        <w:r>
          <w:fldChar w:fldCharType="end"/>
        </w:r>
      </w:hyperlink>
    </w:p>
    <w:p>
      <w:pPr>
        <w:pStyle w:val="TOC2"/>
        <w:tabs>
          <w:tab w:val="right" w:leader="dot" w:pos="8306"/>
        </w:tabs>
      </w:pPr>
      <w:hyperlink w:anchor="_Toc17881" w:history="1">
        <w:r>
          <w:rPr>
            <w:rFonts w:ascii="仿宋" w:eastAsia="仿宋" w:hAnsi="仿宋" w:cs="仿宋" w:hint="eastAsia"/>
            <w:lang w:eastAsia="zh-CN"/>
          </w:rPr>
          <w:t>(三)、建筑工程设计总体要求</w:t>
        </w:r>
        <w:r>
          <w:tab/>
        </w:r>
        <w:r>
          <w:fldChar w:fldCharType="begin"/>
        </w:r>
        <w:r>
          <w:instrText xml:space="preserve"> PAGEREF _Toc17881 \h </w:instrText>
        </w:r>
        <w:r>
          <w:fldChar w:fldCharType="separate"/>
        </w:r>
        <w:r>
          <w:t>9</w:t>
        </w:r>
        <w:r>
          <w:fldChar w:fldCharType="end"/>
        </w:r>
      </w:hyperlink>
    </w:p>
    <w:p>
      <w:pPr>
        <w:pStyle w:val="TOC2"/>
        <w:tabs>
          <w:tab w:val="right" w:leader="dot" w:pos="8306"/>
        </w:tabs>
      </w:pPr>
      <w:hyperlink w:anchor="_Toc17220" w:history="1">
        <w:r>
          <w:rPr>
            <w:rFonts w:ascii="仿宋" w:eastAsia="仿宋" w:hAnsi="仿宋" w:cs="仿宋" w:hint="eastAsia"/>
            <w:lang w:eastAsia="zh-CN"/>
          </w:rPr>
          <w:t>(四)、土建工程建设指标</w:t>
        </w:r>
        <w:r>
          <w:tab/>
        </w:r>
        <w:r>
          <w:fldChar w:fldCharType="begin"/>
        </w:r>
        <w:r>
          <w:instrText xml:space="preserve"> PAGEREF _Toc17220 \h </w:instrText>
        </w:r>
        <w:r>
          <w:fldChar w:fldCharType="separate"/>
        </w:r>
        <w:r>
          <w:t>9</w:t>
        </w:r>
        <w:r>
          <w:fldChar w:fldCharType="end"/>
        </w:r>
      </w:hyperlink>
    </w:p>
    <w:p>
      <w:pPr>
        <w:pStyle w:val="TOC1"/>
        <w:tabs>
          <w:tab w:val="right" w:leader="dot" w:pos="8306"/>
        </w:tabs>
      </w:pPr>
      <w:hyperlink w:anchor="_Toc24123" w:history="1">
        <w:r>
          <w:rPr>
            <w:rFonts w:ascii="仿宋" w:eastAsia="仿宋" w:hAnsi="仿宋" w:cs="仿宋" w:hint="eastAsia"/>
            <w:lang w:eastAsia="zh-CN"/>
          </w:rPr>
          <w:t>四、产品规划分析</w:t>
        </w:r>
        <w:r>
          <w:tab/>
        </w:r>
        <w:r>
          <w:fldChar w:fldCharType="begin"/>
        </w:r>
        <w:r>
          <w:instrText xml:space="preserve"> PAGEREF _Toc24123 \h </w:instrText>
        </w:r>
        <w:r>
          <w:fldChar w:fldCharType="separate"/>
        </w:r>
        <w:r>
          <w:t>10</w:t>
        </w:r>
        <w:r>
          <w:fldChar w:fldCharType="end"/>
        </w:r>
      </w:hyperlink>
    </w:p>
    <w:p>
      <w:pPr>
        <w:pStyle w:val="TOC2"/>
        <w:tabs>
          <w:tab w:val="right" w:leader="dot" w:pos="8306"/>
        </w:tabs>
      </w:pPr>
      <w:hyperlink w:anchor="_Toc24607" w:history="1">
        <w:r>
          <w:rPr>
            <w:rFonts w:ascii="仿宋" w:eastAsia="仿宋" w:hAnsi="仿宋" w:cs="仿宋" w:hint="eastAsia"/>
            <w:lang w:eastAsia="zh-CN"/>
          </w:rPr>
          <w:t>(一)、产品规划</w:t>
        </w:r>
        <w:r>
          <w:tab/>
        </w:r>
        <w:r>
          <w:fldChar w:fldCharType="begin"/>
        </w:r>
        <w:r>
          <w:instrText xml:space="preserve"> PAGEREF _Toc24607 \h </w:instrText>
        </w:r>
        <w:r>
          <w:fldChar w:fldCharType="separate"/>
        </w:r>
        <w:r>
          <w:t>10</w:t>
        </w:r>
        <w:r>
          <w:fldChar w:fldCharType="end"/>
        </w:r>
      </w:hyperlink>
    </w:p>
    <w:p>
      <w:pPr>
        <w:pStyle w:val="TOC2"/>
        <w:tabs>
          <w:tab w:val="right" w:leader="dot" w:pos="8306"/>
        </w:tabs>
      </w:pPr>
      <w:hyperlink w:anchor="_Toc31950" w:history="1">
        <w:r>
          <w:rPr>
            <w:rFonts w:ascii="仿宋" w:eastAsia="仿宋" w:hAnsi="仿宋" w:cs="仿宋" w:hint="eastAsia"/>
            <w:lang w:eastAsia="zh-CN"/>
          </w:rPr>
          <w:t>(二)、建设规模</w:t>
        </w:r>
        <w:r>
          <w:tab/>
        </w:r>
        <w:r>
          <w:fldChar w:fldCharType="begin"/>
        </w:r>
        <w:r>
          <w:instrText xml:space="preserve"> PAGEREF _Toc31950 \h </w:instrText>
        </w:r>
        <w:r>
          <w:fldChar w:fldCharType="separate"/>
        </w:r>
        <w:r>
          <w:t>10</w:t>
        </w:r>
        <w:r>
          <w:fldChar w:fldCharType="end"/>
        </w:r>
      </w:hyperlink>
    </w:p>
    <w:p>
      <w:pPr>
        <w:pStyle w:val="TOC1"/>
        <w:tabs>
          <w:tab w:val="right" w:leader="dot" w:pos="8306"/>
        </w:tabs>
      </w:pPr>
      <w:hyperlink w:anchor="_Toc12191" w:history="1">
        <w:r>
          <w:rPr>
            <w:rFonts w:ascii="仿宋" w:eastAsia="仿宋" w:hAnsi="仿宋" w:cs="仿宋" w:hint="eastAsia"/>
            <w:lang w:eastAsia="zh-CN"/>
          </w:rPr>
          <w:t>五、复合肥项目文档管理</w:t>
        </w:r>
        <w:r>
          <w:tab/>
        </w:r>
        <w:r>
          <w:fldChar w:fldCharType="begin"/>
        </w:r>
        <w:r>
          <w:instrText xml:space="preserve"> PAGEREF _Toc12191 \h </w:instrText>
        </w:r>
        <w:r>
          <w:fldChar w:fldCharType="separate"/>
        </w:r>
        <w:r>
          <w:t>12</w:t>
        </w:r>
        <w:r>
          <w:fldChar w:fldCharType="end"/>
        </w:r>
      </w:hyperlink>
    </w:p>
    <w:p>
      <w:pPr>
        <w:pStyle w:val="TOC2"/>
        <w:tabs>
          <w:tab w:val="right" w:leader="dot" w:pos="8306"/>
        </w:tabs>
      </w:pPr>
      <w:hyperlink w:anchor="_Toc27841" w:history="1">
        <w:r>
          <w:rPr>
            <w:rFonts w:ascii="仿宋" w:eastAsia="仿宋" w:hAnsi="仿宋" w:cs="仿宋" w:hint="eastAsia"/>
            <w:lang w:eastAsia="zh-CN"/>
          </w:rPr>
          <w:t>(一)、文档编制与审查</w:t>
        </w:r>
        <w:r>
          <w:tab/>
        </w:r>
        <w:r>
          <w:fldChar w:fldCharType="begin"/>
        </w:r>
        <w:r>
          <w:instrText xml:space="preserve"> PAGEREF _Toc27841 \h </w:instrText>
        </w:r>
        <w:r>
          <w:fldChar w:fldCharType="separate"/>
        </w:r>
        <w:r>
          <w:t>12</w:t>
        </w:r>
        <w:r>
          <w:fldChar w:fldCharType="end"/>
        </w:r>
      </w:hyperlink>
    </w:p>
    <w:p>
      <w:pPr>
        <w:pStyle w:val="TOC2"/>
        <w:tabs>
          <w:tab w:val="right" w:leader="dot" w:pos="8306"/>
        </w:tabs>
      </w:pPr>
      <w:hyperlink w:anchor="_Toc9226" w:history="1">
        <w:r>
          <w:rPr>
            <w:rFonts w:ascii="仿宋" w:eastAsia="仿宋" w:hAnsi="仿宋" w:cs="仿宋" w:hint="eastAsia"/>
            <w:lang w:eastAsia="zh-CN"/>
          </w:rPr>
          <w:t>(二)、文档发布与分发</w:t>
        </w:r>
        <w:r>
          <w:tab/>
        </w:r>
        <w:r>
          <w:fldChar w:fldCharType="begin"/>
        </w:r>
        <w:r>
          <w:instrText xml:space="preserve"> PAGEREF _Toc9226 \h </w:instrText>
        </w:r>
        <w:r>
          <w:fldChar w:fldCharType="separate"/>
        </w:r>
        <w:r>
          <w:t>13</w:t>
        </w:r>
        <w:r>
          <w:fldChar w:fldCharType="end"/>
        </w:r>
      </w:hyperlink>
    </w:p>
    <w:p>
      <w:pPr>
        <w:pStyle w:val="TOC2"/>
        <w:tabs>
          <w:tab w:val="right" w:leader="dot" w:pos="8306"/>
        </w:tabs>
      </w:pPr>
      <w:hyperlink w:anchor="_Toc9167" w:history="1">
        <w:r>
          <w:rPr>
            <w:rFonts w:ascii="仿宋" w:eastAsia="仿宋" w:hAnsi="仿宋" w:cs="仿宋" w:hint="eastAsia"/>
            <w:lang w:eastAsia="zh-CN"/>
          </w:rPr>
          <w:t>(三)、文档存档与归档</w:t>
        </w:r>
        <w:r>
          <w:tab/>
        </w:r>
        <w:r>
          <w:fldChar w:fldCharType="begin"/>
        </w:r>
        <w:r>
          <w:instrText xml:space="preserve"> PAGEREF _Toc9167 \h </w:instrText>
        </w:r>
        <w:r>
          <w:fldChar w:fldCharType="separate"/>
        </w:r>
        <w:r>
          <w:t>14</w:t>
        </w:r>
        <w:r>
          <w:fldChar w:fldCharType="end"/>
        </w:r>
      </w:hyperlink>
    </w:p>
    <w:p>
      <w:pPr>
        <w:pStyle w:val="TOC1"/>
        <w:tabs>
          <w:tab w:val="right" w:leader="dot" w:pos="8306"/>
        </w:tabs>
      </w:pPr>
      <w:hyperlink w:anchor="_Toc7831" w:history="1">
        <w:r>
          <w:rPr>
            <w:rFonts w:ascii="仿宋" w:eastAsia="仿宋" w:hAnsi="仿宋" w:cs="仿宋" w:hint="eastAsia"/>
            <w:lang w:eastAsia="zh-CN"/>
          </w:rPr>
          <w:t>六、复合肥项目可持续发展</w:t>
        </w:r>
        <w:r>
          <w:tab/>
        </w:r>
        <w:r>
          <w:fldChar w:fldCharType="begin"/>
        </w:r>
        <w:r>
          <w:instrText xml:space="preserve"> PAGEREF _Toc7831 \h </w:instrText>
        </w:r>
        <w:r>
          <w:fldChar w:fldCharType="separate"/>
        </w:r>
        <w:r>
          <w:t>15</w:t>
        </w:r>
        <w:r>
          <w:fldChar w:fldCharType="end"/>
        </w:r>
      </w:hyperlink>
    </w:p>
    <w:p>
      <w:pPr>
        <w:pStyle w:val="TOC2"/>
        <w:tabs>
          <w:tab w:val="right" w:leader="dot" w:pos="8306"/>
        </w:tabs>
      </w:pPr>
      <w:hyperlink w:anchor="_Toc16172" w:history="1">
        <w:r>
          <w:rPr>
            <w:rFonts w:ascii="仿宋" w:eastAsia="仿宋" w:hAnsi="仿宋" w:cs="仿宋" w:hint="eastAsia"/>
            <w:lang w:eastAsia="zh-CN"/>
          </w:rPr>
          <w:t>(一)、可持续战略与实践</w:t>
        </w:r>
        <w:r>
          <w:tab/>
        </w:r>
        <w:r>
          <w:fldChar w:fldCharType="begin"/>
        </w:r>
        <w:r>
          <w:instrText xml:space="preserve"> PAGEREF _Toc16172 \h </w:instrText>
        </w:r>
        <w:r>
          <w:fldChar w:fldCharType="separate"/>
        </w:r>
        <w:r>
          <w:t>15</w:t>
        </w:r>
        <w:r>
          <w:fldChar w:fldCharType="end"/>
        </w:r>
      </w:hyperlink>
    </w:p>
    <w:p>
      <w:pPr>
        <w:pStyle w:val="TOC2"/>
        <w:tabs>
          <w:tab w:val="right" w:leader="dot" w:pos="8306"/>
        </w:tabs>
      </w:pPr>
      <w:hyperlink w:anchor="_Toc27923" w:history="1">
        <w:r>
          <w:rPr>
            <w:rFonts w:ascii="仿宋" w:eastAsia="仿宋" w:hAnsi="仿宋" w:cs="仿宋" w:hint="eastAsia"/>
            <w:lang w:eastAsia="zh-CN"/>
          </w:rPr>
          <w:t>(二)、环保与社会责任</w:t>
        </w:r>
        <w:r>
          <w:tab/>
        </w:r>
        <w:r>
          <w:fldChar w:fldCharType="begin"/>
        </w:r>
        <w:r>
          <w:instrText xml:space="preserve"> PAGEREF _Toc27923 \h </w:instrText>
        </w:r>
        <w:r>
          <w:fldChar w:fldCharType="separate"/>
        </w:r>
        <w:r>
          <w:t>16</w:t>
        </w:r>
        <w:r>
          <w:fldChar w:fldCharType="end"/>
        </w:r>
      </w:hyperlink>
    </w:p>
    <w:p>
      <w:pPr>
        <w:pStyle w:val="TOC1"/>
        <w:tabs>
          <w:tab w:val="right" w:leader="dot" w:pos="8306"/>
        </w:tabs>
      </w:pPr>
      <w:hyperlink w:anchor="_Toc11546" w:history="1">
        <w:r>
          <w:rPr>
            <w:rFonts w:ascii="仿宋" w:eastAsia="仿宋" w:hAnsi="仿宋" w:cs="仿宋" w:hint="eastAsia"/>
            <w:lang w:eastAsia="zh-CN"/>
          </w:rPr>
          <w:t>七、复合肥项目经营效益</w:t>
        </w:r>
        <w:r>
          <w:tab/>
        </w:r>
        <w:r>
          <w:fldChar w:fldCharType="begin"/>
        </w:r>
        <w:r>
          <w:instrText xml:space="preserve"> PAGEREF _Toc11546 \h </w:instrText>
        </w:r>
        <w:r>
          <w:fldChar w:fldCharType="separate"/>
        </w:r>
        <w:r>
          <w:t>17</w:t>
        </w:r>
        <w:r>
          <w:fldChar w:fldCharType="end"/>
        </w:r>
      </w:hyperlink>
    </w:p>
    <w:p>
      <w:pPr>
        <w:pStyle w:val="TOC2"/>
        <w:tabs>
          <w:tab w:val="right" w:leader="dot" w:pos="8306"/>
        </w:tabs>
      </w:pPr>
      <w:hyperlink w:anchor="_Toc26048" w:history="1">
        <w:r>
          <w:rPr>
            <w:rFonts w:ascii="仿宋" w:eastAsia="仿宋" w:hAnsi="仿宋" w:cs="仿宋" w:hint="eastAsia"/>
            <w:lang w:eastAsia="zh-CN"/>
          </w:rPr>
          <w:t>(一)、经济评价财务测算</w:t>
        </w:r>
        <w:r>
          <w:tab/>
        </w:r>
        <w:r>
          <w:fldChar w:fldCharType="begin"/>
        </w:r>
        <w:r>
          <w:instrText xml:space="preserve"> PAGEREF _Toc26048 \h </w:instrText>
        </w:r>
        <w:r>
          <w:fldChar w:fldCharType="separate"/>
        </w:r>
        <w:r>
          <w:t>17</w:t>
        </w:r>
        <w:r>
          <w:fldChar w:fldCharType="end"/>
        </w:r>
      </w:hyperlink>
    </w:p>
    <w:p>
      <w:pPr>
        <w:pStyle w:val="TOC2"/>
        <w:tabs>
          <w:tab w:val="right" w:leader="dot" w:pos="8306"/>
        </w:tabs>
      </w:pPr>
      <w:hyperlink w:anchor="_Toc4047" w:history="1">
        <w:r>
          <w:rPr>
            <w:rFonts w:ascii="仿宋" w:eastAsia="仿宋" w:hAnsi="仿宋" w:cs="仿宋" w:hint="eastAsia"/>
            <w:lang w:eastAsia="zh-CN"/>
          </w:rPr>
          <w:t>(二)、复合肥项目盈利能力分析</w:t>
        </w:r>
        <w:r>
          <w:tab/>
        </w:r>
        <w:r>
          <w:fldChar w:fldCharType="begin"/>
        </w:r>
        <w:r>
          <w:instrText xml:space="preserve"> PAGEREF _Toc4047 \h </w:instrText>
        </w:r>
        <w:r>
          <w:fldChar w:fldCharType="separate"/>
        </w:r>
        <w:r>
          <w:t>18</w:t>
        </w:r>
        <w:r>
          <w:fldChar w:fldCharType="end"/>
        </w:r>
      </w:hyperlink>
    </w:p>
    <w:p>
      <w:pPr>
        <w:pStyle w:val="TOC1"/>
        <w:tabs>
          <w:tab w:val="right" w:leader="dot" w:pos="8306"/>
        </w:tabs>
      </w:pPr>
      <w:hyperlink w:anchor="_Toc6922" w:history="1">
        <w:r>
          <w:rPr>
            <w:rFonts w:ascii="仿宋" w:eastAsia="仿宋" w:hAnsi="仿宋" w:cs="仿宋" w:hint="eastAsia"/>
            <w:lang w:eastAsia="zh-CN"/>
          </w:rPr>
          <w:t>八、复合肥项目人力资源管理</w:t>
        </w:r>
        <w:r>
          <w:tab/>
        </w:r>
        <w:r>
          <w:fldChar w:fldCharType="begin"/>
        </w:r>
        <w:r>
          <w:instrText xml:space="preserve"> PAGEREF _Toc6922 \h </w:instrText>
        </w:r>
        <w:r>
          <w:fldChar w:fldCharType="separate"/>
        </w:r>
        <w:r>
          <w:t>19</w:t>
        </w:r>
        <w:r>
          <w:fldChar w:fldCharType="end"/>
        </w:r>
      </w:hyperlink>
    </w:p>
    <w:p>
      <w:pPr>
        <w:pStyle w:val="TOC2"/>
        <w:tabs>
          <w:tab w:val="right" w:leader="dot" w:pos="8306"/>
        </w:tabs>
      </w:pPr>
      <w:hyperlink w:anchor="_Toc3280" w:history="1">
        <w:r>
          <w:rPr>
            <w:rFonts w:ascii="仿宋" w:eastAsia="仿宋" w:hAnsi="仿宋" w:cs="仿宋" w:hint="eastAsia"/>
            <w:lang w:eastAsia="zh-CN"/>
          </w:rPr>
          <w:t>(一)、建立健全的预算管理制度</w:t>
        </w:r>
        <w:r>
          <w:tab/>
        </w:r>
        <w:r>
          <w:fldChar w:fldCharType="begin"/>
        </w:r>
        <w:r>
          <w:instrText xml:space="preserve"> PAGEREF _Toc3280 \h </w:instrText>
        </w:r>
        <w:r>
          <w:fldChar w:fldCharType="separate"/>
        </w:r>
        <w:r>
          <w:t>19</w:t>
        </w:r>
        <w:r>
          <w:fldChar w:fldCharType="end"/>
        </w:r>
      </w:hyperlink>
    </w:p>
    <w:p>
      <w:pPr>
        <w:pStyle w:val="TOC2"/>
        <w:tabs>
          <w:tab w:val="right" w:leader="dot" w:pos="8306"/>
        </w:tabs>
      </w:pPr>
      <w:hyperlink w:anchor="_Toc11784" w:history="1">
        <w:r>
          <w:rPr>
            <w:rFonts w:ascii="仿宋" w:eastAsia="仿宋" w:hAnsi="仿宋" w:cs="仿宋" w:hint="eastAsia"/>
            <w:lang w:eastAsia="zh-CN"/>
          </w:rPr>
          <w:t>(二)、加强资金流动监控</w:t>
        </w:r>
        <w:r>
          <w:tab/>
        </w:r>
        <w:r>
          <w:fldChar w:fldCharType="begin"/>
        </w:r>
        <w:r>
          <w:instrText xml:space="preserve"> PAGEREF _Toc11784 \h </w:instrText>
        </w:r>
        <w:r>
          <w:fldChar w:fldCharType="separate"/>
        </w:r>
        <w:r>
          <w:t>20</w:t>
        </w:r>
        <w:r>
          <w:fldChar w:fldCharType="end"/>
        </w:r>
      </w:hyperlink>
    </w:p>
    <w:p>
      <w:pPr>
        <w:pStyle w:val="TOC2"/>
        <w:tabs>
          <w:tab w:val="right" w:leader="dot" w:pos="8306"/>
        </w:tabs>
      </w:pPr>
      <w:hyperlink w:anchor="_Toc5109" w:history="1">
        <w:r>
          <w:rPr>
            <w:rFonts w:ascii="仿宋" w:eastAsia="仿宋" w:hAnsi="仿宋" w:cs="仿宋" w:hint="eastAsia"/>
            <w:lang w:eastAsia="zh-CN"/>
          </w:rPr>
          <w:t>(三)、制定完善的风险控制机制</w:t>
        </w:r>
        <w:r>
          <w:tab/>
        </w:r>
        <w:r>
          <w:fldChar w:fldCharType="begin"/>
        </w:r>
        <w:r>
          <w:instrText xml:space="preserve"> PAGEREF _Toc5109 \h </w:instrText>
        </w:r>
        <w:r>
          <w:fldChar w:fldCharType="separate"/>
        </w:r>
        <w:r>
          <w:t>21</w:t>
        </w:r>
        <w:r>
          <w:fldChar w:fldCharType="end"/>
        </w:r>
      </w:hyperlink>
    </w:p>
    <w:p>
      <w:pPr>
        <w:pStyle w:val="TOC2"/>
        <w:tabs>
          <w:tab w:val="right" w:leader="dot" w:pos="8306"/>
        </w:tabs>
      </w:pPr>
      <w:hyperlink w:anchor="_Toc15842" w:history="1">
        <w:r>
          <w:rPr>
            <w:rFonts w:ascii="仿宋" w:eastAsia="仿宋" w:hAnsi="仿宋" w:cs="仿宋" w:hint="eastAsia"/>
            <w:lang w:eastAsia="zh-CN"/>
          </w:rPr>
          <w:t>(四)、优化成本管理</w:t>
        </w:r>
        <w:r>
          <w:tab/>
        </w:r>
        <w:r>
          <w:fldChar w:fldCharType="begin"/>
        </w:r>
        <w:r>
          <w:instrText xml:space="preserve"> PAGEREF _Toc15842 \h </w:instrText>
        </w:r>
        <w:r>
          <w:fldChar w:fldCharType="separate"/>
        </w:r>
        <w:r>
          <w:t>23</w:t>
        </w:r>
        <w:r>
          <w:fldChar w:fldCharType="end"/>
        </w:r>
      </w:hyperlink>
    </w:p>
    <w:p>
      <w:pPr>
        <w:pStyle w:val="TOC1"/>
        <w:tabs>
          <w:tab w:val="right" w:leader="dot" w:pos="8306"/>
        </w:tabs>
      </w:pPr>
      <w:hyperlink w:anchor="_Toc17322" w:history="1">
        <w:r>
          <w:rPr>
            <w:rFonts w:ascii="仿宋" w:eastAsia="仿宋" w:hAnsi="仿宋" w:cs="仿宋" w:hint="eastAsia"/>
            <w:lang w:eastAsia="zh-CN"/>
          </w:rPr>
          <w:t>九、复合肥项目投资规划</w:t>
        </w:r>
        <w:r>
          <w:tab/>
        </w:r>
        <w:r>
          <w:fldChar w:fldCharType="begin"/>
        </w:r>
        <w:r>
          <w:instrText xml:space="preserve"> PAGEREF _Toc17322 \h </w:instrText>
        </w:r>
        <w:r>
          <w:fldChar w:fldCharType="separate"/>
        </w:r>
        <w:r>
          <w:t>24</w:t>
        </w:r>
        <w:r>
          <w:fldChar w:fldCharType="end"/>
        </w:r>
      </w:hyperlink>
    </w:p>
    <w:p>
      <w:pPr>
        <w:pStyle w:val="TOC2"/>
        <w:tabs>
          <w:tab w:val="right" w:leader="dot" w:pos="8306"/>
        </w:tabs>
      </w:pPr>
      <w:hyperlink w:anchor="_Toc9111" w:history="1">
        <w:r>
          <w:rPr>
            <w:rFonts w:ascii="仿宋" w:eastAsia="仿宋" w:hAnsi="仿宋" w:cs="仿宋" w:hint="eastAsia"/>
            <w:lang w:eastAsia="zh-CN"/>
          </w:rPr>
          <w:t>(一)、复合肥项目总投资估算</w:t>
        </w:r>
        <w:r>
          <w:tab/>
        </w:r>
        <w:r>
          <w:fldChar w:fldCharType="begin"/>
        </w:r>
        <w:r>
          <w:instrText xml:space="preserve"> PAGEREF _Toc9111 \h </w:instrText>
        </w:r>
        <w:r>
          <w:fldChar w:fldCharType="separate"/>
        </w:r>
        <w:r>
          <w:t>24</w:t>
        </w:r>
        <w:r>
          <w:fldChar w:fldCharType="end"/>
        </w:r>
      </w:hyperlink>
    </w:p>
    <w:p>
      <w:pPr>
        <w:pStyle w:val="TOC2"/>
        <w:tabs>
          <w:tab w:val="right" w:leader="dot" w:pos="8306"/>
        </w:tabs>
      </w:pPr>
      <w:hyperlink w:anchor="_Toc31792" w:history="1">
        <w:r>
          <w:rPr>
            <w:rFonts w:ascii="仿宋" w:eastAsia="仿宋" w:hAnsi="仿宋" w:cs="仿宋" w:hint="eastAsia"/>
            <w:lang w:eastAsia="zh-CN"/>
          </w:rPr>
          <w:t>(二)、资金筹措</w:t>
        </w:r>
        <w:r>
          <w:tab/>
        </w:r>
        <w:r>
          <w:fldChar w:fldCharType="begin"/>
        </w:r>
        <w:r>
          <w:instrText xml:space="preserve"> PAGEREF _Toc31792 \h </w:instrText>
        </w:r>
        <w:r>
          <w:fldChar w:fldCharType="separate"/>
        </w:r>
        <w:r>
          <w:t>25</w:t>
        </w:r>
        <w:r>
          <w:fldChar w:fldCharType="end"/>
        </w:r>
      </w:hyperlink>
    </w:p>
    <w:p>
      <w:pPr>
        <w:pStyle w:val="TOC1"/>
        <w:tabs>
          <w:tab w:val="right" w:leader="dot" w:pos="8306"/>
        </w:tabs>
      </w:pPr>
      <w:hyperlink w:anchor="_Toc25781" w:history="1">
        <w:r>
          <w:rPr>
            <w:rFonts w:ascii="仿宋" w:eastAsia="仿宋" w:hAnsi="仿宋" w:cs="仿宋" w:hint="eastAsia"/>
            <w:lang w:eastAsia="zh-CN"/>
          </w:rPr>
          <w:t>十、生产安全保护</w:t>
        </w:r>
        <w:r>
          <w:tab/>
        </w:r>
        <w:r>
          <w:fldChar w:fldCharType="begin"/>
        </w:r>
        <w:r>
          <w:instrText xml:space="preserve"> PAGEREF _Toc25781 \h </w:instrText>
        </w:r>
        <w:r>
          <w:fldChar w:fldCharType="separate"/>
        </w:r>
        <w:r>
          <w:t>26</w:t>
        </w:r>
        <w:r>
          <w:fldChar w:fldCharType="end"/>
        </w:r>
      </w:hyperlink>
    </w:p>
    <w:p>
      <w:pPr>
        <w:pStyle w:val="TOC2"/>
        <w:tabs>
          <w:tab w:val="right" w:leader="dot" w:pos="8306"/>
        </w:tabs>
      </w:pPr>
      <w:hyperlink w:anchor="_Toc488" w:history="1">
        <w:r>
          <w:rPr>
            <w:rFonts w:ascii="仿宋" w:eastAsia="仿宋" w:hAnsi="仿宋" w:cs="仿宋" w:hint="eastAsia"/>
            <w:lang w:eastAsia="zh-CN"/>
          </w:rPr>
          <w:t>(一)、消防安全</w:t>
        </w:r>
        <w:r>
          <w:tab/>
        </w:r>
        <w:r>
          <w:fldChar w:fldCharType="begin"/>
        </w:r>
        <w:r>
          <w:instrText xml:space="preserve"> PAGEREF _Toc488 \h </w:instrText>
        </w:r>
        <w:r>
          <w:fldChar w:fldCharType="separate"/>
        </w:r>
        <w:r>
          <w:t>26</w:t>
        </w:r>
        <w:r>
          <w:fldChar w:fldCharType="end"/>
        </w:r>
      </w:hyperlink>
    </w:p>
    <w:p>
      <w:pPr>
        <w:pStyle w:val="TOC2"/>
        <w:tabs>
          <w:tab w:val="right" w:leader="dot" w:pos="8306"/>
        </w:tabs>
      </w:pPr>
      <w:hyperlink w:anchor="_Toc23802" w:history="1">
        <w:r>
          <w:rPr>
            <w:rFonts w:ascii="仿宋" w:eastAsia="仿宋" w:hAnsi="仿宋" w:cs="仿宋" w:hint="eastAsia"/>
            <w:lang w:eastAsia="zh-CN"/>
          </w:rPr>
          <w:t>(二)、防火防爆总图布置措施</w:t>
        </w:r>
        <w:r>
          <w:tab/>
        </w:r>
        <w:r>
          <w:fldChar w:fldCharType="begin"/>
        </w:r>
        <w:r>
          <w:instrText xml:space="preserve"> PAGEREF _Toc23802 \h </w:instrText>
        </w:r>
        <w:r>
          <w:fldChar w:fldCharType="separate"/>
        </w:r>
        <w:r>
          <w:t>27</w:t>
        </w:r>
        <w:r>
          <w:fldChar w:fldCharType="end"/>
        </w:r>
      </w:hyperlink>
    </w:p>
    <w:p>
      <w:pPr>
        <w:pStyle w:val="TOC2"/>
        <w:tabs>
          <w:tab w:val="right" w:leader="dot" w:pos="8306"/>
        </w:tabs>
      </w:pPr>
      <w:hyperlink w:anchor="_Toc20206" w:history="1">
        <w:r>
          <w:rPr>
            <w:rFonts w:ascii="仿宋" w:eastAsia="仿宋" w:hAnsi="仿宋" w:cs="仿宋" w:hint="eastAsia"/>
            <w:lang w:eastAsia="zh-CN"/>
          </w:rPr>
          <w:t>(三)、自然灾害防范措施</w:t>
        </w:r>
        <w:r>
          <w:tab/>
        </w:r>
        <w:r>
          <w:fldChar w:fldCharType="begin"/>
        </w:r>
        <w:r>
          <w:instrText xml:space="preserve"> PAGEREF _Toc20206 \h </w:instrText>
        </w:r>
        <w:r>
          <w:fldChar w:fldCharType="separate"/>
        </w:r>
        <w:r>
          <w:t>28</w:t>
        </w:r>
        <w:r>
          <w:fldChar w:fldCharType="end"/>
        </w:r>
      </w:hyperlink>
    </w:p>
    <w:p>
      <w:pPr>
        <w:pStyle w:val="TOC2"/>
        <w:tabs>
          <w:tab w:val="right" w:leader="dot" w:pos="8306"/>
        </w:tabs>
      </w:pPr>
      <w:hyperlink w:anchor="_Toc24071" w:history="1">
        <w:r>
          <w:rPr>
            <w:rFonts w:ascii="仿宋" w:eastAsia="仿宋" w:hAnsi="仿宋" w:cs="仿宋" w:hint="eastAsia"/>
            <w:lang w:eastAsia="zh-CN"/>
          </w:rPr>
          <w:t>(四)、安全色及安全标志使用要求</w:t>
        </w:r>
        <w:r>
          <w:tab/>
        </w:r>
        <w:r>
          <w:fldChar w:fldCharType="begin"/>
        </w:r>
        <w:r>
          <w:instrText xml:space="preserve"> PAGEREF _Toc24071 \h </w:instrText>
        </w:r>
        <w:r>
          <w:fldChar w:fldCharType="separate"/>
        </w:r>
        <w:r>
          <w:t>29</w:t>
        </w:r>
        <w:r>
          <w:fldChar w:fldCharType="end"/>
        </w:r>
      </w:hyperlink>
    </w:p>
    <w:p>
      <w:pPr>
        <w:pStyle w:val="TOC2"/>
        <w:tabs>
          <w:tab w:val="right" w:leader="dot" w:pos="8306"/>
        </w:tabs>
      </w:pPr>
      <w:hyperlink w:anchor="_Toc30347" w:history="1">
        <w:r>
          <w:rPr>
            <w:rFonts w:ascii="仿宋" w:eastAsia="仿宋" w:hAnsi="仿宋" w:cs="仿宋" w:hint="eastAsia"/>
            <w:lang w:eastAsia="zh-CN"/>
          </w:rPr>
          <w:t>(五)、防尘防毒措施</w:t>
        </w:r>
        <w:r>
          <w:tab/>
        </w:r>
        <w:r>
          <w:fldChar w:fldCharType="begin"/>
        </w:r>
        <w:r>
          <w:instrText xml:space="preserve"> PAGEREF _Toc30347 \h </w:instrText>
        </w:r>
        <w:r>
          <w:fldChar w:fldCharType="separate"/>
        </w:r>
        <w:r>
          <w:t>30</w:t>
        </w:r>
        <w:r>
          <w:fldChar w:fldCharType="end"/>
        </w:r>
      </w:hyperlink>
    </w:p>
    <w:p>
      <w:pPr>
        <w:pStyle w:val="TOC2"/>
        <w:tabs>
          <w:tab w:val="right" w:leader="dot" w:pos="8306"/>
        </w:tabs>
      </w:pPr>
      <w:hyperlink w:anchor="_Toc15745" w:history="1">
        <w:r>
          <w:rPr>
            <w:rFonts w:ascii="仿宋" w:eastAsia="仿宋" w:hAnsi="仿宋" w:cs="仿宋" w:hint="eastAsia"/>
            <w:lang w:eastAsia="zh-CN"/>
          </w:rPr>
          <w:t>(六)、防静电、触电防护及防雷措施</w:t>
        </w:r>
        <w:r>
          <w:tab/>
        </w:r>
        <w:r>
          <w:fldChar w:fldCharType="begin"/>
        </w:r>
        <w:r>
          <w:instrText xml:space="preserve"> PAGEREF _Toc15745 \h </w:instrText>
        </w:r>
        <w:r>
          <w:fldChar w:fldCharType="separate"/>
        </w:r>
        <w:r>
          <w:t>31</w:t>
        </w:r>
        <w:r>
          <w:fldChar w:fldCharType="end"/>
        </w:r>
      </w:hyperlink>
    </w:p>
    <w:p>
      <w:pPr>
        <w:pStyle w:val="TOC2"/>
        <w:tabs>
          <w:tab w:val="right" w:leader="dot" w:pos="8306"/>
        </w:tabs>
      </w:pPr>
      <w:hyperlink w:anchor="_Toc20813" w:history="1">
        <w:r>
          <w:rPr>
            <w:rFonts w:ascii="仿宋" w:eastAsia="仿宋" w:hAnsi="仿宋" w:cs="仿宋" w:hint="eastAsia"/>
            <w:lang w:eastAsia="zh-CN"/>
          </w:rPr>
          <w:t>(七)、机械设备安全保障措施</w:t>
        </w:r>
        <w:r>
          <w:tab/>
        </w:r>
        <w:r>
          <w:fldChar w:fldCharType="begin"/>
        </w:r>
        <w:r>
          <w:instrText xml:space="preserve"> PAGEREF _Toc20813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91" w:history="1">
        <w:r>
          <w:rPr>
            <w:rFonts w:ascii="仿宋" w:eastAsia="仿宋" w:hAnsi="仿宋" w:cs="仿宋" w:hint="eastAsia"/>
            <w:lang w:eastAsia="zh-CN"/>
          </w:rPr>
          <w:t>十一、复合肥项目人力资源培养与发展</w:t>
        </w:r>
        <w:r>
          <w:tab/>
        </w:r>
        <w:r>
          <w:fldChar w:fldCharType="begin"/>
        </w:r>
        <w:r>
          <w:instrText xml:space="preserve"> PAGEREF _Toc19791 \h </w:instrText>
        </w:r>
        <w:r>
          <w:fldChar w:fldCharType="separate"/>
        </w:r>
        <w:r>
          <w:t>34</w:t>
        </w:r>
        <w:r>
          <w:fldChar w:fldCharType="end"/>
        </w:r>
      </w:hyperlink>
    </w:p>
    <w:p>
      <w:pPr>
        <w:pStyle w:val="TOC2"/>
        <w:tabs>
          <w:tab w:val="right" w:leader="dot" w:pos="8306"/>
        </w:tabs>
      </w:pPr>
      <w:hyperlink w:anchor="_Toc7876" w:history="1">
        <w:r>
          <w:rPr>
            <w:rFonts w:ascii="仿宋" w:eastAsia="仿宋" w:hAnsi="仿宋" w:cs="仿宋" w:hint="eastAsia"/>
            <w:lang w:eastAsia="zh-CN"/>
          </w:rPr>
          <w:t>(一)、人才需求与规划</w:t>
        </w:r>
        <w:r>
          <w:tab/>
        </w:r>
        <w:r>
          <w:fldChar w:fldCharType="begin"/>
        </w:r>
        <w:r>
          <w:instrText xml:space="preserve"> PAGEREF _Toc7876 \h </w:instrText>
        </w:r>
        <w:r>
          <w:fldChar w:fldCharType="separate"/>
        </w:r>
        <w:r>
          <w:t>34</w:t>
        </w:r>
        <w:r>
          <w:fldChar w:fldCharType="end"/>
        </w:r>
      </w:hyperlink>
    </w:p>
    <w:p>
      <w:pPr>
        <w:pStyle w:val="TOC2"/>
        <w:tabs>
          <w:tab w:val="right" w:leader="dot" w:pos="8306"/>
        </w:tabs>
      </w:pPr>
      <w:hyperlink w:anchor="_Toc22245" w:history="1">
        <w:r>
          <w:rPr>
            <w:rFonts w:ascii="仿宋" w:eastAsia="仿宋" w:hAnsi="仿宋" w:cs="仿宋" w:hint="eastAsia"/>
            <w:lang w:eastAsia="zh-CN"/>
          </w:rPr>
          <w:t>(二)、培训与发展计划</w:t>
        </w:r>
        <w:r>
          <w:tab/>
        </w:r>
        <w:r>
          <w:fldChar w:fldCharType="begin"/>
        </w:r>
        <w:r>
          <w:instrText xml:space="preserve"> PAGEREF _Toc22245 \h </w:instrText>
        </w:r>
        <w:r>
          <w:fldChar w:fldCharType="separate"/>
        </w:r>
        <w:r>
          <w:t>34</w:t>
        </w:r>
        <w:r>
          <w:fldChar w:fldCharType="end"/>
        </w:r>
      </w:hyperlink>
    </w:p>
    <w:p>
      <w:pPr>
        <w:pStyle w:val="TOC1"/>
        <w:tabs>
          <w:tab w:val="right" w:leader="dot" w:pos="8306"/>
        </w:tabs>
      </w:pPr>
      <w:hyperlink w:anchor="_Toc29233" w:history="1">
        <w:r>
          <w:rPr>
            <w:rFonts w:ascii="仿宋" w:eastAsia="仿宋" w:hAnsi="仿宋" w:cs="仿宋" w:hint="eastAsia"/>
            <w:lang w:eastAsia="zh-CN"/>
          </w:rPr>
          <w:t>十二、复合肥项目风险管理</w:t>
        </w:r>
        <w:r>
          <w:tab/>
        </w:r>
        <w:r>
          <w:fldChar w:fldCharType="begin"/>
        </w:r>
        <w:r>
          <w:instrText xml:space="preserve"> PAGEREF _Toc29233 \h </w:instrText>
        </w:r>
        <w:r>
          <w:fldChar w:fldCharType="separate"/>
        </w:r>
        <w:r>
          <w:t>35</w:t>
        </w:r>
        <w:r>
          <w:fldChar w:fldCharType="end"/>
        </w:r>
      </w:hyperlink>
    </w:p>
    <w:p>
      <w:pPr>
        <w:pStyle w:val="TOC2"/>
        <w:tabs>
          <w:tab w:val="right" w:leader="dot" w:pos="8306"/>
        </w:tabs>
      </w:pPr>
      <w:hyperlink w:anchor="_Toc14772" w:history="1">
        <w:r>
          <w:rPr>
            <w:rFonts w:ascii="仿宋" w:eastAsia="仿宋" w:hAnsi="仿宋" w:cs="仿宋" w:hint="eastAsia"/>
            <w:lang w:eastAsia="zh-CN"/>
          </w:rPr>
          <w:t>(一)、风险识别与评估</w:t>
        </w:r>
        <w:r>
          <w:tab/>
        </w:r>
        <w:r>
          <w:fldChar w:fldCharType="begin"/>
        </w:r>
        <w:r>
          <w:instrText xml:space="preserve"> PAGEREF _Toc14772 \h </w:instrText>
        </w:r>
        <w:r>
          <w:fldChar w:fldCharType="separate"/>
        </w:r>
        <w:r>
          <w:t>35</w:t>
        </w:r>
        <w:r>
          <w:fldChar w:fldCharType="end"/>
        </w:r>
      </w:hyperlink>
    </w:p>
    <w:p>
      <w:pPr>
        <w:pStyle w:val="TOC2"/>
        <w:tabs>
          <w:tab w:val="right" w:leader="dot" w:pos="8306"/>
        </w:tabs>
      </w:pPr>
      <w:hyperlink w:anchor="_Toc10668" w:history="1">
        <w:r>
          <w:rPr>
            <w:rFonts w:ascii="仿宋" w:eastAsia="仿宋" w:hAnsi="仿宋" w:cs="仿宋" w:hint="eastAsia"/>
            <w:lang w:eastAsia="zh-CN"/>
          </w:rPr>
          <w:t>(二)、风险应对策略</w:t>
        </w:r>
        <w:r>
          <w:tab/>
        </w:r>
        <w:r>
          <w:fldChar w:fldCharType="begin"/>
        </w:r>
        <w:r>
          <w:instrText xml:space="preserve"> PAGEREF _Toc10668 \h </w:instrText>
        </w:r>
        <w:r>
          <w:fldChar w:fldCharType="separate"/>
        </w:r>
        <w:r>
          <w:t>36</w:t>
        </w:r>
        <w:r>
          <w:fldChar w:fldCharType="end"/>
        </w:r>
      </w:hyperlink>
    </w:p>
    <w:p>
      <w:pPr>
        <w:pStyle w:val="TOC2"/>
        <w:tabs>
          <w:tab w:val="right" w:leader="dot" w:pos="8306"/>
        </w:tabs>
      </w:pPr>
      <w:hyperlink w:anchor="_Toc3630" w:history="1">
        <w:r>
          <w:rPr>
            <w:rFonts w:ascii="仿宋" w:eastAsia="仿宋" w:hAnsi="仿宋" w:cs="仿宋" w:hint="eastAsia"/>
            <w:lang w:eastAsia="zh-CN"/>
          </w:rPr>
          <w:t>(三)、风险监控与控制</w:t>
        </w:r>
        <w:r>
          <w:tab/>
        </w:r>
        <w:r>
          <w:fldChar w:fldCharType="begin"/>
        </w:r>
        <w:r>
          <w:instrText xml:space="preserve"> PAGEREF _Toc3630 \h </w:instrText>
        </w:r>
        <w:r>
          <w:fldChar w:fldCharType="separate"/>
        </w:r>
        <w:r>
          <w:t>38</w:t>
        </w:r>
        <w:r>
          <w:fldChar w:fldCharType="end"/>
        </w:r>
      </w:hyperlink>
    </w:p>
    <w:p>
      <w:pPr>
        <w:pStyle w:val="TOC1"/>
        <w:tabs>
          <w:tab w:val="right" w:leader="dot" w:pos="8306"/>
        </w:tabs>
      </w:pPr>
      <w:hyperlink w:anchor="_Toc27539" w:history="1">
        <w:r>
          <w:rPr>
            <w:rFonts w:ascii="仿宋" w:eastAsia="仿宋" w:hAnsi="仿宋" w:cs="仿宋" w:hint="eastAsia"/>
            <w:lang w:eastAsia="zh-CN"/>
          </w:rPr>
          <w:t>十三、风险识别与分类</w:t>
        </w:r>
        <w:r>
          <w:tab/>
        </w:r>
        <w:r>
          <w:fldChar w:fldCharType="begin"/>
        </w:r>
        <w:r>
          <w:instrText xml:space="preserve"> PAGEREF _Toc27539 \h </w:instrText>
        </w:r>
        <w:r>
          <w:fldChar w:fldCharType="separate"/>
        </w:r>
        <w:r>
          <w:t>39</w:t>
        </w:r>
        <w:r>
          <w:fldChar w:fldCharType="end"/>
        </w:r>
      </w:hyperlink>
    </w:p>
    <w:p>
      <w:pPr>
        <w:pStyle w:val="TOC2"/>
        <w:tabs>
          <w:tab w:val="right" w:leader="dot" w:pos="8306"/>
        </w:tabs>
      </w:pPr>
      <w:hyperlink w:anchor="_Toc31252" w:history="1">
        <w:r>
          <w:rPr>
            <w:rFonts w:ascii="仿宋" w:eastAsia="仿宋" w:hAnsi="仿宋" w:cs="仿宋" w:hint="eastAsia"/>
            <w:lang w:eastAsia="zh-CN"/>
          </w:rPr>
          <w:t>(一)、风险识别</w:t>
        </w:r>
        <w:r>
          <w:tab/>
        </w:r>
        <w:r>
          <w:fldChar w:fldCharType="begin"/>
        </w:r>
        <w:r>
          <w:instrText xml:space="preserve"> PAGEREF _Toc31252 \h </w:instrText>
        </w:r>
        <w:r>
          <w:fldChar w:fldCharType="separate"/>
        </w:r>
        <w:r>
          <w:t>39</w:t>
        </w:r>
        <w:r>
          <w:fldChar w:fldCharType="end"/>
        </w:r>
      </w:hyperlink>
    </w:p>
    <w:p>
      <w:pPr>
        <w:pStyle w:val="TOC2"/>
        <w:tabs>
          <w:tab w:val="right" w:leader="dot" w:pos="8306"/>
        </w:tabs>
      </w:pPr>
      <w:hyperlink w:anchor="_Toc17461" w:history="1">
        <w:r>
          <w:rPr>
            <w:rFonts w:ascii="仿宋" w:eastAsia="仿宋" w:hAnsi="仿宋" w:cs="仿宋" w:hint="eastAsia"/>
            <w:lang w:eastAsia="zh-CN"/>
          </w:rPr>
          <w:t>(二)、风险分类</w:t>
        </w:r>
        <w:r>
          <w:tab/>
        </w:r>
        <w:r>
          <w:fldChar w:fldCharType="begin"/>
        </w:r>
        <w:r>
          <w:instrText xml:space="preserve"> PAGEREF _Toc17461 \h </w:instrText>
        </w:r>
        <w:r>
          <w:fldChar w:fldCharType="separate"/>
        </w:r>
        <w:r>
          <w:t>40</w:t>
        </w:r>
        <w:r>
          <w:fldChar w:fldCharType="end"/>
        </w:r>
      </w:hyperlink>
    </w:p>
    <w:p>
      <w:pPr>
        <w:pStyle w:val="TOC1"/>
        <w:tabs>
          <w:tab w:val="right" w:leader="dot" w:pos="8306"/>
        </w:tabs>
      </w:pPr>
      <w:hyperlink w:anchor="_Toc2004" w:history="1">
        <w:r>
          <w:rPr>
            <w:rFonts w:ascii="仿宋" w:eastAsia="仿宋" w:hAnsi="仿宋" w:cs="仿宋" w:hint="eastAsia"/>
            <w:lang w:eastAsia="zh-CN"/>
          </w:rPr>
          <w:t>十四、利益相关者分析与沟通计划</w:t>
        </w:r>
        <w:r>
          <w:tab/>
        </w:r>
        <w:r>
          <w:fldChar w:fldCharType="begin"/>
        </w:r>
        <w:r>
          <w:instrText xml:space="preserve"> PAGEREF _Toc2004 \h </w:instrText>
        </w:r>
        <w:r>
          <w:fldChar w:fldCharType="separate"/>
        </w:r>
        <w:r>
          <w:t>42</w:t>
        </w:r>
        <w:r>
          <w:fldChar w:fldCharType="end"/>
        </w:r>
      </w:hyperlink>
    </w:p>
    <w:p>
      <w:pPr>
        <w:pStyle w:val="TOC2"/>
        <w:tabs>
          <w:tab w:val="right" w:leader="dot" w:pos="8306"/>
        </w:tabs>
      </w:pPr>
      <w:hyperlink w:anchor="_Toc3612" w:history="1">
        <w:r>
          <w:rPr>
            <w:rFonts w:ascii="仿宋" w:eastAsia="仿宋" w:hAnsi="仿宋" w:cs="仿宋" w:hint="eastAsia"/>
            <w:lang w:eastAsia="zh-CN"/>
          </w:rPr>
          <w:t>(一)、利益相关者分析</w:t>
        </w:r>
        <w:r>
          <w:tab/>
        </w:r>
        <w:r>
          <w:fldChar w:fldCharType="begin"/>
        </w:r>
        <w:r>
          <w:instrText xml:space="preserve"> PAGEREF _Toc3612 \h </w:instrText>
        </w:r>
        <w:r>
          <w:fldChar w:fldCharType="separate"/>
        </w:r>
        <w:r>
          <w:t>42</w:t>
        </w:r>
        <w:r>
          <w:fldChar w:fldCharType="end"/>
        </w:r>
      </w:hyperlink>
    </w:p>
    <w:p>
      <w:pPr>
        <w:pStyle w:val="TOC2"/>
        <w:tabs>
          <w:tab w:val="right" w:leader="dot" w:pos="8306"/>
        </w:tabs>
      </w:pPr>
      <w:hyperlink w:anchor="_Toc8778" w:history="1">
        <w:r>
          <w:rPr>
            <w:rFonts w:ascii="仿宋" w:eastAsia="仿宋" w:hAnsi="仿宋" w:cs="仿宋" w:hint="eastAsia"/>
            <w:lang w:eastAsia="zh-CN"/>
          </w:rPr>
          <w:t>(二)、沟通计划</w:t>
        </w:r>
        <w:r>
          <w:tab/>
        </w:r>
        <w:r>
          <w:fldChar w:fldCharType="begin"/>
        </w:r>
        <w:r>
          <w:instrText xml:space="preserve"> PAGEREF _Toc8778 \h </w:instrText>
        </w:r>
        <w:r>
          <w:fldChar w:fldCharType="separate"/>
        </w:r>
        <w:r>
          <w:t>43</w:t>
        </w:r>
        <w:r>
          <w:fldChar w:fldCharType="end"/>
        </w:r>
      </w:hyperlink>
    </w:p>
    <w:p>
      <w:pPr>
        <w:pStyle w:val="TOC1"/>
        <w:tabs>
          <w:tab w:val="right" w:leader="dot" w:pos="8306"/>
        </w:tabs>
      </w:pPr>
      <w:hyperlink w:anchor="_Toc24929" w:history="1">
        <w:r>
          <w:rPr>
            <w:rFonts w:ascii="仿宋" w:eastAsia="仿宋" w:hAnsi="仿宋" w:cs="仿宋" w:hint="eastAsia"/>
            <w:lang w:eastAsia="zh-CN"/>
          </w:rPr>
          <w:t>十五、营销与推广策略</w:t>
        </w:r>
        <w:r>
          <w:tab/>
        </w:r>
        <w:r>
          <w:fldChar w:fldCharType="begin"/>
        </w:r>
        <w:r>
          <w:instrText xml:space="preserve"> PAGEREF _Toc24929 \h </w:instrText>
        </w:r>
        <w:r>
          <w:fldChar w:fldCharType="separate"/>
        </w:r>
        <w:r>
          <w:t>44</w:t>
        </w:r>
        <w:r>
          <w:fldChar w:fldCharType="end"/>
        </w:r>
      </w:hyperlink>
    </w:p>
    <w:p>
      <w:pPr>
        <w:pStyle w:val="TOC2"/>
        <w:tabs>
          <w:tab w:val="right" w:leader="dot" w:pos="8306"/>
        </w:tabs>
      </w:pPr>
      <w:hyperlink w:anchor="_Toc7973" w:history="1">
        <w:r>
          <w:rPr>
            <w:rFonts w:ascii="仿宋" w:eastAsia="仿宋" w:hAnsi="仿宋" w:cs="仿宋" w:hint="eastAsia"/>
            <w:lang w:eastAsia="zh-CN"/>
          </w:rPr>
          <w:t>(一)、产品/服务定位与特点</w:t>
        </w:r>
        <w:r>
          <w:tab/>
        </w:r>
        <w:r>
          <w:fldChar w:fldCharType="begin"/>
        </w:r>
        <w:r>
          <w:instrText xml:space="preserve"> PAGEREF _Toc7973 \h </w:instrText>
        </w:r>
        <w:r>
          <w:fldChar w:fldCharType="separate"/>
        </w:r>
        <w:r>
          <w:t>44</w:t>
        </w:r>
        <w:r>
          <w:fldChar w:fldCharType="end"/>
        </w:r>
      </w:hyperlink>
    </w:p>
    <w:p>
      <w:pPr>
        <w:pStyle w:val="TOC2"/>
        <w:tabs>
          <w:tab w:val="right" w:leader="dot" w:pos="8306"/>
        </w:tabs>
      </w:pPr>
      <w:hyperlink w:anchor="_Toc27378" w:history="1">
        <w:r>
          <w:rPr>
            <w:rFonts w:ascii="仿宋" w:eastAsia="仿宋" w:hAnsi="仿宋" w:cs="仿宋" w:hint="eastAsia"/>
            <w:lang w:eastAsia="zh-CN"/>
          </w:rPr>
          <w:t>(二)、市场定位与竞争分析</w:t>
        </w:r>
        <w:r>
          <w:tab/>
        </w:r>
        <w:r>
          <w:fldChar w:fldCharType="begin"/>
        </w:r>
        <w:r>
          <w:instrText xml:space="preserve"> PAGEREF _Toc27378 \h </w:instrText>
        </w:r>
        <w:r>
          <w:fldChar w:fldCharType="separate"/>
        </w:r>
        <w:r>
          <w:t>45</w:t>
        </w:r>
        <w:r>
          <w:fldChar w:fldCharType="end"/>
        </w:r>
      </w:hyperlink>
    </w:p>
    <w:p>
      <w:pPr>
        <w:pStyle w:val="TOC2"/>
        <w:tabs>
          <w:tab w:val="right" w:leader="dot" w:pos="8306"/>
        </w:tabs>
      </w:pPr>
      <w:hyperlink w:anchor="_Toc21937" w:history="1">
        <w:r>
          <w:rPr>
            <w:rFonts w:ascii="仿宋" w:eastAsia="仿宋" w:hAnsi="仿宋" w:cs="仿宋" w:hint="eastAsia"/>
            <w:lang w:eastAsia="zh-CN"/>
          </w:rPr>
          <w:t>(三)、营销渠道与策略</w:t>
        </w:r>
        <w:r>
          <w:tab/>
        </w:r>
        <w:r>
          <w:fldChar w:fldCharType="begin"/>
        </w:r>
        <w:r>
          <w:instrText xml:space="preserve"> PAGEREF _Toc21937 \h </w:instrText>
        </w:r>
        <w:r>
          <w:fldChar w:fldCharType="separate"/>
        </w:r>
        <w:r>
          <w:t>47</w:t>
        </w:r>
        <w:r>
          <w:fldChar w:fldCharType="end"/>
        </w:r>
      </w:hyperlink>
    </w:p>
    <w:p>
      <w:pPr>
        <w:pStyle w:val="TOC2"/>
        <w:tabs>
          <w:tab w:val="right" w:leader="dot" w:pos="8306"/>
        </w:tabs>
      </w:pPr>
      <w:hyperlink w:anchor="_Toc21170" w:history="1">
        <w:r>
          <w:rPr>
            <w:rFonts w:ascii="仿宋" w:eastAsia="仿宋" w:hAnsi="仿宋" w:cs="仿宋" w:hint="eastAsia"/>
            <w:lang w:eastAsia="zh-CN"/>
          </w:rPr>
          <w:t>(四)、推广与宣传活动</w:t>
        </w:r>
        <w:r>
          <w:tab/>
        </w:r>
        <w:r>
          <w:fldChar w:fldCharType="begin"/>
        </w:r>
        <w:r>
          <w:instrText xml:space="preserve"> PAGEREF _Toc21170 \h </w:instrText>
        </w:r>
        <w:r>
          <w:fldChar w:fldCharType="separate"/>
        </w:r>
        <w:r>
          <w:t>48</w:t>
        </w:r>
        <w:r>
          <w:fldChar w:fldCharType="end"/>
        </w:r>
      </w:hyperlink>
    </w:p>
    <w:p>
      <w:pPr>
        <w:pStyle w:val="TOC1"/>
        <w:tabs>
          <w:tab w:val="right" w:leader="dot" w:pos="8306"/>
        </w:tabs>
      </w:pPr>
      <w:hyperlink w:anchor="_Toc27878" w:history="1">
        <w:r>
          <w:rPr>
            <w:rFonts w:ascii="仿宋" w:eastAsia="仿宋" w:hAnsi="仿宋" w:cs="仿宋" w:hint="eastAsia"/>
            <w:lang w:eastAsia="zh-CN"/>
          </w:rPr>
          <w:t>十六、质量管理体系</w:t>
        </w:r>
        <w:r>
          <w:tab/>
        </w:r>
        <w:r>
          <w:fldChar w:fldCharType="begin"/>
        </w:r>
        <w:r>
          <w:instrText xml:space="preserve"> PAGEREF _Toc27878 \h </w:instrText>
        </w:r>
        <w:r>
          <w:fldChar w:fldCharType="separate"/>
        </w:r>
        <w:r>
          <w:t>53</w:t>
        </w:r>
        <w:r>
          <w:fldChar w:fldCharType="end"/>
        </w:r>
      </w:hyperlink>
    </w:p>
    <w:p>
      <w:pPr>
        <w:pStyle w:val="TOC2"/>
        <w:tabs>
          <w:tab w:val="right" w:leader="dot" w:pos="8306"/>
        </w:tabs>
      </w:pPr>
      <w:hyperlink w:anchor="_Toc20434" w:history="1">
        <w:r>
          <w:rPr>
            <w:rFonts w:ascii="仿宋" w:eastAsia="仿宋" w:hAnsi="仿宋" w:cs="仿宋" w:hint="eastAsia"/>
            <w:lang w:eastAsia="zh-CN"/>
          </w:rPr>
          <w:t>(一)、质量目标与方针</w:t>
        </w:r>
        <w:r>
          <w:tab/>
        </w:r>
        <w:r>
          <w:fldChar w:fldCharType="begin"/>
        </w:r>
        <w:r>
          <w:instrText xml:space="preserve"> PAGEREF _Toc20434 \h </w:instrText>
        </w:r>
        <w:r>
          <w:fldChar w:fldCharType="separate"/>
        </w:r>
        <w:r>
          <w:t>53</w:t>
        </w:r>
        <w:r>
          <w:fldChar w:fldCharType="end"/>
        </w:r>
      </w:hyperlink>
    </w:p>
    <w:p>
      <w:pPr>
        <w:pStyle w:val="TOC2"/>
        <w:tabs>
          <w:tab w:val="right" w:leader="dot" w:pos="8306"/>
        </w:tabs>
      </w:pPr>
      <w:hyperlink w:anchor="_Toc8932" w:history="1">
        <w:r>
          <w:rPr>
            <w:rFonts w:ascii="仿宋" w:eastAsia="仿宋" w:hAnsi="仿宋" w:cs="仿宋" w:hint="eastAsia"/>
            <w:lang w:eastAsia="zh-CN"/>
          </w:rPr>
          <w:t>(二)、质量管理责任</w:t>
        </w:r>
        <w:r>
          <w:tab/>
        </w:r>
        <w:r>
          <w:fldChar w:fldCharType="begin"/>
        </w:r>
        <w:r>
          <w:instrText xml:space="preserve"> PAGEREF _Toc8932 \h </w:instrText>
        </w:r>
        <w:r>
          <w:fldChar w:fldCharType="separate"/>
        </w:r>
        <w:r>
          <w:t>54</w:t>
        </w:r>
        <w:r>
          <w:fldChar w:fldCharType="end"/>
        </w:r>
      </w:hyperlink>
    </w:p>
    <w:p>
      <w:pPr>
        <w:pStyle w:val="TOC2"/>
        <w:tabs>
          <w:tab w:val="right" w:leader="dot" w:pos="8306"/>
        </w:tabs>
      </w:pPr>
      <w:hyperlink w:anchor="_Toc17633" w:history="1">
        <w:r>
          <w:rPr>
            <w:rFonts w:ascii="仿宋" w:eastAsia="仿宋" w:hAnsi="仿宋" w:cs="仿宋" w:hint="eastAsia"/>
            <w:lang w:eastAsia="zh-CN"/>
          </w:rPr>
          <w:t>(三)、质量管理体系文件</w:t>
        </w:r>
        <w:r>
          <w:tab/>
        </w:r>
        <w:r>
          <w:fldChar w:fldCharType="begin"/>
        </w:r>
        <w:r>
          <w:instrText xml:space="preserve"> PAGEREF _Toc17633 \h </w:instrText>
        </w:r>
        <w:r>
          <w:fldChar w:fldCharType="separate"/>
        </w:r>
        <w:r>
          <w:t>55</w:t>
        </w:r>
        <w:r>
          <w:fldChar w:fldCharType="end"/>
        </w:r>
      </w:hyperlink>
    </w:p>
    <w:p>
      <w:pPr>
        <w:pStyle w:val="TOC2"/>
        <w:tabs>
          <w:tab w:val="right" w:leader="dot" w:pos="8306"/>
        </w:tabs>
      </w:pPr>
      <w:hyperlink w:anchor="_Toc8509" w:history="1">
        <w:r>
          <w:rPr>
            <w:rFonts w:ascii="仿宋" w:eastAsia="仿宋" w:hAnsi="仿宋" w:cs="仿宋" w:hint="eastAsia"/>
            <w:lang w:eastAsia="zh-CN"/>
          </w:rPr>
          <w:t>(四)、质量培训与教育</w:t>
        </w:r>
        <w:r>
          <w:tab/>
        </w:r>
        <w:r>
          <w:fldChar w:fldCharType="begin"/>
        </w:r>
        <w:r>
          <w:instrText xml:space="preserve"> PAGEREF _Toc8509 \h </w:instrText>
        </w:r>
        <w:r>
          <w:fldChar w:fldCharType="separate"/>
        </w:r>
        <w:r>
          <w:t>57</w:t>
        </w:r>
        <w:r>
          <w:fldChar w:fldCharType="end"/>
        </w:r>
      </w:hyperlink>
    </w:p>
    <w:p>
      <w:pPr>
        <w:pStyle w:val="TOC2"/>
        <w:tabs>
          <w:tab w:val="right" w:leader="dot" w:pos="8306"/>
        </w:tabs>
      </w:pPr>
      <w:hyperlink w:anchor="_Toc18783" w:history="1">
        <w:r>
          <w:rPr>
            <w:rFonts w:ascii="仿宋" w:eastAsia="仿宋" w:hAnsi="仿宋" w:cs="仿宋" w:hint="eastAsia"/>
            <w:lang w:eastAsia="zh-CN"/>
          </w:rPr>
          <w:t>(五)、质量审核与评价</w:t>
        </w:r>
        <w:r>
          <w:tab/>
        </w:r>
        <w:r>
          <w:fldChar w:fldCharType="begin"/>
        </w:r>
        <w:r>
          <w:instrText xml:space="preserve"> PAGEREF _Toc18783 \h </w:instrText>
        </w:r>
        <w:r>
          <w:fldChar w:fldCharType="separate"/>
        </w:r>
        <w:r>
          <w:t>59</w:t>
        </w:r>
        <w:r>
          <w:fldChar w:fldCharType="end"/>
        </w:r>
      </w:hyperlink>
    </w:p>
    <w:p>
      <w:pPr>
        <w:pStyle w:val="TOC2"/>
        <w:tabs>
          <w:tab w:val="right" w:leader="dot" w:pos="8306"/>
        </w:tabs>
      </w:pPr>
      <w:hyperlink w:anchor="_Toc19656" w:history="1">
        <w:r>
          <w:rPr>
            <w:rFonts w:ascii="仿宋" w:eastAsia="仿宋" w:hAnsi="仿宋" w:cs="仿宋" w:hint="eastAsia"/>
            <w:lang w:eastAsia="zh-CN"/>
          </w:rPr>
          <w:t>(六)、不符合与纠正措施</w:t>
        </w:r>
        <w:r>
          <w:tab/>
        </w:r>
        <w:r>
          <w:fldChar w:fldCharType="begin"/>
        </w:r>
        <w:r>
          <w:instrText xml:space="preserve"> PAGEREF _Toc19656 \h </w:instrText>
        </w:r>
        <w:r>
          <w:fldChar w:fldCharType="separate"/>
        </w:r>
        <w:r>
          <w:t>60</w:t>
        </w:r>
        <w:r>
          <w:fldChar w:fldCharType="end"/>
        </w:r>
      </w:hyperlink>
    </w:p>
    <w:p>
      <w:pPr>
        <w:pStyle w:val="TOC1"/>
        <w:tabs>
          <w:tab w:val="right" w:leader="dot" w:pos="8306"/>
        </w:tabs>
      </w:pPr>
      <w:hyperlink w:anchor="_Toc29907" w:history="1">
        <w:r>
          <w:rPr>
            <w:rFonts w:ascii="仿宋" w:eastAsia="仿宋" w:hAnsi="仿宋" w:cs="仿宋" w:hint="eastAsia"/>
            <w:lang w:eastAsia="zh-CN"/>
          </w:rPr>
          <w:t>十七、供应链管理</w:t>
        </w:r>
        <w:r>
          <w:tab/>
        </w:r>
        <w:r>
          <w:fldChar w:fldCharType="begin"/>
        </w:r>
        <w:r>
          <w:instrText xml:space="preserve"> PAGEREF _Toc29907 \h </w:instrText>
        </w:r>
        <w:r>
          <w:fldChar w:fldCharType="separate"/>
        </w:r>
        <w:r>
          <w:t>61</w:t>
        </w:r>
        <w:r>
          <w:fldChar w:fldCharType="end"/>
        </w:r>
      </w:hyperlink>
    </w:p>
    <w:p>
      <w:pPr>
        <w:pStyle w:val="TOC2"/>
        <w:tabs>
          <w:tab w:val="right" w:leader="dot" w:pos="8306"/>
        </w:tabs>
      </w:pPr>
      <w:hyperlink w:anchor="_Toc13519" w:history="1">
        <w:r>
          <w:rPr>
            <w:rFonts w:ascii="仿宋" w:eastAsia="仿宋" w:hAnsi="仿宋" w:cs="仿宋" w:hint="eastAsia"/>
            <w:lang w:eastAsia="zh-CN"/>
          </w:rPr>
          <w:t>(一)、供应链战略规划</w:t>
        </w:r>
        <w:r>
          <w:tab/>
        </w:r>
        <w:r>
          <w:fldChar w:fldCharType="begin"/>
        </w:r>
        <w:r>
          <w:instrText xml:space="preserve"> PAGEREF _Toc13519 \h </w:instrText>
        </w:r>
        <w:r>
          <w:fldChar w:fldCharType="separate"/>
        </w:r>
        <w:r>
          <w:t>61</w:t>
        </w:r>
        <w:r>
          <w:fldChar w:fldCharType="end"/>
        </w:r>
      </w:hyperlink>
    </w:p>
    <w:p>
      <w:pPr>
        <w:pStyle w:val="TOC2"/>
        <w:tabs>
          <w:tab w:val="right" w:leader="dot" w:pos="8306"/>
        </w:tabs>
      </w:pPr>
      <w:hyperlink w:anchor="_Toc8121" w:history="1">
        <w:r>
          <w:rPr>
            <w:rFonts w:ascii="仿宋" w:eastAsia="仿宋" w:hAnsi="仿宋" w:cs="仿宋" w:hint="eastAsia"/>
            <w:lang w:eastAsia="zh-CN"/>
          </w:rPr>
          <w:t>(二)、供应商选择与合作</w:t>
        </w:r>
        <w:r>
          <w:tab/>
        </w:r>
        <w:r>
          <w:fldChar w:fldCharType="begin"/>
        </w:r>
        <w:r>
          <w:instrText xml:space="preserve"> PAGEREF _Toc8121 \h </w:instrText>
        </w:r>
        <w:r>
          <w:fldChar w:fldCharType="separate"/>
        </w:r>
        <w:r>
          <w:t>62</w:t>
        </w:r>
        <w:r>
          <w:fldChar w:fldCharType="end"/>
        </w:r>
      </w:hyperlink>
    </w:p>
    <w:p>
      <w:pPr>
        <w:pStyle w:val="TOC2"/>
        <w:tabs>
          <w:tab w:val="right" w:leader="dot" w:pos="8306"/>
        </w:tabs>
      </w:pPr>
      <w:hyperlink w:anchor="_Toc9421" w:history="1">
        <w:r>
          <w:rPr>
            <w:rFonts w:ascii="仿宋" w:eastAsia="仿宋" w:hAnsi="仿宋" w:cs="仿宋" w:hint="eastAsia"/>
            <w:lang w:eastAsia="zh-CN"/>
          </w:rPr>
          <w:t>(三)、物流与库存管理</w:t>
        </w:r>
        <w:r>
          <w:tab/>
        </w:r>
        <w:r>
          <w:fldChar w:fldCharType="begin"/>
        </w:r>
        <w:r>
          <w:instrText xml:space="preserve"> PAGEREF _Toc9421 \h </w:instrText>
        </w:r>
        <w:r>
          <w:fldChar w:fldCharType="separate"/>
        </w:r>
        <w:r>
          <w:t>63</w:t>
        </w:r>
        <w:r>
          <w:fldChar w:fldCharType="end"/>
        </w:r>
      </w:hyperlink>
    </w:p>
    <w:p>
      <w:pPr>
        <w:pStyle w:val="TOC1"/>
        <w:tabs>
          <w:tab w:val="right" w:leader="dot" w:pos="8306"/>
        </w:tabs>
      </w:pPr>
      <w:hyperlink w:anchor="_Toc12488" w:history="1">
        <w:r>
          <w:rPr>
            <w:rFonts w:ascii="仿宋" w:eastAsia="仿宋" w:hAnsi="仿宋" w:cs="仿宋" w:hint="eastAsia"/>
            <w:lang w:eastAsia="zh-CN"/>
          </w:rPr>
          <w:t>十八、复合肥项目实施时间节点</w:t>
        </w:r>
        <w:r>
          <w:tab/>
        </w:r>
        <w:r>
          <w:fldChar w:fldCharType="begin"/>
        </w:r>
        <w:r>
          <w:instrText xml:space="preserve"> PAGEREF _Toc12488 \h </w:instrText>
        </w:r>
        <w:r>
          <w:fldChar w:fldCharType="separate"/>
        </w:r>
        <w:r>
          <w:t>65</w:t>
        </w:r>
        <w:r>
          <w:fldChar w:fldCharType="end"/>
        </w:r>
      </w:hyperlink>
    </w:p>
    <w:p>
      <w:pPr>
        <w:pStyle w:val="TOC2"/>
        <w:tabs>
          <w:tab w:val="right" w:leader="dot" w:pos="8306"/>
        </w:tabs>
      </w:pPr>
      <w:hyperlink w:anchor="_Toc13605" w:history="1">
        <w:r>
          <w:rPr>
            <w:rFonts w:ascii="仿宋" w:eastAsia="仿宋" w:hAnsi="仿宋" w:cs="仿宋" w:hint="eastAsia"/>
            <w:lang w:eastAsia="zh-CN"/>
          </w:rPr>
          <w:t>(一)、复合肥项目启动阶段时间节点</w:t>
        </w:r>
        <w:r>
          <w:tab/>
        </w:r>
        <w:r>
          <w:fldChar w:fldCharType="begin"/>
        </w:r>
        <w:r>
          <w:instrText xml:space="preserve"> PAGEREF _Toc13605 \h </w:instrText>
        </w:r>
        <w:r>
          <w:fldChar w:fldCharType="separate"/>
        </w:r>
        <w:r>
          <w:t>65</w:t>
        </w:r>
        <w:r>
          <w:fldChar w:fldCharType="end"/>
        </w:r>
      </w:hyperlink>
    </w:p>
    <w:p>
      <w:pPr>
        <w:pStyle w:val="TOC2"/>
        <w:tabs>
          <w:tab w:val="right" w:leader="dot" w:pos="8306"/>
        </w:tabs>
      </w:pPr>
      <w:hyperlink w:anchor="_Toc338" w:history="1">
        <w:r>
          <w:rPr>
            <w:rFonts w:ascii="仿宋" w:eastAsia="仿宋" w:hAnsi="仿宋" w:cs="仿宋" w:hint="eastAsia"/>
            <w:lang w:eastAsia="zh-CN"/>
          </w:rPr>
          <w:t>(二)、复合肥项目执行阶段时间节点</w:t>
        </w:r>
        <w:r>
          <w:tab/>
        </w:r>
        <w:r>
          <w:fldChar w:fldCharType="begin"/>
        </w:r>
        <w:r>
          <w:instrText xml:space="preserve"> PAGEREF _Toc338 \h </w:instrText>
        </w:r>
        <w:r>
          <w:fldChar w:fldCharType="separate"/>
        </w:r>
        <w:r>
          <w:t>66</w:t>
        </w:r>
        <w:r>
          <w:fldChar w:fldCharType="end"/>
        </w:r>
      </w:hyperlink>
    </w:p>
    <w:p>
      <w:pPr>
        <w:pStyle w:val="TOC2"/>
        <w:tabs>
          <w:tab w:val="right" w:leader="dot" w:pos="8306"/>
        </w:tabs>
      </w:pPr>
      <w:hyperlink w:anchor="_Toc23152" w:history="1">
        <w:r>
          <w:rPr>
            <w:rFonts w:ascii="仿宋" w:eastAsia="仿宋" w:hAnsi="仿宋" w:cs="仿宋" w:hint="eastAsia"/>
            <w:lang w:eastAsia="zh-CN"/>
          </w:rPr>
          <w:t>(三)、复合肥项目完成阶段时间节点</w:t>
        </w:r>
        <w:r>
          <w:tab/>
        </w:r>
        <w:r>
          <w:fldChar w:fldCharType="begin"/>
        </w:r>
        <w:r>
          <w:instrText xml:space="preserve"> PAGEREF _Toc23152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195"/>
      <w:r>
        <w:rPr>
          <w:rFonts w:ascii="仿宋" w:eastAsia="仿宋" w:hAnsi="仿宋" w:cs="仿宋" w:hint="eastAsia"/>
          <w:lang w:eastAsia="zh-CN"/>
        </w:rPr>
        <w:t>(一)、复合肥行业分析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肥行业一直以来都是市场的关注焦点。行业内的发展趋势、竞争态势以及潜在机会都对复合肥项目的推进产生深远的影响。通过深入研究行业的整体概貌，我们将更好地理解行业的核心特征，为复合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肥行业，技术一直是推动创新和发展的关键因素。我们将对当前技术趋势进行详尽分析，包括但不限于人工智能、大数据应用、先进制造技术等。这有助于复合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肥项目成功的基础。我们将对主要竞争对手进行深入研究，包括其市场份额、产品特点、市场定位等。通过全面了解竞争对手的优势和劣势，复合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449"/>
      <w:r>
        <w:rPr>
          <w:rFonts w:ascii="仿宋" w:eastAsia="仿宋" w:hAnsi="仿宋" w:cs="仿宋" w:hint="eastAsia"/>
          <w:sz w:val="28"/>
          <w:lang w:eastAsia="zh-CN"/>
        </w:rPr>
        <w:t>(二)、复合肥市场分析预测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通过对市场规模的深入调研，我们将预测复合肥市场未来的增长趋势。这包括市场的整体规模、各细分领域的发展趋势等。复合肥项目可以根据市场的扩张速度和潜在机会，制定更符合市场需求的发展策略。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复合肥项目实施过程中需要充分考虑的因素。我们将对市场风险进行全面评估，包括但不限于政策法规风险、市场竞争风险、技术变革风险等。通过对潜在风险的深入分析，复合肥项目可以制定相应的风险缓解策略，降低不确定性对复合肥项目的影响。</w:t>
      </w:r>
    </w:p>
    <w:p>
      <w:pPr>
        <w:pStyle w:val="Heading1"/>
        <w:ind w:firstLine="560" w:firstLineChars="200"/>
        <w:rPr>
          <w:rFonts w:ascii="仿宋" w:eastAsia="仿宋" w:hAnsi="仿宋" w:cs="仿宋" w:hint="eastAsia"/>
          <w:sz w:val="28"/>
          <w:lang w:eastAsia="zh-CN"/>
        </w:rPr>
      </w:pPr>
      <w:bookmarkStart w:id="5" w:name="_Toc8208"/>
      <w:r>
        <w:rPr>
          <w:rFonts w:ascii="仿宋" w:eastAsia="仿宋" w:hAnsi="仿宋" w:cs="仿宋" w:hint="eastAsia"/>
          <w:sz w:val="28"/>
          <w:lang w:eastAsia="zh-CN"/>
        </w:rPr>
        <w:t>二、复合肥项目建设单位说明</w:t>
      </w:r>
      <w:bookmarkEnd w:id="5"/>
    </w:p>
    <w:p>
      <w:pPr>
        <w:pStyle w:val="Heading2"/>
        <w:rPr>
          <w:rFonts w:ascii="仿宋" w:eastAsia="仿宋" w:hAnsi="仿宋" w:cs="仿宋" w:hint="eastAsia"/>
          <w:lang w:eastAsia="zh-CN"/>
        </w:rPr>
      </w:pPr>
      <w:bookmarkStart w:id="6" w:name="_Toc14269"/>
      <w:r>
        <w:rPr>
          <w:rFonts w:ascii="仿宋" w:eastAsia="仿宋" w:hAnsi="仿宋" w:cs="仿宋" w:hint="eastAsia"/>
          <w:lang w:eastAsia="zh-CN"/>
        </w:rPr>
        <w:t>(一)、复合肥项目承办单位基本情况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46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合肥项目承办单位的XXXX，我们着眼于实现可持续的经济效益。通过技术创新和解决方案的提供，公司预计在复合肥项目执行期间将获得可观的收入增长。这一收入来源主要包括复合肥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同时，我们注重成本控制和效率提升，以确保复合肥项目的可持续盈利。透过精细的管理和资源优化，公司期望实现复合肥项目利润最大化。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合肥项目实施进行全面的投资评估，包括复合肥项目启动阶段的资金投入和后续运营成本。通过对复合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复合肥项目实施过程中具备足够的资金流动性，公司将进行详尽的现金流分析。这包括资金需求的合理预测、复合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210"/>
      <w:r>
        <w:rPr>
          <w:rFonts w:ascii="仿宋" w:eastAsia="仿宋" w:hAnsi="仿宋" w:cs="仿宋" w:hint="eastAsia"/>
          <w:sz w:val="28"/>
          <w:lang w:eastAsia="zh-CN"/>
        </w:rPr>
        <w:t>三、复合肥项目土建工程</w:t>
      </w:r>
      <w:bookmarkEnd w:id="8"/>
    </w:p>
    <w:p>
      <w:pPr>
        <w:pStyle w:val="Heading2"/>
        <w:rPr>
          <w:rFonts w:ascii="仿宋" w:eastAsia="仿宋" w:hAnsi="仿宋" w:cs="仿宋" w:hint="eastAsia"/>
          <w:lang w:eastAsia="zh-CN"/>
        </w:rPr>
      </w:pPr>
      <w:bookmarkStart w:id="9" w:name="_Toc1488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在复合肥项目的建筑工程设计中，我们将秉承一系列重要的设计原则，以确保复合肥项目建筑在功能、美观、可持续性等方面达到最佳效果。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首要原则是确保建筑的功能性得到最大化的发挥。我们将充分理解复合肥项目的实际需求，合理布局各个功能区域，保证建筑在满足业务需求的同时，提供高效的工作环境。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在建筑设计中，我们将综合考虑建设和运营成本。通过精细的经济效益分析，确保设计方案在高效利用资源的同时，对复合肥项目的长期盈利能力有积极的贡献。</w:t>
      </w:r>
    </w:p>
    <w:p>
      <w:pPr>
        <w:pStyle w:val="Heading2"/>
        <w:ind w:firstLine="560" w:firstLineChars="200"/>
        <w:rPr>
          <w:rFonts w:ascii="仿宋" w:eastAsia="仿宋" w:hAnsi="仿宋" w:cs="仿宋" w:hint="eastAsia"/>
          <w:sz w:val="28"/>
          <w:lang w:eastAsia="zh-CN"/>
        </w:rPr>
      </w:pPr>
      <w:bookmarkStart w:id="10" w:name="_Toc2864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肥项目的土建工程设计中，我们将精准设定设计年限，结合复合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合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88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复合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合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合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22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本期工程复合肥项目预计总建筑面积XXX平方米，其中：计容建筑面积XXX平方米，计划建筑工程投资XX万元，占复合肥项目总投资的XX%。</w:t>
      </w:r>
    </w:p>
    <w:p>
      <w:pPr>
        <w:pStyle w:val="Heading1"/>
        <w:ind w:firstLine="560" w:firstLineChars="200"/>
        <w:rPr>
          <w:rFonts w:ascii="仿宋" w:eastAsia="仿宋" w:hAnsi="仿宋" w:cs="仿宋" w:hint="eastAsia"/>
          <w:sz w:val="28"/>
          <w:lang w:eastAsia="zh-CN"/>
        </w:rPr>
      </w:pPr>
      <w:bookmarkStart w:id="13" w:name="_Toc2412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4607"/>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复合肥项目的主要产品是XXXX，预计年产值为XXX万元。这一产品在市场中占据着重要的地位，其广泛的应用范围使得该复合肥项目的市场前景非常广阔。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肥项目的xxx产品作为重要的原材料之一，将在多个领域发挥关键作用。其在建筑、交通、能源等方面的广泛应用将为整个产业链提供强大的支持，形成产业协同效应。复合肥项目的年产值XXX万XXX万XXX万万元不仅反映了其在市场上的巨大潜力，更预示着它对国民经济的积极贡献。这种关联度高、涉及面广的产业关系，使得该复合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95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总征地面积为XXXX平方米，相当于约XX.XX亩，其中净用地面积为XXXX平方米，红线范围内相当于约XX.XX亩。这一用地规模充分考虑了复合肥项目的建设需求，保障了复合肥项目在合适的空间内得以充分发展。复合肥项目规划的总建筑面积为XXXX平方米，其中主体工程建设占XXXX平方米，计容建筑面积达XXXX平方米。预计建筑工程的投资将达到XXXX万元，为复合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计划购置的设备共计XXXX台（套），设备购置费用为XXXX万元。这一设备购置计划充分考虑到复合肥项目的生产需求和技术要求，确保了复合肥项目在生产运营中具备先进的技术装备和高效的生产能力。设备的合理配置将为复合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复合肥项目计划总投资为XXXX万元，预计年实现营业收入为XXXX万元。这一产能规模的设定旨在确保复合肥项目能够在投资与回报之间取得平衡，实现长期可持续的发展。复合肥项目的总投资充分考虑到各个方面的需求，包括用地建设、设备购置等多个环节，以确保复合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2191"/>
      <w:r>
        <w:rPr>
          <w:rFonts w:ascii="仿宋" w:eastAsia="仿宋" w:hAnsi="仿宋" w:cs="仿宋" w:hint="eastAsia"/>
          <w:sz w:val="28"/>
          <w:lang w:eastAsia="zh-CN"/>
        </w:rPr>
        <w:t>五、复合肥项目文档管理</w:t>
      </w:r>
      <w:bookmarkEnd w:id="16"/>
    </w:p>
    <w:p>
      <w:pPr>
        <w:pStyle w:val="Heading2"/>
        <w:rPr>
          <w:rFonts w:ascii="仿宋" w:eastAsia="仿宋" w:hAnsi="仿宋" w:cs="仿宋" w:hint="eastAsia"/>
          <w:lang w:eastAsia="zh-CN"/>
        </w:rPr>
      </w:pPr>
      <w:bookmarkStart w:id="17" w:name="_Toc2784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复合肥项目高度重视文档的质量和准确性，以支持复合肥项目的各项活动和决策。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文档的编制始于复合肥项目计划的初期，我们制定了详细的文档编制计划，明确了每个文档的内容、格式和编写责任人。在复合肥项目启动阶段，我们首先编制了复合肥项目章程，明确定义了复合肥项目的目标、范围、风险等关键要素。随后，复合肥项目团队根据计划陆续编制了需求文档、设计文档、测试文档等各类文档，确保复合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复合肥项目管理中的重要环节，旨在确保复合肥项目文档符合质量标准和复合肥项目需求。在复合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除了内部审查，我们还进行了外部审查，邀请复合肥项目相关利益方和专业领域的专家对文档进行独立审查。这有助于获取更全面、客观的反馈，确保复合肥项目文档不仅符合内部标准，也满足外部需求。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复合肥项目在文档编制与审查方面建立了严格的管理机制，通过规范的流程和多维度的审查，确保复合肥项目文档的质量、准确性和可靠性，为复合肥项目的顺利推进提供了有力支持。</w:t>
      </w:r>
    </w:p>
    <w:p>
      <w:pPr>
        <w:pStyle w:val="Heading2"/>
        <w:ind w:firstLine="560" w:firstLineChars="200"/>
        <w:rPr>
          <w:rFonts w:ascii="仿宋" w:eastAsia="仿宋" w:hAnsi="仿宋" w:cs="仿宋" w:hint="eastAsia"/>
          <w:sz w:val="28"/>
          <w:lang w:eastAsia="zh-CN"/>
        </w:rPr>
      </w:pPr>
      <w:bookmarkStart w:id="18" w:name="_Toc922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我们采用了精细的权限控制，确保只有授权人员可以访问敏感信息。这种安全措施保护了复合肥项目文档的机密性，防止了未经授权的信息泄露。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916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文档存档与归档是复合肥项目生命周期中一个至关重要的环节，直接关系到复合肥项目信息的长期保存和历史记录的完整性。在复合肥项目中，我们实施了一系列有效的文档存档与归档管理策略：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7831"/>
      <w:r>
        <w:rPr>
          <w:rFonts w:ascii="仿宋" w:eastAsia="仿宋" w:hAnsi="仿宋" w:cs="仿宋" w:hint="eastAsia"/>
          <w:sz w:val="28"/>
          <w:lang w:eastAsia="zh-CN"/>
        </w:rPr>
        <w:t>六、复合肥项目可持续发展</w:t>
      </w:r>
      <w:bookmarkEnd w:id="20"/>
    </w:p>
    <w:p>
      <w:pPr>
        <w:pStyle w:val="Heading2"/>
        <w:rPr>
          <w:rFonts w:ascii="仿宋" w:eastAsia="仿宋" w:hAnsi="仿宋" w:cs="仿宋" w:hint="eastAsia"/>
          <w:lang w:eastAsia="zh-CN"/>
        </w:rPr>
      </w:pPr>
      <w:bookmarkStart w:id="21" w:name="_Toc16172"/>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肥项目中，复合肥项目团队着眼于未来，明确了可持续发展的战略方向。制定的具体可持续发展目标包括降低资源使用、采用环保技术、最大化社会效益等。这一步骤不仅有助于复合肥项目在环保和社会责任方面达到最高标准，也为未来提供了明确的指引，确保复合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可持续实践的融入复合肥项目管理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合肥项目管理周期。从复合肥项目规划开始，复合肥项目团队就考虑了环境和社会的因素。在执行阶段，复合肥项目团队积极推动绿色技术的应用，优化资源利用。此外，关注员工的社会责任，通过培训和沟通活动提高员工对可持续发展的认知，使他们能够在日常工作中践行可持续实践。这些举措不仅为复合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27923"/>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扎根于复合肥项目的可持续发展理念，我们深信环保与社会责任是复合肥项目成功的关键支柱。在复合肥项目的每一步，我们都致力于通过创新和实践，履行对环境和社会的坚定责任。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团队通过引入先进的环保技术、建立高效的废物处理系统以及推动能源节约措施，积极履行环保责任。定期的环保监测和评估确保复合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肥项目不仅致力于自身可持续发展，还注重对社会的回馈。通过支持社区复合肥项目、参与慈善事业、提供培训机会等方式，复合肥项目积极履行社会责任。与当地社区建立积极互动，关注员工的工作与生活平衡，以及员工的身心健康，是复合肥项目在社会责任层面的关键举措。这样的实践不仅增强了复合肥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https://d.book118.com/155004123102011044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7F5510"/>
    <w:rsid w:val="1A7F5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00412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2024-01-21T01:38:00Z</dcterms:created>
  <dcterms:modified xsi:type="dcterms:W3CDTF">2024-01-21T01:38:39Z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4302143448264E5D8E5BE46DE4B645A7_11</vt:lpwstr>
  </property>
  <property fmtid="{D5CDD505-2E9C-101B-9397-08002B2CF9AE}" pid="3" name="KSOProductBuildVer">
    <vt:lpwstr>2052-12.1.0.16120</vt:lpwstr>
  </property>
</Properties>
</file>