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基因检测项目规划设计方案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27" w:history="1">
        <w:r>
          <w:rPr>
            <w:rFonts w:ascii="仿宋" w:eastAsia="仿宋" w:hAnsi="仿宋" w:cs="仿宋" w:hint="eastAsia"/>
            <w:lang w:eastAsia="zh-CN"/>
          </w:rPr>
          <w:t>概论</w:t>
        </w:r>
        <w:r>
          <w:tab/>
        </w:r>
        <w:r>
          <w:fldChar w:fldCharType="begin"/>
        </w:r>
        <w:r>
          <w:instrText xml:space="preserve"> PAGEREF _Toc7727 \h </w:instrText>
        </w:r>
        <w:r>
          <w:fldChar w:fldCharType="separate"/>
        </w:r>
        <w:r>
          <w:t>3</w:t>
        </w:r>
        <w:r>
          <w:fldChar w:fldCharType="end"/>
        </w:r>
      </w:hyperlink>
    </w:p>
    <w:p>
      <w:pPr>
        <w:pStyle w:val="TOC1"/>
        <w:tabs>
          <w:tab w:val="right" w:leader="dot" w:pos="8306"/>
        </w:tabs>
      </w:pPr>
      <w:hyperlink w:anchor="_Toc6552" w:history="1">
        <w:r>
          <w:rPr>
            <w:rFonts w:ascii="仿宋" w:eastAsia="仿宋" w:hAnsi="仿宋" w:cs="仿宋" w:hint="eastAsia"/>
            <w:lang w:eastAsia="zh-CN"/>
          </w:rPr>
          <w:t>一、市场分析、调研</w:t>
        </w:r>
        <w:r>
          <w:tab/>
        </w:r>
        <w:r>
          <w:fldChar w:fldCharType="begin"/>
        </w:r>
        <w:r>
          <w:instrText xml:space="preserve"> PAGEREF _Toc6552 \h </w:instrText>
        </w:r>
        <w:r>
          <w:fldChar w:fldCharType="separate"/>
        </w:r>
        <w:r>
          <w:t>3</w:t>
        </w:r>
        <w:r>
          <w:fldChar w:fldCharType="end"/>
        </w:r>
      </w:hyperlink>
    </w:p>
    <w:p>
      <w:pPr>
        <w:pStyle w:val="TOC2"/>
        <w:tabs>
          <w:tab w:val="right" w:leader="dot" w:pos="8306"/>
        </w:tabs>
      </w:pPr>
      <w:hyperlink w:anchor="_Toc6081" w:history="1">
        <w:r>
          <w:rPr>
            <w:rFonts w:ascii="仿宋" w:eastAsia="仿宋" w:hAnsi="仿宋" w:cs="仿宋" w:hint="eastAsia"/>
            <w:lang w:eastAsia="zh-CN"/>
          </w:rPr>
          <w:t>(一)、基因检测行业分析</w:t>
        </w:r>
        <w:r>
          <w:tab/>
        </w:r>
        <w:r>
          <w:fldChar w:fldCharType="begin"/>
        </w:r>
        <w:r>
          <w:instrText xml:space="preserve"> PAGEREF _Toc6081 \h </w:instrText>
        </w:r>
        <w:r>
          <w:fldChar w:fldCharType="separate"/>
        </w:r>
        <w:r>
          <w:t>3</w:t>
        </w:r>
        <w:r>
          <w:fldChar w:fldCharType="end"/>
        </w:r>
      </w:hyperlink>
    </w:p>
    <w:p>
      <w:pPr>
        <w:pStyle w:val="TOC2"/>
        <w:tabs>
          <w:tab w:val="right" w:leader="dot" w:pos="8306"/>
        </w:tabs>
      </w:pPr>
      <w:hyperlink w:anchor="_Toc28294" w:history="1">
        <w:r>
          <w:rPr>
            <w:rFonts w:ascii="仿宋" w:eastAsia="仿宋" w:hAnsi="仿宋" w:cs="仿宋" w:hint="eastAsia"/>
            <w:lang w:eastAsia="zh-CN"/>
          </w:rPr>
          <w:t>(二)、基因检测市场分析预测</w:t>
        </w:r>
        <w:r>
          <w:tab/>
        </w:r>
        <w:r>
          <w:fldChar w:fldCharType="begin"/>
        </w:r>
        <w:r>
          <w:instrText xml:space="preserve"> PAGEREF _Toc28294 \h </w:instrText>
        </w:r>
        <w:r>
          <w:fldChar w:fldCharType="separate"/>
        </w:r>
        <w:r>
          <w:t>4</w:t>
        </w:r>
        <w:r>
          <w:fldChar w:fldCharType="end"/>
        </w:r>
      </w:hyperlink>
    </w:p>
    <w:p>
      <w:pPr>
        <w:pStyle w:val="TOC1"/>
        <w:tabs>
          <w:tab w:val="right" w:leader="dot" w:pos="8306"/>
        </w:tabs>
      </w:pPr>
      <w:hyperlink w:anchor="_Toc20268" w:history="1">
        <w:r>
          <w:rPr>
            <w:rFonts w:ascii="仿宋" w:eastAsia="仿宋" w:hAnsi="仿宋" w:cs="仿宋" w:hint="eastAsia"/>
            <w:lang w:eastAsia="zh-CN"/>
          </w:rPr>
          <w:t>二、基因检测项目文档管理</w:t>
        </w:r>
        <w:r>
          <w:tab/>
        </w:r>
        <w:r>
          <w:fldChar w:fldCharType="begin"/>
        </w:r>
        <w:r>
          <w:instrText xml:space="preserve"> PAGEREF _Toc20268 \h </w:instrText>
        </w:r>
        <w:r>
          <w:fldChar w:fldCharType="separate"/>
        </w:r>
        <w:r>
          <w:t>5</w:t>
        </w:r>
        <w:r>
          <w:fldChar w:fldCharType="end"/>
        </w:r>
      </w:hyperlink>
    </w:p>
    <w:p>
      <w:pPr>
        <w:pStyle w:val="TOC2"/>
        <w:tabs>
          <w:tab w:val="right" w:leader="dot" w:pos="8306"/>
        </w:tabs>
      </w:pPr>
      <w:hyperlink w:anchor="_Toc13387" w:history="1">
        <w:r>
          <w:rPr>
            <w:rFonts w:ascii="仿宋" w:eastAsia="仿宋" w:hAnsi="仿宋" w:cs="仿宋" w:hint="eastAsia"/>
            <w:lang w:eastAsia="zh-CN"/>
          </w:rPr>
          <w:t>(一)、文档编制与审查</w:t>
        </w:r>
        <w:r>
          <w:tab/>
        </w:r>
        <w:r>
          <w:fldChar w:fldCharType="begin"/>
        </w:r>
        <w:r>
          <w:instrText xml:space="preserve"> PAGEREF _Toc13387 \h </w:instrText>
        </w:r>
        <w:r>
          <w:fldChar w:fldCharType="separate"/>
        </w:r>
        <w:r>
          <w:t>5</w:t>
        </w:r>
        <w:r>
          <w:fldChar w:fldCharType="end"/>
        </w:r>
      </w:hyperlink>
    </w:p>
    <w:p>
      <w:pPr>
        <w:pStyle w:val="TOC2"/>
        <w:tabs>
          <w:tab w:val="right" w:leader="dot" w:pos="8306"/>
        </w:tabs>
      </w:pPr>
      <w:hyperlink w:anchor="_Toc3560" w:history="1">
        <w:r>
          <w:rPr>
            <w:rFonts w:ascii="仿宋" w:eastAsia="仿宋" w:hAnsi="仿宋" w:cs="仿宋" w:hint="eastAsia"/>
            <w:lang w:eastAsia="zh-CN"/>
          </w:rPr>
          <w:t>(二)、文档发布与分发</w:t>
        </w:r>
        <w:r>
          <w:tab/>
        </w:r>
        <w:r>
          <w:fldChar w:fldCharType="begin"/>
        </w:r>
        <w:r>
          <w:instrText xml:space="preserve"> PAGEREF _Toc3560 \h </w:instrText>
        </w:r>
        <w:r>
          <w:fldChar w:fldCharType="separate"/>
        </w:r>
        <w:r>
          <w:t>6</w:t>
        </w:r>
        <w:r>
          <w:fldChar w:fldCharType="end"/>
        </w:r>
      </w:hyperlink>
    </w:p>
    <w:p>
      <w:pPr>
        <w:pStyle w:val="TOC2"/>
        <w:tabs>
          <w:tab w:val="right" w:leader="dot" w:pos="8306"/>
        </w:tabs>
      </w:pPr>
      <w:hyperlink w:anchor="_Toc19347" w:history="1">
        <w:r>
          <w:rPr>
            <w:rFonts w:ascii="仿宋" w:eastAsia="仿宋" w:hAnsi="仿宋" w:cs="仿宋" w:hint="eastAsia"/>
            <w:lang w:eastAsia="zh-CN"/>
          </w:rPr>
          <w:t>(三)、文档存档与归档</w:t>
        </w:r>
        <w:r>
          <w:tab/>
        </w:r>
        <w:r>
          <w:fldChar w:fldCharType="begin"/>
        </w:r>
        <w:r>
          <w:instrText xml:space="preserve"> PAGEREF _Toc19347 \h </w:instrText>
        </w:r>
        <w:r>
          <w:fldChar w:fldCharType="separate"/>
        </w:r>
        <w:r>
          <w:t>7</w:t>
        </w:r>
        <w:r>
          <w:fldChar w:fldCharType="end"/>
        </w:r>
      </w:hyperlink>
    </w:p>
    <w:p>
      <w:pPr>
        <w:pStyle w:val="TOC1"/>
        <w:tabs>
          <w:tab w:val="right" w:leader="dot" w:pos="8306"/>
        </w:tabs>
      </w:pPr>
      <w:hyperlink w:anchor="_Toc17089" w:history="1">
        <w:r>
          <w:rPr>
            <w:rFonts w:ascii="仿宋" w:eastAsia="仿宋" w:hAnsi="仿宋" w:cs="仿宋" w:hint="eastAsia"/>
            <w:lang w:eastAsia="zh-CN"/>
          </w:rPr>
          <w:t>三、基因检测项目选址可行性分析</w:t>
        </w:r>
        <w:r>
          <w:tab/>
        </w:r>
        <w:r>
          <w:fldChar w:fldCharType="begin"/>
        </w:r>
        <w:r>
          <w:instrText xml:space="preserve"> PAGEREF _Toc17089 \h </w:instrText>
        </w:r>
        <w:r>
          <w:fldChar w:fldCharType="separate"/>
        </w:r>
        <w:r>
          <w:t>8</w:t>
        </w:r>
        <w:r>
          <w:fldChar w:fldCharType="end"/>
        </w:r>
      </w:hyperlink>
    </w:p>
    <w:p>
      <w:pPr>
        <w:pStyle w:val="TOC2"/>
        <w:tabs>
          <w:tab w:val="right" w:leader="dot" w:pos="8306"/>
        </w:tabs>
      </w:pPr>
      <w:hyperlink w:anchor="_Toc23959" w:history="1">
        <w:r>
          <w:rPr>
            <w:rFonts w:ascii="仿宋" w:eastAsia="仿宋" w:hAnsi="仿宋" w:cs="仿宋" w:hint="eastAsia"/>
            <w:lang w:eastAsia="zh-CN"/>
          </w:rPr>
          <w:t>(一)、基因检测项目选址</w:t>
        </w:r>
        <w:r>
          <w:tab/>
        </w:r>
        <w:r>
          <w:fldChar w:fldCharType="begin"/>
        </w:r>
        <w:r>
          <w:instrText xml:space="preserve"> PAGEREF _Toc23959 \h </w:instrText>
        </w:r>
        <w:r>
          <w:fldChar w:fldCharType="separate"/>
        </w:r>
        <w:r>
          <w:t>8</w:t>
        </w:r>
        <w:r>
          <w:fldChar w:fldCharType="end"/>
        </w:r>
      </w:hyperlink>
    </w:p>
    <w:p>
      <w:pPr>
        <w:pStyle w:val="TOC2"/>
        <w:tabs>
          <w:tab w:val="right" w:leader="dot" w:pos="8306"/>
        </w:tabs>
      </w:pPr>
      <w:hyperlink w:anchor="_Toc6434" w:history="1">
        <w:r>
          <w:rPr>
            <w:rFonts w:ascii="仿宋" w:eastAsia="仿宋" w:hAnsi="仿宋" w:cs="仿宋" w:hint="eastAsia"/>
            <w:lang w:eastAsia="zh-CN"/>
          </w:rPr>
          <w:t>(二)、用地控制指标</w:t>
        </w:r>
        <w:r>
          <w:tab/>
        </w:r>
        <w:r>
          <w:fldChar w:fldCharType="begin"/>
        </w:r>
        <w:r>
          <w:instrText xml:space="preserve"> PAGEREF _Toc6434 \h </w:instrText>
        </w:r>
        <w:r>
          <w:fldChar w:fldCharType="separate"/>
        </w:r>
        <w:r>
          <w:t>8</w:t>
        </w:r>
        <w:r>
          <w:fldChar w:fldCharType="end"/>
        </w:r>
      </w:hyperlink>
    </w:p>
    <w:p>
      <w:pPr>
        <w:pStyle w:val="TOC2"/>
        <w:tabs>
          <w:tab w:val="right" w:leader="dot" w:pos="8306"/>
        </w:tabs>
      </w:pPr>
      <w:hyperlink w:anchor="_Toc23247" w:history="1">
        <w:r>
          <w:rPr>
            <w:rFonts w:ascii="仿宋" w:eastAsia="仿宋" w:hAnsi="仿宋" w:cs="仿宋" w:hint="eastAsia"/>
            <w:lang w:eastAsia="zh-CN"/>
          </w:rPr>
          <w:t>(三)、节约用地措施</w:t>
        </w:r>
        <w:r>
          <w:tab/>
        </w:r>
        <w:r>
          <w:fldChar w:fldCharType="begin"/>
        </w:r>
        <w:r>
          <w:instrText xml:space="preserve"> PAGEREF _Toc23247 \h </w:instrText>
        </w:r>
        <w:r>
          <w:fldChar w:fldCharType="separate"/>
        </w:r>
        <w:r>
          <w:t>10</w:t>
        </w:r>
        <w:r>
          <w:fldChar w:fldCharType="end"/>
        </w:r>
      </w:hyperlink>
    </w:p>
    <w:p>
      <w:pPr>
        <w:pStyle w:val="TOC2"/>
        <w:tabs>
          <w:tab w:val="right" w:leader="dot" w:pos="8306"/>
        </w:tabs>
      </w:pPr>
      <w:hyperlink w:anchor="_Toc12174" w:history="1">
        <w:r>
          <w:rPr>
            <w:rFonts w:ascii="仿宋" w:eastAsia="仿宋" w:hAnsi="仿宋" w:cs="仿宋" w:hint="eastAsia"/>
            <w:lang w:eastAsia="zh-CN"/>
          </w:rPr>
          <w:t>(四)、总图布置方案</w:t>
        </w:r>
        <w:r>
          <w:tab/>
        </w:r>
        <w:r>
          <w:fldChar w:fldCharType="begin"/>
        </w:r>
        <w:r>
          <w:instrText xml:space="preserve"> PAGEREF _Toc12174 \h </w:instrText>
        </w:r>
        <w:r>
          <w:fldChar w:fldCharType="separate"/>
        </w:r>
        <w:r>
          <w:t>11</w:t>
        </w:r>
        <w:r>
          <w:fldChar w:fldCharType="end"/>
        </w:r>
      </w:hyperlink>
    </w:p>
    <w:p>
      <w:pPr>
        <w:pStyle w:val="TOC2"/>
        <w:tabs>
          <w:tab w:val="right" w:leader="dot" w:pos="8306"/>
        </w:tabs>
      </w:pPr>
      <w:hyperlink w:anchor="_Toc16365" w:history="1">
        <w:r>
          <w:rPr>
            <w:rFonts w:ascii="仿宋" w:eastAsia="仿宋" w:hAnsi="仿宋" w:cs="仿宋" w:hint="eastAsia"/>
            <w:lang w:eastAsia="zh-CN"/>
          </w:rPr>
          <w:t>(五)、选址综合评价</w:t>
        </w:r>
        <w:r>
          <w:tab/>
        </w:r>
        <w:r>
          <w:fldChar w:fldCharType="begin"/>
        </w:r>
        <w:r>
          <w:instrText xml:space="preserve"> PAGEREF _Toc16365 \h </w:instrText>
        </w:r>
        <w:r>
          <w:fldChar w:fldCharType="separate"/>
        </w:r>
        <w:r>
          <w:t>12</w:t>
        </w:r>
        <w:r>
          <w:fldChar w:fldCharType="end"/>
        </w:r>
      </w:hyperlink>
    </w:p>
    <w:p>
      <w:pPr>
        <w:pStyle w:val="TOC1"/>
        <w:tabs>
          <w:tab w:val="right" w:leader="dot" w:pos="8306"/>
        </w:tabs>
      </w:pPr>
      <w:hyperlink w:anchor="_Toc3881" w:history="1">
        <w:r>
          <w:rPr>
            <w:rFonts w:ascii="仿宋" w:eastAsia="仿宋" w:hAnsi="仿宋" w:cs="仿宋" w:hint="eastAsia"/>
            <w:lang w:eastAsia="zh-CN"/>
          </w:rPr>
          <w:t>四、基因检测项目可持续发展</w:t>
        </w:r>
        <w:r>
          <w:tab/>
        </w:r>
        <w:r>
          <w:fldChar w:fldCharType="begin"/>
        </w:r>
        <w:r>
          <w:instrText xml:space="preserve"> PAGEREF _Toc3881 \h </w:instrText>
        </w:r>
        <w:r>
          <w:fldChar w:fldCharType="separate"/>
        </w:r>
        <w:r>
          <w:t>13</w:t>
        </w:r>
        <w:r>
          <w:fldChar w:fldCharType="end"/>
        </w:r>
      </w:hyperlink>
    </w:p>
    <w:p>
      <w:pPr>
        <w:pStyle w:val="TOC2"/>
        <w:tabs>
          <w:tab w:val="right" w:leader="dot" w:pos="8306"/>
        </w:tabs>
      </w:pPr>
      <w:hyperlink w:anchor="_Toc23516" w:history="1">
        <w:r>
          <w:rPr>
            <w:rFonts w:ascii="仿宋" w:eastAsia="仿宋" w:hAnsi="仿宋" w:cs="仿宋" w:hint="eastAsia"/>
            <w:lang w:eastAsia="zh-CN"/>
          </w:rPr>
          <w:t>(一)、可持续战略与实践</w:t>
        </w:r>
        <w:r>
          <w:tab/>
        </w:r>
        <w:r>
          <w:fldChar w:fldCharType="begin"/>
        </w:r>
        <w:r>
          <w:instrText xml:space="preserve"> PAGEREF _Toc23516 \h </w:instrText>
        </w:r>
        <w:r>
          <w:fldChar w:fldCharType="separate"/>
        </w:r>
        <w:r>
          <w:t>13</w:t>
        </w:r>
        <w:r>
          <w:fldChar w:fldCharType="end"/>
        </w:r>
      </w:hyperlink>
    </w:p>
    <w:p>
      <w:pPr>
        <w:pStyle w:val="TOC2"/>
        <w:tabs>
          <w:tab w:val="right" w:leader="dot" w:pos="8306"/>
        </w:tabs>
      </w:pPr>
      <w:hyperlink w:anchor="_Toc21564" w:history="1">
        <w:r>
          <w:rPr>
            <w:rFonts w:ascii="仿宋" w:eastAsia="仿宋" w:hAnsi="仿宋" w:cs="仿宋" w:hint="eastAsia"/>
            <w:lang w:eastAsia="zh-CN"/>
          </w:rPr>
          <w:t>(二)、环保与社会责任</w:t>
        </w:r>
        <w:r>
          <w:tab/>
        </w:r>
        <w:r>
          <w:fldChar w:fldCharType="begin"/>
        </w:r>
        <w:r>
          <w:instrText xml:space="preserve"> PAGEREF _Toc21564 \h </w:instrText>
        </w:r>
        <w:r>
          <w:fldChar w:fldCharType="separate"/>
        </w:r>
        <w:r>
          <w:t>14</w:t>
        </w:r>
        <w:r>
          <w:fldChar w:fldCharType="end"/>
        </w:r>
      </w:hyperlink>
    </w:p>
    <w:p>
      <w:pPr>
        <w:pStyle w:val="TOC1"/>
        <w:tabs>
          <w:tab w:val="right" w:leader="dot" w:pos="8306"/>
        </w:tabs>
      </w:pPr>
      <w:hyperlink w:anchor="_Toc26273" w:history="1">
        <w:r>
          <w:rPr>
            <w:rFonts w:ascii="仿宋" w:eastAsia="仿宋" w:hAnsi="仿宋" w:cs="仿宋" w:hint="eastAsia"/>
            <w:lang w:eastAsia="zh-CN"/>
          </w:rPr>
          <w:t>五、基因检测项目建设背景及必要性分析</w:t>
        </w:r>
        <w:r>
          <w:tab/>
        </w:r>
        <w:r>
          <w:fldChar w:fldCharType="begin"/>
        </w:r>
        <w:r>
          <w:instrText xml:space="preserve"> PAGEREF _Toc26273 \h </w:instrText>
        </w:r>
        <w:r>
          <w:fldChar w:fldCharType="separate"/>
        </w:r>
        <w:r>
          <w:t>15</w:t>
        </w:r>
        <w:r>
          <w:fldChar w:fldCharType="end"/>
        </w:r>
      </w:hyperlink>
    </w:p>
    <w:p>
      <w:pPr>
        <w:pStyle w:val="TOC2"/>
        <w:tabs>
          <w:tab w:val="right" w:leader="dot" w:pos="8306"/>
        </w:tabs>
      </w:pPr>
      <w:hyperlink w:anchor="_Toc14356" w:history="1">
        <w:r>
          <w:rPr>
            <w:rFonts w:ascii="仿宋" w:eastAsia="仿宋" w:hAnsi="仿宋" w:cs="仿宋" w:hint="eastAsia"/>
            <w:lang w:eastAsia="zh-CN"/>
          </w:rPr>
          <w:t>(一)、基因检测项目背景分析</w:t>
        </w:r>
        <w:r>
          <w:tab/>
        </w:r>
        <w:r>
          <w:fldChar w:fldCharType="begin"/>
        </w:r>
        <w:r>
          <w:instrText xml:space="preserve"> PAGEREF _Toc14356 \h </w:instrText>
        </w:r>
        <w:r>
          <w:fldChar w:fldCharType="separate"/>
        </w:r>
        <w:r>
          <w:t>15</w:t>
        </w:r>
        <w:r>
          <w:fldChar w:fldCharType="end"/>
        </w:r>
      </w:hyperlink>
    </w:p>
    <w:p>
      <w:pPr>
        <w:pStyle w:val="TOC2"/>
        <w:tabs>
          <w:tab w:val="right" w:leader="dot" w:pos="8306"/>
        </w:tabs>
      </w:pPr>
      <w:hyperlink w:anchor="_Toc30792" w:history="1">
        <w:r>
          <w:rPr>
            <w:rFonts w:ascii="仿宋" w:eastAsia="仿宋" w:hAnsi="仿宋" w:cs="仿宋" w:hint="eastAsia"/>
            <w:lang w:eastAsia="zh-CN"/>
          </w:rPr>
          <w:t>(二)、基因检测项目建设必要性分析</w:t>
        </w:r>
        <w:r>
          <w:tab/>
        </w:r>
        <w:r>
          <w:fldChar w:fldCharType="begin"/>
        </w:r>
        <w:r>
          <w:instrText xml:space="preserve"> PAGEREF _Toc30792 \h </w:instrText>
        </w:r>
        <w:r>
          <w:fldChar w:fldCharType="separate"/>
        </w:r>
        <w:r>
          <w:t>16</w:t>
        </w:r>
        <w:r>
          <w:fldChar w:fldCharType="end"/>
        </w:r>
      </w:hyperlink>
    </w:p>
    <w:p>
      <w:pPr>
        <w:pStyle w:val="TOC1"/>
        <w:tabs>
          <w:tab w:val="right" w:leader="dot" w:pos="8306"/>
        </w:tabs>
      </w:pPr>
      <w:hyperlink w:anchor="_Toc28339" w:history="1">
        <w:r>
          <w:rPr>
            <w:rFonts w:ascii="仿宋" w:eastAsia="仿宋" w:hAnsi="仿宋" w:cs="仿宋" w:hint="eastAsia"/>
            <w:lang w:eastAsia="zh-CN"/>
          </w:rPr>
          <w:t>六、工艺说明</w:t>
        </w:r>
        <w:r>
          <w:tab/>
        </w:r>
        <w:r>
          <w:fldChar w:fldCharType="begin"/>
        </w:r>
        <w:r>
          <w:instrText xml:space="preserve"> PAGEREF _Toc28339 \h </w:instrText>
        </w:r>
        <w:r>
          <w:fldChar w:fldCharType="separate"/>
        </w:r>
        <w:r>
          <w:t>18</w:t>
        </w:r>
        <w:r>
          <w:fldChar w:fldCharType="end"/>
        </w:r>
      </w:hyperlink>
    </w:p>
    <w:p>
      <w:pPr>
        <w:pStyle w:val="TOC2"/>
        <w:tabs>
          <w:tab w:val="right" w:leader="dot" w:pos="8306"/>
        </w:tabs>
      </w:pPr>
      <w:hyperlink w:anchor="_Toc10315" w:history="1">
        <w:r>
          <w:rPr>
            <w:rFonts w:ascii="仿宋" w:eastAsia="仿宋" w:hAnsi="仿宋" w:cs="仿宋" w:hint="eastAsia"/>
            <w:lang w:eastAsia="zh-CN"/>
          </w:rPr>
          <w:t>(一)、技术管理特点</w:t>
        </w:r>
        <w:r>
          <w:tab/>
        </w:r>
        <w:r>
          <w:fldChar w:fldCharType="begin"/>
        </w:r>
        <w:r>
          <w:instrText xml:space="preserve"> PAGEREF _Toc10315 \h </w:instrText>
        </w:r>
        <w:r>
          <w:fldChar w:fldCharType="separate"/>
        </w:r>
        <w:r>
          <w:t>18</w:t>
        </w:r>
        <w:r>
          <w:fldChar w:fldCharType="end"/>
        </w:r>
      </w:hyperlink>
    </w:p>
    <w:p>
      <w:pPr>
        <w:pStyle w:val="TOC2"/>
        <w:tabs>
          <w:tab w:val="right" w:leader="dot" w:pos="8306"/>
        </w:tabs>
      </w:pPr>
      <w:hyperlink w:anchor="_Toc7977" w:history="1">
        <w:r>
          <w:rPr>
            <w:rFonts w:ascii="仿宋" w:eastAsia="仿宋" w:hAnsi="仿宋" w:cs="仿宋" w:hint="eastAsia"/>
            <w:lang w:eastAsia="zh-CN"/>
          </w:rPr>
          <w:t>(二)、基因检测项目工艺技术设计方案</w:t>
        </w:r>
        <w:r>
          <w:tab/>
        </w:r>
        <w:r>
          <w:fldChar w:fldCharType="begin"/>
        </w:r>
        <w:r>
          <w:instrText xml:space="preserve"> PAGEREF _Toc7977 \h </w:instrText>
        </w:r>
        <w:r>
          <w:fldChar w:fldCharType="separate"/>
        </w:r>
        <w:r>
          <w:t>19</w:t>
        </w:r>
        <w:r>
          <w:fldChar w:fldCharType="end"/>
        </w:r>
      </w:hyperlink>
    </w:p>
    <w:p>
      <w:pPr>
        <w:pStyle w:val="TOC2"/>
        <w:tabs>
          <w:tab w:val="right" w:leader="dot" w:pos="8306"/>
        </w:tabs>
      </w:pPr>
      <w:hyperlink w:anchor="_Toc8464" w:history="1">
        <w:r>
          <w:rPr>
            <w:rFonts w:ascii="仿宋" w:eastAsia="仿宋" w:hAnsi="仿宋" w:cs="仿宋" w:hint="eastAsia"/>
            <w:lang w:eastAsia="zh-CN"/>
          </w:rPr>
          <w:t>(三)、设备选型方案</w:t>
        </w:r>
        <w:r>
          <w:tab/>
        </w:r>
        <w:r>
          <w:fldChar w:fldCharType="begin"/>
        </w:r>
        <w:r>
          <w:instrText xml:space="preserve"> PAGEREF _Toc8464 \h </w:instrText>
        </w:r>
        <w:r>
          <w:fldChar w:fldCharType="separate"/>
        </w:r>
        <w:r>
          <w:t>20</w:t>
        </w:r>
        <w:r>
          <w:fldChar w:fldCharType="end"/>
        </w:r>
      </w:hyperlink>
    </w:p>
    <w:p>
      <w:pPr>
        <w:pStyle w:val="TOC1"/>
        <w:tabs>
          <w:tab w:val="right" w:leader="dot" w:pos="8306"/>
        </w:tabs>
      </w:pPr>
      <w:hyperlink w:anchor="_Toc13197" w:history="1">
        <w:r>
          <w:rPr>
            <w:rFonts w:ascii="仿宋" w:eastAsia="仿宋" w:hAnsi="仿宋" w:cs="仿宋" w:hint="eastAsia"/>
            <w:lang w:eastAsia="zh-CN"/>
          </w:rPr>
          <w:t>七、基因检测项目社会影响</w:t>
        </w:r>
        <w:r>
          <w:tab/>
        </w:r>
        <w:r>
          <w:fldChar w:fldCharType="begin"/>
        </w:r>
        <w:r>
          <w:instrText xml:space="preserve"> PAGEREF _Toc13197 \h </w:instrText>
        </w:r>
        <w:r>
          <w:fldChar w:fldCharType="separate"/>
        </w:r>
        <w:r>
          <w:t>22</w:t>
        </w:r>
        <w:r>
          <w:fldChar w:fldCharType="end"/>
        </w:r>
      </w:hyperlink>
    </w:p>
    <w:p>
      <w:pPr>
        <w:pStyle w:val="TOC2"/>
        <w:tabs>
          <w:tab w:val="right" w:leader="dot" w:pos="8306"/>
        </w:tabs>
      </w:pPr>
      <w:hyperlink w:anchor="_Toc4206" w:history="1">
        <w:r>
          <w:rPr>
            <w:rFonts w:ascii="仿宋" w:eastAsia="仿宋" w:hAnsi="仿宋" w:cs="仿宋" w:hint="eastAsia"/>
            <w:lang w:eastAsia="zh-CN"/>
          </w:rPr>
          <w:t>(一)、社会责任与义务</w:t>
        </w:r>
        <w:r>
          <w:tab/>
        </w:r>
        <w:r>
          <w:fldChar w:fldCharType="begin"/>
        </w:r>
        <w:r>
          <w:instrText xml:space="preserve"> PAGEREF _Toc4206 \h </w:instrText>
        </w:r>
        <w:r>
          <w:fldChar w:fldCharType="separate"/>
        </w:r>
        <w:r>
          <w:t>22</w:t>
        </w:r>
        <w:r>
          <w:fldChar w:fldCharType="end"/>
        </w:r>
      </w:hyperlink>
    </w:p>
    <w:p>
      <w:pPr>
        <w:pStyle w:val="TOC2"/>
        <w:tabs>
          <w:tab w:val="right" w:leader="dot" w:pos="8306"/>
        </w:tabs>
      </w:pPr>
      <w:hyperlink w:anchor="_Toc26098" w:history="1">
        <w:r>
          <w:rPr>
            <w:rFonts w:ascii="仿宋" w:eastAsia="仿宋" w:hAnsi="仿宋" w:cs="仿宋" w:hint="eastAsia"/>
            <w:lang w:eastAsia="zh-CN"/>
          </w:rPr>
          <w:t>(二)、社会参与与沟通</w:t>
        </w:r>
        <w:r>
          <w:tab/>
        </w:r>
        <w:r>
          <w:fldChar w:fldCharType="begin"/>
        </w:r>
        <w:r>
          <w:instrText xml:space="preserve"> PAGEREF _Toc26098 \h </w:instrText>
        </w:r>
        <w:r>
          <w:fldChar w:fldCharType="separate"/>
        </w:r>
        <w:r>
          <w:t>22</w:t>
        </w:r>
        <w:r>
          <w:fldChar w:fldCharType="end"/>
        </w:r>
      </w:hyperlink>
    </w:p>
    <w:p>
      <w:pPr>
        <w:pStyle w:val="TOC1"/>
        <w:tabs>
          <w:tab w:val="right" w:leader="dot" w:pos="8306"/>
        </w:tabs>
      </w:pPr>
      <w:hyperlink w:anchor="_Toc25954" w:history="1">
        <w:r>
          <w:rPr>
            <w:rFonts w:ascii="仿宋" w:eastAsia="仿宋" w:hAnsi="仿宋" w:cs="仿宋" w:hint="eastAsia"/>
            <w:lang w:eastAsia="zh-CN"/>
          </w:rPr>
          <w:t>八、基因检测项目经营效益</w:t>
        </w:r>
        <w:r>
          <w:tab/>
        </w:r>
        <w:r>
          <w:fldChar w:fldCharType="begin"/>
        </w:r>
        <w:r>
          <w:instrText xml:space="preserve"> PAGEREF _Toc25954 \h </w:instrText>
        </w:r>
        <w:r>
          <w:fldChar w:fldCharType="separate"/>
        </w:r>
        <w:r>
          <w:t>23</w:t>
        </w:r>
        <w:r>
          <w:fldChar w:fldCharType="end"/>
        </w:r>
      </w:hyperlink>
    </w:p>
    <w:p>
      <w:pPr>
        <w:pStyle w:val="TOC2"/>
        <w:tabs>
          <w:tab w:val="right" w:leader="dot" w:pos="8306"/>
        </w:tabs>
      </w:pPr>
      <w:hyperlink w:anchor="_Toc22986" w:history="1">
        <w:r>
          <w:rPr>
            <w:rFonts w:ascii="仿宋" w:eastAsia="仿宋" w:hAnsi="仿宋" w:cs="仿宋" w:hint="eastAsia"/>
            <w:lang w:eastAsia="zh-CN"/>
          </w:rPr>
          <w:t>(一)、经济评价财务测算</w:t>
        </w:r>
        <w:r>
          <w:tab/>
        </w:r>
        <w:r>
          <w:fldChar w:fldCharType="begin"/>
        </w:r>
        <w:r>
          <w:instrText xml:space="preserve"> PAGEREF _Toc22986 \h </w:instrText>
        </w:r>
        <w:r>
          <w:fldChar w:fldCharType="separate"/>
        </w:r>
        <w:r>
          <w:t>23</w:t>
        </w:r>
        <w:r>
          <w:fldChar w:fldCharType="end"/>
        </w:r>
      </w:hyperlink>
    </w:p>
    <w:p>
      <w:pPr>
        <w:pStyle w:val="TOC2"/>
        <w:tabs>
          <w:tab w:val="right" w:leader="dot" w:pos="8306"/>
        </w:tabs>
      </w:pPr>
      <w:hyperlink w:anchor="_Toc3159" w:history="1">
        <w:r>
          <w:rPr>
            <w:rFonts w:ascii="仿宋" w:eastAsia="仿宋" w:hAnsi="仿宋" w:cs="仿宋" w:hint="eastAsia"/>
            <w:lang w:eastAsia="zh-CN"/>
          </w:rPr>
          <w:t>(二)、基因检测项目盈利能力分析</w:t>
        </w:r>
        <w:r>
          <w:tab/>
        </w:r>
        <w:r>
          <w:fldChar w:fldCharType="begin"/>
        </w:r>
        <w:r>
          <w:instrText xml:space="preserve"> PAGEREF _Toc3159 \h </w:instrText>
        </w:r>
        <w:r>
          <w:fldChar w:fldCharType="separate"/>
        </w:r>
        <w:r>
          <w:t>25</w:t>
        </w:r>
        <w:r>
          <w:fldChar w:fldCharType="end"/>
        </w:r>
      </w:hyperlink>
    </w:p>
    <w:p>
      <w:pPr>
        <w:pStyle w:val="TOC1"/>
        <w:tabs>
          <w:tab w:val="right" w:leader="dot" w:pos="8306"/>
        </w:tabs>
      </w:pPr>
      <w:hyperlink w:anchor="_Toc19859" w:history="1">
        <w:r>
          <w:rPr>
            <w:rFonts w:ascii="仿宋" w:eastAsia="仿宋" w:hAnsi="仿宋" w:cs="仿宋" w:hint="eastAsia"/>
            <w:lang w:eastAsia="zh-CN"/>
          </w:rPr>
          <w:t>九、基因检测项目风险管理</w:t>
        </w:r>
        <w:r>
          <w:tab/>
        </w:r>
        <w:r>
          <w:fldChar w:fldCharType="begin"/>
        </w:r>
        <w:r>
          <w:instrText xml:space="preserve"> PAGEREF _Toc19859 \h </w:instrText>
        </w:r>
        <w:r>
          <w:fldChar w:fldCharType="separate"/>
        </w:r>
        <w:r>
          <w:t>25</w:t>
        </w:r>
        <w:r>
          <w:fldChar w:fldCharType="end"/>
        </w:r>
      </w:hyperlink>
    </w:p>
    <w:p>
      <w:pPr>
        <w:pStyle w:val="TOC2"/>
        <w:tabs>
          <w:tab w:val="right" w:leader="dot" w:pos="8306"/>
        </w:tabs>
      </w:pPr>
      <w:hyperlink w:anchor="_Toc9895" w:history="1">
        <w:r>
          <w:rPr>
            <w:rFonts w:ascii="仿宋" w:eastAsia="仿宋" w:hAnsi="仿宋" w:cs="仿宋" w:hint="eastAsia"/>
            <w:lang w:eastAsia="zh-CN"/>
          </w:rPr>
          <w:t>(一)、风险识别与评估</w:t>
        </w:r>
        <w:r>
          <w:tab/>
        </w:r>
        <w:r>
          <w:fldChar w:fldCharType="begin"/>
        </w:r>
        <w:r>
          <w:instrText xml:space="preserve"> PAGEREF _Toc9895 \h </w:instrText>
        </w:r>
        <w:r>
          <w:fldChar w:fldCharType="separate"/>
        </w:r>
        <w:r>
          <w:t>25</w:t>
        </w:r>
        <w:r>
          <w:fldChar w:fldCharType="end"/>
        </w:r>
      </w:hyperlink>
    </w:p>
    <w:p>
      <w:pPr>
        <w:pStyle w:val="TOC2"/>
        <w:tabs>
          <w:tab w:val="right" w:leader="dot" w:pos="8306"/>
        </w:tabs>
      </w:pPr>
      <w:hyperlink w:anchor="_Toc3781" w:history="1">
        <w:r>
          <w:rPr>
            <w:rFonts w:ascii="仿宋" w:eastAsia="仿宋" w:hAnsi="仿宋" w:cs="仿宋" w:hint="eastAsia"/>
            <w:lang w:eastAsia="zh-CN"/>
          </w:rPr>
          <w:t>(二)、风险应对策略</w:t>
        </w:r>
        <w:r>
          <w:tab/>
        </w:r>
        <w:r>
          <w:fldChar w:fldCharType="begin"/>
        </w:r>
        <w:r>
          <w:instrText xml:space="preserve"> PAGEREF _Toc3781 \h </w:instrText>
        </w:r>
        <w:r>
          <w:fldChar w:fldCharType="separate"/>
        </w:r>
        <w:r>
          <w:t>26</w:t>
        </w:r>
        <w:r>
          <w:fldChar w:fldCharType="end"/>
        </w:r>
      </w:hyperlink>
    </w:p>
    <w:p>
      <w:pPr>
        <w:pStyle w:val="TOC2"/>
        <w:tabs>
          <w:tab w:val="right" w:leader="dot" w:pos="8306"/>
        </w:tabs>
      </w:pPr>
      <w:hyperlink w:anchor="_Toc24392" w:history="1">
        <w:r>
          <w:rPr>
            <w:rFonts w:ascii="仿宋" w:eastAsia="仿宋" w:hAnsi="仿宋" w:cs="仿宋" w:hint="eastAsia"/>
            <w:lang w:eastAsia="zh-CN"/>
          </w:rPr>
          <w:t>(三)、风险监控与控制</w:t>
        </w:r>
        <w:r>
          <w:tab/>
        </w:r>
        <w:r>
          <w:fldChar w:fldCharType="begin"/>
        </w:r>
        <w:r>
          <w:instrText xml:space="preserve"> PAGEREF _Toc24392 \h </w:instrText>
        </w:r>
        <w:r>
          <w:fldChar w:fldCharType="separate"/>
        </w:r>
        <w:r>
          <w:t>28</w:t>
        </w:r>
        <w:r>
          <w:fldChar w:fldCharType="end"/>
        </w:r>
      </w:hyperlink>
    </w:p>
    <w:p>
      <w:pPr>
        <w:pStyle w:val="TOC1"/>
        <w:tabs>
          <w:tab w:val="right" w:leader="dot" w:pos="8306"/>
        </w:tabs>
      </w:pPr>
      <w:hyperlink w:anchor="_Toc27226" w:history="1">
        <w:r>
          <w:rPr>
            <w:rFonts w:ascii="仿宋" w:eastAsia="仿宋" w:hAnsi="仿宋" w:cs="仿宋" w:hint="eastAsia"/>
            <w:lang w:eastAsia="zh-CN"/>
          </w:rPr>
          <w:t>十、基因检测项目人力资源培养与发展</w:t>
        </w:r>
        <w:r>
          <w:tab/>
        </w:r>
        <w:r>
          <w:fldChar w:fldCharType="begin"/>
        </w:r>
        <w:r>
          <w:instrText xml:space="preserve"> PAGEREF _Toc27226 \h </w:instrText>
        </w:r>
        <w:r>
          <w:fldChar w:fldCharType="separate"/>
        </w:r>
        <w:r>
          <w:t>29</w:t>
        </w:r>
        <w:r>
          <w:fldChar w:fldCharType="end"/>
        </w:r>
      </w:hyperlink>
    </w:p>
    <w:p>
      <w:pPr>
        <w:pStyle w:val="TOC2"/>
        <w:tabs>
          <w:tab w:val="right" w:leader="dot" w:pos="8306"/>
        </w:tabs>
      </w:pPr>
      <w:hyperlink w:anchor="_Toc19905" w:history="1">
        <w:r>
          <w:rPr>
            <w:rFonts w:ascii="仿宋" w:eastAsia="仿宋" w:hAnsi="仿宋" w:cs="仿宋" w:hint="eastAsia"/>
            <w:lang w:eastAsia="zh-CN"/>
          </w:rPr>
          <w:t>(一)、人才需求与规划</w:t>
        </w:r>
        <w:r>
          <w:tab/>
        </w:r>
        <w:r>
          <w:fldChar w:fldCharType="begin"/>
        </w:r>
        <w:r>
          <w:instrText xml:space="preserve"> PAGEREF _Toc19905 \h </w:instrText>
        </w:r>
        <w:r>
          <w:fldChar w:fldCharType="separate"/>
        </w:r>
        <w:r>
          <w:t>29</w:t>
        </w:r>
        <w:r>
          <w:fldChar w:fldCharType="end"/>
        </w:r>
      </w:hyperlink>
    </w:p>
    <w:p>
      <w:pPr>
        <w:pStyle w:val="TOC2"/>
        <w:tabs>
          <w:tab w:val="right" w:leader="dot" w:pos="8306"/>
        </w:tabs>
      </w:pPr>
      <w:hyperlink w:anchor="_Toc26214" w:history="1">
        <w:r>
          <w:rPr>
            <w:rFonts w:ascii="仿宋" w:eastAsia="仿宋" w:hAnsi="仿宋" w:cs="仿宋" w:hint="eastAsia"/>
            <w:lang w:eastAsia="zh-CN"/>
          </w:rPr>
          <w:t>(二)、培训与发展计划</w:t>
        </w:r>
        <w:r>
          <w:tab/>
        </w:r>
        <w:r>
          <w:fldChar w:fldCharType="begin"/>
        </w:r>
        <w:r>
          <w:instrText xml:space="preserve"> PAGEREF _Toc26214 \h </w:instrText>
        </w:r>
        <w:r>
          <w:fldChar w:fldCharType="separate"/>
        </w:r>
        <w:r>
          <w:t>30</w:t>
        </w:r>
        <w:r>
          <w:fldChar w:fldCharType="end"/>
        </w:r>
      </w:hyperlink>
    </w:p>
    <w:p>
      <w:pPr>
        <w:pStyle w:val="TOC1"/>
        <w:tabs>
          <w:tab w:val="right" w:leader="dot" w:pos="8306"/>
        </w:tabs>
      </w:pPr>
      <w:hyperlink w:anchor="_Toc8662" w:history="1">
        <w:r>
          <w:rPr>
            <w:rFonts w:ascii="仿宋" w:eastAsia="仿宋" w:hAnsi="仿宋" w:cs="仿宋" w:hint="eastAsia"/>
            <w:lang w:eastAsia="zh-CN"/>
          </w:rPr>
          <w:t>十一、基因检测项目环境影响分析</w:t>
        </w:r>
        <w:r>
          <w:tab/>
        </w:r>
        <w:r>
          <w:fldChar w:fldCharType="begin"/>
        </w:r>
        <w:r>
          <w:instrText xml:space="preserve"> PAGEREF _Toc8662 \h </w:instrText>
        </w:r>
        <w:r>
          <w:fldChar w:fldCharType="separate"/>
        </w:r>
        <w:r>
          <w:t>30</w:t>
        </w:r>
        <w:r>
          <w:fldChar w:fldCharType="end"/>
        </w:r>
      </w:hyperlink>
    </w:p>
    <w:p>
      <w:pPr>
        <w:pStyle w:val="TOC2"/>
        <w:tabs>
          <w:tab w:val="right" w:leader="dot" w:pos="8306"/>
        </w:tabs>
      </w:pPr>
      <w:hyperlink w:anchor="_Toc13720" w:history="1">
        <w:r>
          <w:rPr>
            <w:rFonts w:ascii="仿宋" w:eastAsia="仿宋" w:hAnsi="仿宋" w:cs="仿宋" w:hint="eastAsia"/>
            <w:lang w:eastAsia="zh-CN"/>
          </w:rPr>
          <w:t>(一)、建设区域环境质量现状</w:t>
        </w:r>
        <w:r>
          <w:tab/>
        </w:r>
        <w:r>
          <w:fldChar w:fldCharType="begin"/>
        </w:r>
        <w:r>
          <w:instrText xml:space="preserve"> PAGEREF _Toc13720 \h </w:instrText>
        </w:r>
        <w:r>
          <w:fldChar w:fldCharType="separate"/>
        </w:r>
        <w:r>
          <w:t>30</w:t>
        </w:r>
        <w:r>
          <w:fldChar w:fldCharType="end"/>
        </w:r>
      </w:hyperlink>
    </w:p>
    <w:p>
      <w:pPr>
        <w:pStyle w:val="TOC2"/>
        <w:tabs>
          <w:tab w:val="right" w:leader="dot" w:pos="8306"/>
        </w:tabs>
      </w:pPr>
      <w:hyperlink w:anchor="_Toc26001" w:history="1">
        <w:r>
          <w:rPr>
            <w:rFonts w:ascii="仿宋" w:eastAsia="仿宋" w:hAnsi="仿宋" w:cs="仿宋" w:hint="eastAsia"/>
            <w:lang w:eastAsia="zh-CN"/>
          </w:rPr>
          <w:t>(二)、建设期环境保护</w:t>
        </w:r>
        <w:r>
          <w:tab/>
        </w:r>
        <w:r>
          <w:fldChar w:fldCharType="begin"/>
        </w:r>
        <w:r>
          <w:instrText xml:space="preserve"> PAGEREF _Toc26001 \h </w:instrText>
        </w:r>
        <w:r>
          <w:fldChar w:fldCharType="separate"/>
        </w:r>
        <w:r>
          <w:t>32</w:t>
        </w:r>
        <w:r>
          <w:fldChar w:fldCharType="end"/>
        </w:r>
      </w:hyperlink>
    </w:p>
    <w:p>
      <w:pPr>
        <w:pStyle w:val="TOC2"/>
        <w:tabs>
          <w:tab w:val="right" w:leader="dot" w:pos="8306"/>
        </w:tabs>
      </w:pPr>
      <w:hyperlink w:anchor="_Toc7066" w:history="1">
        <w:r>
          <w:rPr>
            <w:rFonts w:ascii="仿宋" w:eastAsia="仿宋" w:hAnsi="仿宋" w:cs="仿宋" w:hint="eastAsia"/>
            <w:lang w:eastAsia="zh-CN"/>
          </w:rPr>
          <w:t>(三)、运营期环境保护</w:t>
        </w:r>
        <w:r>
          <w:tab/>
        </w:r>
        <w:r>
          <w:fldChar w:fldCharType="begin"/>
        </w:r>
        <w:r>
          <w:instrText xml:space="preserve"> PAGEREF _Toc7066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24" w:history="1">
        <w:r>
          <w:rPr>
            <w:rFonts w:ascii="仿宋" w:eastAsia="仿宋" w:hAnsi="仿宋" w:cs="仿宋" w:hint="eastAsia"/>
            <w:lang w:eastAsia="zh-CN"/>
          </w:rPr>
          <w:t>(四)、基因检测项目建设对区域经济的影响</w:t>
        </w:r>
        <w:r>
          <w:tab/>
        </w:r>
        <w:r>
          <w:fldChar w:fldCharType="begin"/>
        </w:r>
        <w:r>
          <w:instrText xml:space="preserve"> PAGEREF _Toc20624 \h </w:instrText>
        </w:r>
        <w:r>
          <w:fldChar w:fldCharType="separate"/>
        </w:r>
        <w:r>
          <w:t>34</w:t>
        </w:r>
        <w:r>
          <w:fldChar w:fldCharType="end"/>
        </w:r>
      </w:hyperlink>
    </w:p>
    <w:p>
      <w:pPr>
        <w:pStyle w:val="TOC2"/>
        <w:tabs>
          <w:tab w:val="right" w:leader="dot" w:pos="8306"/>
        </w:tabs>
      </w:pPr>
      <w:hyperlink w:anchor="_Toc29103" w:history="1">
        <w:r>
          <w:rPr>
            <w:rFonts w:ascii="仿宋" w:eastAsia="仿宋" w:hAnsi="仿宋" w:cs="仿宋" w:hint="eastAsia"/>
            <w:lang w:eastAsia="zh-CN"/>
          </w:rPr>
          <w:t>(五)、废弃物处理</w:t>
        </w:r>
        <w:r>
          <w:tab/>
        </w:r>
        <w:r>
          <w:fldChar w:fldCharType="begin"/>
        </w:r>
        <w:r>
          <w:instrText xml:space="preserve"> PAGEREF _Toc29103 \h </w:instrText>
        </w:r>
        <w:r>
          <w:fldChar w:fldCharType="separate"/>
        </w:r>
        <w:r>
          <w:t>36</w:t>
        </w:r>
        <w:r>
          <w:fldChar w:fldCharType="end"/>
        </w:r>
      </w:hyperlink>
    </w:p>
    <w:p>
      <w:pPr>
        <w:pStyle w:val="TOC2"/>
        <w:tabs>
          <w:tab w:val="right" w:leader="dot" w:pos="8306"/>
        </w:tabs>
      </w:pPr>
      <w:hyperlink w:anchor="_Toc16061" w:history="1">
        <w:r>
          <w:rPr>
            <w:rFonts w:ascii="仿宋" w:eastAsia="仿宋" w:hAnsi="仿宋" w:cs="仿宋" w:hint="eastAsia"/>
            <w:lang w:eastAsia="zh-CN"/>
          </w:rPr>
          <w:t>(六)、特殊环境影响分析</w:t>
        </w:r>
        <w:r>
          <w:tab/>
        </w:r>
        <w:r>
          <w:fldChar w:fldCharType="begin"/>
        </w:r>
        <w:r>
          <w:instrText xml:space="preserve"> PAGEREF _Toc16061 \h </w:instrText>
        </w:r>
        <w:r>
          <w:fldChar w:fldCharType="separate"/>
        </w:r>
        <w:r>
          <w:t>37</w:t>
        </w:r>
        <w:r>
          <w:fldChar w:fldCharType="end"/>
        </w:r>
      </w:hyperlink>
    </w:p>
    <w:p>
      <w:pPr>
        <w:pStyle w:val="TOC2"/>
        <w:tabs>
          <w:tab w:val="right" w:leader="dot" w:pos="8306"/>
        </w:tabs>
      </w:pPr>
      <w:hyperlink w:anchor="_Toc13568" w:history="1">
        <w:r>
          <w:rPr>
            <w:rFonts w:ascii="仿宋" w:eastAsia="仿宋" w:hAnsi="仿宋" w:cs="仿宋" w:hint="eastAsia"/>
            <w:lang w:eastAsia="zh-CN"/>
          </w:rPr>
          <w:t>(七)、清洁生产</w:t>
        </w:r>
        <w:r>
          <w:tab/>
        </w:r>
        <w:r>
          <w:fldChar w:fldCharType="begin"/>
        </w:r>
        <w:r>
          <w:instrText xml:space="preserve"> PAGEREF _Toc13568 \h </w:instrText>
        </w:r>
        <w:r>
          <w:fldChar w:fldCharType="separate"/>
        </w:r>
        <w:r>
          <w:t>38</w:t>
        </w:r>
        <w:r>
          <w:fldChar w:fldCharType="end"/>
        </w:r>
      </w:hyperlink>
    </w:p>
    <w:p>
      <w:pPr>
        <w:pStyle w:val="TOC2"/>
        <w:tabs>
          <w:tab w:val="right" w:leader="dot" w:pos="8306"/>
        </w:tabs>
      </w:pPr>
      <w:hyperlink w:anchor="_Toc11745" w:history="1">
        <w:r>
          <w:rPr>
            <w:rFonts w:ascii="仿宋" w:eastAsia="仿宋" w:hAnsi="仿宋" w:cs="仿宋" w:hint="eastAsia"/>
            <w:lang w:eastAsia="zh-CN"/>
          </w:rPr>
          <w:t>(八)、环境保护综合评价</w:t>
        </w:r>
        <w:r>
          <w:tab/>
        </w:r>
        <w:r>
          <w:fldChar w:fldCharType="begin"/>
        </w:r>
        <w:r>
          <w:instrText xml:space="preserve"> PAGEREF _Toc11745 \h </w:instrText>
        </w:r>
        <w:r>
          <w:fldChar w:fldCharType="separate"/>
        </w:r>
        <w:r>
          <w:t>40</w:t>
        </w:r>
        <w:r>
          <w:fldChar w:fldCharType="end"/>
        </w:r>
      </w:hyperlink>
    </w:p>
    <w:p>
      <w:pPr>
        <w:pStyle w:val="TOC1"/>
        <w:tabs>
          <w:tab w:val="right" w:leader="dot" w:pos="8306"/>
        </w:tabs>
      </w:pPr>
      <w:hyperlink w:anchor="_Toc5229" w:history="1">
        <w:r>
          <w:rPr>
            <w:rFonts w:ascii="仿宋" w:eastAsia="仿宋" w:hAnsi="仿宋" w:cs="仿宋" w:hint="eastAsia"/>
            <w:lang w:eastAsia="zh-CN"/>
          </w:rPr>
          <w:t>十二、基因检测项目人力资源管理</w:t>
        </w:r>
        <w:r>
          <w:tab/>
        </w:r>
        <w:r>
          <w:fldChar w:fldCharType="begin"/>
        </w:r>
        <w:r>
          <w:instrText xml:space="preserve"> PAGEREF _Toc5229 \h </w:instrText>
        </w:r>
        <w:r>
          <w:fldChar w:fldCharType="separate"/>
        </w:r>
        <w:r>
          <w:t>41</w:t>
        </w:r>
        <w:r>
          <w:fldChar w:fldCharType="end"/>
        </w:r>
      </w:hyperlink>
    </w:p>
    <w:p>
      <w:pPr>
        <w:pStyle w:val="TOC2"/>
        <w:tabs>
          <w:tab w:val="right" w:leader="dot" w:pos="8306"/>
        </w:tabs>
      </w:pPr>
      <w:hyperlink w:anchor="_Toc176" w:history="1">
        <w:r>
          <w:rPr>
            <w:rFonts w:ascii="仿宋" w:eastAsia="仿宋" w:hAnsi="仿宋" w:cs="仿宋" w:hint="eastAsia"/>
            <w:lang w:eastAsia="zh-CN"/>
          </w:rPr>
          <w:t>(一)、建立健全的预算管理制度</w:t>
        </w:r>
        <w:r>
          <w:tab/>
        </w:r>
        <w:r>
          <w:fldChar w:fldCharType="begin"/>
        </w:r>
        <w:r>
          <w:instrText xml:space="preserve"> PAGEREF _Toc176 \h </w:instrText>
        </w:r>
        <w:r>
          <w:fldChar w:fldCharType="separate"/>
        </w:r>
        <w:r>
          <w:t>41</w:t>
        </w:r>
        <w:r>
          <w:fldChar w:fldCharType="end"/>
        </w:r>
      </w:hyperlink>
    </w:p>
    <w:p>
      <w:pPr>
        <w:pStyle w:val="TOC2"/>
        <w:tabs>
          <w:tab w:val="right" w:leader="dot" w:pos="8306"/>
        </w:tabs>
      </w:pPr>
      <w:hyperlink w:anchor="_Toc25062" w:history="1">
        <w:r>
          <w:rPr>
            <w:rFonts w:ascii="仿宋" w:eastAsia="仿宋" w:hAnsi="仿宋" w:cs="仿宋" w:hint="eastAsia"/>
            <w:lang w:eastAsia="zh-CN"/>
          </w:rPr>
          <w:t>(二)、加强资金流动监控</w:t>
        </w:r>
        <w:r>
          <w:tab/>
        </w:r>
        <w:r>
          <w:fldChar w:fldCharType="begin"/>
        </w:r>
        <w:r>
          <w:instrText xml:space="preserve"> PAGEREF _Toc25062 \h </w:instrText>
        </w:r>
        <w:r>
          <w:fldChar w:fldCharType="separate"/>
        </w:r>
        <w:r>
          <w:t>42</w:t>
        </w:r>
        <w:r>
          <w:fldChar w:fldCharType="end"/>
        </w:r>
      </w:hyperlink>
    </w:p>
    <w:p>
      <w:pPr>
        <w:pStyle w:val="TOC2"/>
        <w:tabs>
          <w:tab w:val="right" w:leader="dot" w:pos="8306"/>
        </w:tabs>
      </w:pPr>
      <w:hyperlink w:anchor="_Toc31544" w:history="1">
        <w:r>
          <w:rPr>
            <w:rFonts w:ascii="仿宋" w:eastAsia="仿宋" w:hAnsi="仿宋" w:cs="仿宋" w:hint="eastAsia"/>
            <w:lang w:eastAsia="zh-CN"/>
          </w:rPr>
          <w:t>(三)、制定完善的风险控制机制</w:t>
        </w:r>
        <w:r>
          <w:tab/>
        </w:r>
        <w:r>
          <w:fldChar w:fldCharType="begin"/>
        </w:r>
        <w:r>
          <w:instrText xml:space="preserve"> PAGEREF _Toc31544 \h </w:instrText>
        </w:r>
        <w:r>
          <w:fldChar w:fldCharType="separate"/>
        </w:r>
        <w:r>
          <w:t>44</w:t>
        </w:r>
        <w:r>
          <w:fldChar w:fldCharType="end"/>
        </w:r>
      </w:hyperlink>
    </w:p>
    <w:p>
      <w:pPr>
        <w:pStyle w:val="TOC2"/>
        <w:tabs>
          <w:tab w:val="right" w:leader="dot" w:pos="8306"/>
        </w:tabs>
      </w:pPr>
      <w:hyperlink w:anchor="_Toc11160" w:history="1">
        <w:r>
          <w:rPr>
            <w:rFonts w:ascii="仿宋" w:eastAsia="仿宋" w:hAnsi="仿宋" w:cs="仿宋" w:hint="eastAsia"/>
            <w:lang w:eastAsia="zh-CN"/>
          </w:rPr>
          <w:t>(四)、优化成本管理</w:t>
        </w:r>
        <w:r>
          <w:tab/>
        </w:r>
        <w:r>
          <w:fldChar w:fldCharType="begin"/>
        </w:r>
        <w:r>
          <w:instrText xml:space="preserve"> PAGEREF _Toc11160 \h </w:instrText>
        </w:r>
        <w:r>
          <w:fldChar w:fldCharType="separate"/>
        </w:r>
        <w:r>
          <w:t>45</w:t>
        </w:r>
        <w:r>
          <w:fldChar w:fldCharType="end"/>
        </w:r>
      </w:hyperlink>
    </w:p>
    <w:p>
      <w:pPr>
        <w:pStyle w:val="TOC1"/>
        <w:tabs>
          <w:tab w:val="right" w:leader="dot" w:pos="8306"/>
        </w:tabs>
      </w:pPr>
      <w:hyperlink w:anchor="_Toc19426" w:history="1">
        <w:r>
          <w:rPr>
            <w:rFonts w:ascii="仿宋" w:eastAsia="仿宋" w:hAnsi="仿宋" w:cs="仿宋" w:hint="eastAsia"/>
            <w:lang w:eastAsia="zh-CN"/>
          </w:rPr>
          <w:t>十三、基因检测项目工程方案分析</w:t>
        </w:r>
        <w:r>
          <w:tab/>
        </w:r>
        <w:r>
          <w:fldChar w:fldCharType="begin"/>
        </w:r>
        <w:r>
          <w:instrText xml:space="preserve"> PAGEREF _Toc19426 \h </w:instrText>
        </w:r>
        <w:r>
          <w:fldChar w:fldCharType="separate"/>
        </w:r>
        <w:r>
          <w:t>46</w:t>
        </w:r>
        <w:r>
          <w:fldChar w:fldCharType="end"/>
        </w:r>
      </w:hyperlink>
    </w:p>
    <w:p>
      <w:pPr>
        <w:pStyle w:val="TOC2"/>
        <w:tabs>
          <w:tab w:val="right" w:leader="dot" w:pos="8306"/>
        </w:tabs>
      </w:pPr>
      <w:hyperlink w:anchor="_Toc9075" w:history="1">
        <w:r>
          <w:rPr>
            <w:rFonts w:ascii="仿宋" w:eastAsia="仿宋" w:hAnsi="仿宋" w:cs="仿宋" w:hint="eastAsia"/>
            <w:lang w:eastAsia="zh-CN"/>
          </w:rPr>
          <w:t>(一)、建筑工程设计原则</w:t>
        </w:r>
        <w:r>
          <w:tab/>
        </w:r>
        <w:r>
          <w:fldChar w:fldCharType="begin"/>
        </w:r>
        <w:r>
          <w:instrText xml:space="preserve"> PAGEREF _Toc9075 \h </w:instrText>
        </w:r>
        <w:r>
          <w:fldChar w:fldCharType="separate"/>
        </w:r>
        <w:r>
          <w:t>46</w:t>
        </w:r>
        <w:r>
          <w:fldChar w:fldCharType="end"/>
        </w:r>
      </w:hyperlink>
    </w:p>
    <w:p>
      <w:pPr>
        <w:pStyle w:val="TOC2"/>
        <w:tabs>
          <w:tab w:val="right" w:leader="dot" w:pos="8306"/>
        </w:tabs>
      </w:pPr>
      <w:hyperlink w:anchor="_Toc19813" w:history="1">
        <w:r>
          <w:rPr>
            <w:rFonts w:ascii="仿宋" w:eastAsia="仿宋" w:hAnsi="仿宋" w:cs="仿宋" w:hint="eastAsia"/>
            <w:lang w:eastAsia="zh-CN"/>
          </w:rPr>
          <w:t>(二)、土建工程建设指标</w:t>
        </w:r>
        <w:r>
          <w:tab/>
        </w:r>
        <w:r>
          <w:fldChar w:fldCharType="begin"/>
        </w:r>
        <w:r>
          <w:instrText xml:space="preserve"> PAGEREF _Toc19813 \h </w:instrText>
        </w:r>
        <w:r>
          <w:fldChar w:fldCharType="separate"/>
        </w:r>
        <w:r>
          <w:t>49</w:t>
        </w:r>
        <w:r>
          <w:fldChar w:fldCharType="end"/>
        </w:r>
      </w:hyperlink>
    </w:p>
    <w:p>
      <w:pPr>
        <w:pStyle w:val="TOC1"/>
        <w:tabs>
          <w:tab w:val="right" w:leader="dot" w:pos="8306"/>
        </w:tabs>
      </w:pPr>
      <w:hyperlink w:anchor="_Toc28618" w:history="1">
        <w:r>
          <w:rPr>
            <w:rFonts w:ascii="仿宋" w:eastAsia="仿宋" w:hAnsi="仿宋" w:cs="仿宋" w:hint="eastAsia"/>
            <w:lang w:eastAsia="zh-CN"/>
          </w:rPr>
          <w:t>十四、质量管理体系</w:t>
        </w:r>
        <w:r>
          <w:tab/>
        </w:r>
        <w:r>
          <w:fldChar w:fldCharType="begin"/>
        </w:r>
        <w:r>
          <w:instrText xml:space="preserve"> PAGEREF _Toc28618 \h </w:instrText>
        </w:r>
        <w:r>
          <w:fldChar w:fldCharType="separate"/>
        </w:r>
        <w:r>
          <w:t>51</w:t>
        </w:r>
        <w:r>
          <w:fldChar w:fldCharType="end"/>
        </w:r>
      </w:hyperlink>
    </w:p>
    <w:p>
      <w:pPr>
        <w:pStyle w:val="TOC2"/>
        <w:tabs>
          <w:tab w:val="right" w:leader="dot" w:pos="8306"/>
        </w:tabs>
      </w:pPr>
      <w:hyperlink w:anchor="_Toc20825" w:history="1">
        <w:r>
          <w:rPr>
            <w:rFonts w:ascii="仿宋" w:eastAsia="仿宋" w:hAnsi="仿宋" w:cs="仿宋" w:hint="eastAsia"/>
            <w:lang w:eastAsia="zh-CN"/>
          </w:rPr>
          <w:t>(一)、质量目标与方针</w:t>
        </w:r>
        <w:r>
          <w:tab/>
        </w:r>
        <w:r>
          <w:fldChar w:fldCharType="begin"/>
        </w:r>
        <w:r>
          <w:instrText xml:space="preserve"> PAGEREF _Toc20825 \h </w:instrText>
        </w:r>
        <w:r>
          <w:fldChar w:fldCharType="separate"/>
        </w:r>
        <w:r>
          <w:t>51</w:t>
        </w:r>
        <w:r>
          <w:fldChar w:fldCharType="end"/>
        </w:r>
      </w:hyperlink>
    </w:p>
    <w:p>
      <w:pPr>
        <w:pStyle w:val="TOC2"/>
        <w:tabs>
          <w:tab w:val="right" w:leader="dot" w:pos="8306"/>
        </w:tabs>
      </w:pPr>
      <w:hyperlink w:anchor="_Toc5669" w:history="1">
        <w:r>
          <w:rPr>
            <w:rFonts w:ascii="仿宋" w:eastAsia="仿宋" w:hAnsi="仿宋" w:cs="仿宋" w:hint="eastAsia"/>
            <w:lang w:eastAsia="zh-CN"/>
          </w:rPr>
          <w:t>(二)、质量管理责任</w:t>
        </w:r>
        <w:r>
          <w:tab/>
        </w:r>
        <w:r>
          <w:fldChar w:fldCharType="begin"/>
        </w:r>
        <w:r>
          <w:instrText xml:space="preserve"> PAGEREF _Toc5669 \h </w:instrText>
        </w:r>
        <w:r>
          <w:fldChar w:fldCharType="separate"/>
        </w:r>
        <w:r>
          <w:t>52</w:t>
        </w:r>
        <w:r>
          <w:fldChar w:fldCharType="end"/>
        </w:r>
      </w:hyperlink>
    </w:p>
    <w:p>
      <w:pPr>
        <w:pStyle w:val="TOC2"/>
        <w:tabs>
          <w:tab w:val="right" w:leader="dot" w:pos="8306"/>
        </w:tabs>
      </w:pPr>
      <w:hyperlink w:anchor="_Toc71" w:history="1">
        <w:r>
          <w:rPr>
            <w:rFonts w:ascii="仿宋" w:eastAsia="仿宋" w:hAnsi="仿宋" w:cs="仿宋" w:hint="eastAsia"/>
            <w:lang w:eastAsia="zh-CN"/>
          </w:rPr>
          <w:t>(三)、质量管理体系文件</w:t>
        </w:r>
        <w:r>
          <w:tab/>
        </w:r>
        <w:r>
          <w:fldChar w:fldCharType="begin"/>
        </w:r>
        <w:r>
          <w:instrText xml:space="preserve"> PAGEREF _Toc71 \h </w:instrText>
        </w:r>
        <w:r>
          <w:fldChar w:fldCharType="separate"/>
        </w:r>
        <w:r>
          <w:t>53</w:t>
        </w:r>
        <w:r>
          <w:fldChar w:fldCharType="end"/>
        </w:r>
      </w:hyperlink>
    </w:p>
    <w:p>
      <w:pPr>
        <w:pStyle w:val="TOC2"/>
        <w:tabs>
          <w:tab w:val="right" w:leader="dot" w:pos="8306"/>
        </w:tabs>
      </w:pPr>
      <w:hyperlink w:anchor="_Toc31103" w:history="1">
        <w:r>
          <w:rPr>
            <w:rFonts w:ascii="仿宋" w:eastAsia="仿宋" w:hAnsi="仿宋" w:cs="仿宋" w:hint="eastAsia"/>
            <w:lang w:eastAsia="zh-CN"/>
          </w:rPr>
          <w:t>(四)、质量培训与教育</w:t>
        </w:r>
        <w:r>
          <w:tab/>
        </w:r>
        <w:r>
          <w:fldChar w:fldCharType="begin"/>
        </w:r>
        <w:r>
          <w:instrText xml:space="preserve"> PAGEREF _Toc31103 \h </w:instrText>
        </w:r>
        <w:r>
          <w:fldChar w:fldCharType="separate"/>
        </w:r>
        <w:r>
          <w:t>56</w:t>
        </w:r>
        <w:r>
          <w:fldChar w:fldCharType="end"/>
        </w:r>
      </w:hyperlink>
    </w:p>
    <w:p>
      <w:pPr>
        <w:pStyle w:val="TOC2"/>
        <w:tabs>
          <w:tab w:val="right" w:leader="dot" w:pos="8306"/>
        </w:tabs>
      </w:pPr>
      <w:hyperlink w:anchor="_Toc880" w:history="1">
        <w:r>
          <w:rPr>
            <w:rFonts w:ascii="仿宋" w:eastAsia="仿宋" w:hAnsi="仿宋" w:cs="仿宋" w:hint="eastAsia"/>
            <w:lang w:eastAsia="zh-CN"/>
          </w:rPr>
          <w:t>(五)、质量审核与评价</w:t>
        </w:r>
        <w:r>
          <w:tab/>
        </w:r>
        <w:r>
          <w:fldChar w:fldCharType="begin"/>
        </w:r>
        <w:r>
          <w:instrText xml:space="preserve"> PAGEREF _Toc880 \h </w:instrText>
        </w:r>
        <w:r>
          <w:fldChar w:fldCharType="separate"/>
        </w:r>
        <w:r>
          <w:t>57</w:t>
        </w:r>
        <w:r>
          <w:fldChar w:fldCharType="end"/>
        </w:r>
      </w:hyperlink>
    </w:p>
    <w:p>
      <w:pPr>
        <w:pStyle w:val="TOC2"/>
        <w:tabs>
          <w:tab w:val="right" w:leader="dot" w:pos="8306"/>
        </w:tabs>
      </w:pPr>
      <w:hyperlink w:anchor="_Toc28543" w:history="1">
        <w:r>
          <w:rPr>
            <w:rFonts w:ascii="仿宋" w:eastAsia="仿宋" w:hAnsi="仿宋" w:cs="仿宋" w:hint="eastAsia"/>
            <w:lang w:eastAsia="zh-CN"/>
          </w:rPr>
          <w:t>(六)、不符合与纠正措施</w:t>
        </w:r>
        <w:r>
          <w:tab/>
        </w:r>
        <w:r>
          <w:fldChar w:fldCharType="begin"/>
        </w:r>
        <w:r>
          <w:instrText xml:space="preserve"> PAGEREF _Toc28543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55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081"/>
      <w:r>
        <w:rPr>
          <w:rFonts w:ascii="仿宋" w:eastAsia="仿宋" w:hAnsi="仿宋" w:cs="仿宋" w:hint="eastAsia"/>
          <w:lang w:eastAsia="zh-CN"/>
        </w:rPr>
        <w:t>(一)、基因检测行业分析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基因检测行业一直以来都是市场的关注焦点。行业内的发展趋势、竞争态势以及潜在机会都对基因检测项目的推进产生深远的影响。通过深入研究行业的整体概貌，我们将更好地理解行业的核心特征，为基因检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因检测行业，技术一直是推动创新和发展的关键因素。我们将对当前技术趋势进行详尽分析，包括但不限于人工智能、大数据应用、先进制造技术等。这有助于基因检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基因检测项目成功的基础。我们将对主要竞争对手进行深入研究，包括其市场份额、产品特点、市场定位等。通过全面了解竞争对手的优势和劣势，基因检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8294"/>
      <w:r>
        <w:rPr>
          <w:rFonts w:ascii="仿宋" w:eastAsia="仿宋" w:hAnsi="仿宋" w:cs="仿宋" w:hint="eastAsia"/>
          <w:sz w:val="28"/>
          <w:lang w:eastAsia="zh-CN"/>
        </w:rPr>
        <w:t>(二)、基因检测市场分析预测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通过对市场规模的深入调研，我们将预测基因检测市场未来的增长趋势。这包括市场的整体规模、各细分领域的发展趋势等。基因检测项目可以根据市场的扩张速度和潜在机会，制定更符合市场需求的发展策略。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基因检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基因检测项目实施过程中需要充分考虑的因素。我们将对市场风险进行全面评估，包括但不限于政策法规风险、市场竞争风险、技术变革风险等。通过对潜在风险的深入分析，基因检测项目可以制定相应的风险缓解策略，降低不确定性对基因检测项目的影响。</w:t>
      </w:r>
    </w:p>
    <w:p>
      <w:pPr>
        <w:pStyle w:val="Heading1"/>
        <w:ind w:firstLine="560" w:firstLineChars="200"/>
        <w:rPr>
          <w:rFonts w:ascii="仿宋" w:eastAsia="仿宋" w:hAnsi="仿宋" w:cs="仿宋" w:hint="eastAsia"/>
          <w:sz w:val="28"/>
          <w:lang w:eastAsia="zh-CN"/>
        </w:rPr>
      </w:pPr>
      <w:bookmarkStart w:id="5" w:name="_Toc20268"/>
      <w:r>
        <w:rPr>
          <w:rFonts w:ascii="仿宋" w:eastAsia="仿宋" w:hAnsi="仿宋" w:cs="仿宋" w:hint="eastAsia"/>
          <w:sz w:val="28"/>
          <w:lang w:eastAsia="zh-CN"/>
        </w:rPr>
        <w:t>二、基因检测项目文档管理</w:t>
      </w:r>
      <w:bookmarkEnd w:id="5"/>
    </w:p>
    <w:p>
      <w:pPr>
        <w:pStyle w:val="Heading2"/>
        <w:rPr>
          <w:rFonts w:ascii="仿宋" w:eastAsia="仿宋" w:hAnsi="仿宋" w:cs="仿宋" w:hint="eastAsia"/>
          <w:lang w:eastAsia="zh-CN"/>
        </w:rPr>
      </w:pPr>
      <w:bookmarkStart w:id="6" w:name="_Toc13387"/>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基因检测项目高度重视文档的质量和准确性，以支持基因检测项目的各项活动和决策。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检测项目文档的编制始于基因检测项目计划的初期，我们制定了详细的文档编制计划，明确了每个文档的内容、格式和编写责任人。在基因检测项目启动阶段，我们首先编制了基因检测项目章程，明确定义了基因检测项目的目标、范围、风险等关键要素。随后，基因检测项目团队根据计划陆续编制了需求文档、设计文档、测试文档等各类文档，确保基因检测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基因检测项目管理中的重要环节，旨在确保基因检测项目文档符合质量标准和基因检测项目需求。在基因检测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除了内部审查，我们还进行了外部审查，邀请基因检测项目相关利益方和专业领域的专家对文档进行独立审查。这有助于获取更全面、客观的反馈，确保基因检测项目文档不仅符合内部标准，也满足外部需求。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基因检测项目在文档编制与审查方面建立了严格的管理机制，通过规范的流程和多维度的审查，确保基因检测项目文档的质量、准确性和可靠性，为基因检测项目的顺利推进提供了有力支持。</w:t>
      </w:r>
    </w:p>
    <w:p>
      <w:pPr>
        <w:pStyle w:val="Heading2"/>
        <w:ind w:firstLine="560" w:firstLineChars="200"/>
        <w:rPr>
          <w:rFonts w:ascii="仿宋" w:eastAsia="仿宋" w:hAnsi="仿宋" w:cs="仿宋" w:hint="eastAsia"/>
          <w:sz w:val="28"/>
          <w:lang w:eastAsia="zh-CN"/>
        </w:rPr>
      </w:pPr>
      <w:bookmarkStart w:id="7" w:name="_Toc356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在基因检测项目中，我们致力于优化文档发布与分发过程，以确保信息的高效传递和团队间协作的顺畅进行。以下是我们采取的关键优化策略：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我们通过多渠道发布文档，包括电子邮件、基因检测项目管理平台、内部网站等，以满足不同团队成员的偏好和需求。多渠道发布确保了信息的全面覆盖。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我们采用了精细的权限控制，确保只有授权人员可以访问敏感信息。这种安全措施保护了基因检测项目文档的机密性，防止了未经授权的信息泄露。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934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文档存档与归档是基因检测项目生命周期中一个至关重要的环节，直接关系到基因检测项目信息的长期保存和历史记录的完整性。在基因检测项目中，我们实施了一系列有效的文档存档与归档管理策略：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7089"/>
      <w:r>
        <w:rPr>
          <w:rFonts w:ascii="仿宋" w:eastAsia="仿宋" w:hAnsi="仿宋" w:cs="仿宋" w:hint="eastAsia"/>
          <w:sz w:val="28"/>
          <w:lang w:eastAsia="zh-CN"/>
        </w:rPr>
        <w:t>三、基因检测项目选址可行性分析</w:t>
      </w:r>
      <w:bookmarkEnd w:id="9"/>
    </w:p>
    <w:p>
      <w:pPr>
        <w:pStyle w:val="Heading2"/>
        <w:rPr>
          <w:rFonts w:ascii="仿宋" w:eastAsia="仿宋" w:hAnsi="仿宋" w:cs="仿宋" w:hint="eastAsia"/>
          <w:lang w:eastAsia="zh-CN"/>
        </w:rPr>
      </w:pPr>
      <w:bookmarkStart w:id="10" w:name="_Toc23959"/>
      <w:r>
        <w:rPr>
          <w:rFonts w:ascii="仿宋" w:eastAsia="仿宋" w:hAnsi="仿宋" w:cs="仿宋" w:hint="eastAsia"/>
          <w:lang w:eastAsia="zh-CN"/>
        </w:rPr>
        <w:t>(一)、基因检测项目选址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该基因检测项目选址位于XX省XX市XX区XXX街道</w:t>
      </w:r>
    </w:p>
    <w:p>
      <w:pPr>
        <w:pStyle w:val="Heading2"/>
        <w:ind w:firstLine="560" w:firstLineChars="200"/>
        <w:rPr>
          <w:rFonts w:ascii="仿宋" w:eastAsia="仿宋" w:hAnsi="仿宋" w:cs="仿宋" w:hint="eastAsia"/>
          <w:sz w:val="28"/>
          <w:lang w:eastAsia="zh-CN"/>
        </w:rPr>
      </w:pPr>
      <w:bookmarkStart w:id="11" w:name="_Toc6434"/>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基因检测项目的征地面积将根据基因检测项目的实际规模和需求进行精确规划。具体面积XXX平方米，旨在确保基因检测项目不仅能够满足当前的发展需求，还能够预留空间以适应未来的扩展。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净用地面积是在征地面积基础上去除不可利用面积后的实际可开发用地。具体面积XXX平方米，考虑到环保、交通、安全等多方面因素，以确保基因检测项目在整体利用效率上达到最优。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基因检测项目计划建设的建筑总规模具体面积XXX平方米。这一规模的确定综合考虑了基因检测项目的性质、规模，以及城市规划的相关要求，确保建筑布局与周边环境协调一致。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绿地率是基因检测项目用地中被规划为绿地的比例。具体面积XXX平方米，旨在通过合理规划绿地，改善基因检测项目周边环境，提升居民生活质量，并符合城市整体绿化规划。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容积率是用地上可以建设的建筑总体积与用地面积之比。具体面积XXX，通过合理的容积率规划，确保基因检测项目建筑规模与周边环境和谐共生。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确保基因检测项目选址与当地城市规划相一致，具体面积XXX平方米。通过与城市规划部门深入沟通，确保基因检测项目不仅符合城市的整体发展方向，还能够融入城市的发展布局，为城市的长远发展贡献力量。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基因检测项目选址符合当地产业政策，具体面积XXX平方米。这包括基因检测项目对当地经济的促进作用，以及对相关产业的带动效应，确保基因检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用地总体要求必须符合环保和可持续发展的原则，具体面积XXX平方米。通过采用绿色建筑设计、节能减排等措施，确保基因检测项目在建设和运营过程中对环境的影响最小化，达到可持续发展的要求。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 公共设施配套： 确保基因检测项目选址具备必要的公共设施配套，具体面积XXX平方米。这包括交通便利性、教育、医疗等基础设施，以提高居民生活品质，使得基因检测项目选址更具吸引力。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考虑用地总体要求对当地社会稳定性的影响，具体面积XXX平方米。通过深入了解当地社区反馈，确保基因检测项目的选址和建设过程对当地社会和谐稳定产生积极作用。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基因检测项目选址不仅符合法规和规划，还在实际操作中具有可行性。这一全面规划将为基因检测项目的成功实施提供坚实的基础，确保基因检测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3247"/>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因检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基因检测项目的设备规划和空间设计中，我们将采取灵活设备布局的措施。设备布局将根据实际需求进行灵活设计，避免不必要的浪费。通过合理规划设备摆放位置，我们将提高设备的利用率，减少设备间距，以确保基因检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基因检测项目内部引入共享设施的概念，例如共享会议室、办公区等。通过这种方式，我们可以减少对资源的重复建设，提高资源共享效率，从而减小基因检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2174"/>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基因检测项目的总图布置中，我们将不同功能区域进行明确的规划，以最大程度满足基因检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6365"/>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基因检测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基因检测项目对环境的影响是综合评价的重要因素之一。我们将详细考虑选址周边的自然环境、生态保护区、水源地等情况，确保基因检测项目的建设和运营对环境影响最小化，并符合当地的环保法规标准。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对选址的评价还需充分考虑当地政府的产业政策和法规。我们将详细了解基因检测项目所在地的相关政策，确保基因检测项目的规划和运营与当地法规相符，降低不必要的法律风险。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考虑到社会稳定性对企业运营的重要性，我们将评估选址地区的社会安全情况、劳工关系、社区反馈等方面，以确保基因检测项目的建设和运营不会受到社会稳定性的负面影响。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最后，我们将综合考虑用地成本，包括土地购置费用、土地开发成本等。通过对用地成本的详细评估，我们能够做出更为精确的经济效益分析，为基因检测项目的投资决策提供有力支持。</w:t>
      </w:r>
    </w:p>
    <w:p>
      <w:pPr>
        <w:pStyle w:val="Heading1"/>
        <w:ind w:firstLine="560" w:firstLineChars="200"/>
        <w:rPr>
          <w:rFonts w:ascii="仿宋" w:eastAsia="仿宋" w:hAnsi="仿宋" w:cs="仿宋" w:hint="eastAsia"/>
          <w:sz w:val="28"/>
          <w:lang w:eastAsia="zh-CN"/>
        </w:rPr>
      </w:pPr>
      <w:bookmarkStart w:id="15" w:name="_Toc3881"/>
      <w:r>
        <w:rPr>
          <w:rFonts w:ascii="仿宋" w:eastAsia="仿宋" w:hAnsi="仿宋" w:cs="仿宋" w:hint="eastAsia"/>
          <w:sz w:val="28"/>
          <w:lang w:eastAsia="zh-CN"/>
        </w:rPr>
        <w:t>四、基因检测项目可持续发展</w:t>
      </w:r>
      <w:bookmarkEnd w:id="15"/>
    </w:p>
    <w:p>
      <w:pPr>
        <w:pStyle w:val="Heading2"/>
        <w:rPr>
          <w:rFonts w:ascii="仿宋" w:eastAsia="仿宋" w:hAnsi="仿宋" w:cs="仿宋" w:hint="eastAsia"/>
          <w:lang w:eastAsia="zh-CN"/>
        </w:rPr>
      </w:pPr>
      <w:bookmarkStart w:id="16" w:name="_Toc23516"/>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因检测项目中，基因检测项目团队着眼于未来，明确了可持续发展的战略方向。制定的具体可持续发展目标包括降低资源使用、采用环保技术、最大化社会效益等。这一步骤不仅有助于基因检测项目在环保和社会责任方面达到最高标准，也为未来提供了明确的指引，确保基因检测项目的发展符合可持续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1.2 可持续实践的融入基因检测项目管理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基因检测项目管理周期。从基因检测项目规划开始，基因检测项目团队就考虑了环境和社会的因素。在执行阶段，基因检测项目团队积极推动绿色技术的应用，优化资源利用。此外，关注员工的社会责任，通过培训和沟通活动提高员工对可持续发展的认知，使他们能够在日常工作中践行可持续实践。这些举措不仅为基因检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1564"/>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扎根于基因检测项目的可持续发展理念，我们深信环保与社会责任是基因检测项目成功的关键支柱。在基因检测项目的每一步，我们都致力于通过创新和实践，履行对环境和社会的坚定责任。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检测项目团队通过引入先进的环保技术、建立高效的废物处理系统以及推动能源节约措施，积极履行环保责任。定期的环保监测和评估确保基因检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因检测项目不仅致力于自身可持续发展，还注重对社会的回馈。通过支持社区基因检测项目、参与慈善事业、提供培训机会等方式，基因检测项目积极履行社会责任。与当地社区建立积极互动，关注员工的工作与生活平衡，以及员工的身心健康，是基因检测项目在社会责任层面的关键举措。这样的实践不仅增强了基因检测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6273"/>
      <w:r>
        <w:rPr>
          <w:rFonts w:ascii="仿宋" w:eastAsia="仿宋" w:hAnsi="仿宋" w:cs="仿宋" w:hint="eastAsia"/>
          <w:sz w:val="28"/>
          <w:lang w:eastAsia="zh-CN"/>
        </w:rPr>
        <w:t>五、基因检测项目建设背景及必要性分析</w:t>
      </w:r>
      <w:bookmarkEnd w:id="18"/>
    </w:p>
    <w:p>
      <w:pPr>
        <w:pStyle w:val="Heading2"/>
        <w:rPr>
          <w:rFonts w:ascii="仿宋" w:eastAsia="仿宋" w:hAnsi="仿宋" w:cs="仿宋" w:hint="eastAsia"/>
          <w:lang w:eastAsia="zh-CN"/>
        </w:rPr>
      </w:pPr>
      <w:bookmarkStart w:id="19" w:name="_Toc14356"/>
      <w:r>
        <w:rPr>
          <w:rFonts w:ascii="仿宋" w:eastAsia="仿宋" w:hAnsi="仿宋" w:cs="仿宋" w:hint="eastAsia"/>
          <w:lang w:eastAsia="zh-CN"/>
        </w:rPr>
        <w:t>(一)、基因检测项目背景分析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检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基因检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基因检测项目在这个潮流中的定位。同时，我们将关注行业内涌现的新兴机遇，以便基因检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技术的飞速进步为基因检测项目提供了强大的发展动力。我们将聚焦于行业内最新的技术发展趋势，包括但不限于人工智能、大数据分析、物联网等领域。通过深度的技术研究，我们将确保基因检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基因检测项目发展的源泉。我们将投入更多的精力对市场需求进行深入剖析，超越表面的需求，深入挖掘潜在的市场痛点和机遇。通过对市场需求的细致了解，基因检测项目将更有针对性地设计解决方案，满足市场的多样化需求，从而更好地促进基因检测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基因检测项目战略至关重要。我们将对竞争态势进行更为深入的分析，包括但不限于市场份额、产品特点、客户满意度等多个维度。通过深度的竞争分析，基因检测项目将能够更准确地把握市场脉搏，制定具有竞争力的基因检测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基因检测项目的发展具有直接的影响。我们将进行更为全面的法规和政策分析，了解行业发展中的潜在法律风险和合规挑战。通过充分了解和遵守相关法规，基因检测项目将确保在法律框架内合法合规运营，为基因检测项目的稳健发展提供有力支持。</w:t>
      </w:r>
    </w:p>
    <w:p>
      <w:pPr>
        <w:pStyle w:val="Heading2"/>
        <w:ind w:firstLine="560" w:firstLineChars="200"/>
        <w:rPr>
          <w:rFonts w:ascii="仿宋" w:eastAsia="仿宋" w:hAnsi="仿宋" w:cs="仿宋" w:hint="eastAsia"/>
          <w:sz w:val="28"/>
          <w:lang w:eastAsia="zh-CN"/>
        </w:rPr>
      </w:pPr>
      <w:bookmarkStart w:id="20" w:name="_Toc30792"/>
      <w:r>
        <w:rPr>
          <w:rFonts w:ascii="仿宋" w:eastAsia="仿宋" w:hAnsi="仿宋" w:cs="仿宋" w:hint="eastAsia"/>
          <w:sz w:val="28"/>
          <w:lang w:eastAsia="zh-CN"/>
        </w:rPr>
        <w:t>(二)、基因检测项目建设必要性分析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https://d.book118.com/155011311120011100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基因检测项目规划设计方案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611084"/>
    <w:rsid w:val="4C6110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5011311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2024-01-22T00:37:00Z</dcterms:created>
  <dcterms:modified xsi:type="dcterms:W3CDTF">2024-01-22T00:37:12Z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FFD25E2A4DD74561A7B002702F4AFCF3_11</vt:lpwstr>
  </property>
  <property fmtid="{D5CDD505-2E9C-101B-9397-08002B2CF9AE}" pid="3" name="KSOProductBuildVer">
    <vt:lpwstr>2052-12.1.0.16120</vt:lpwstr>
  </property>
</Properties>
</file>