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滤紫外石英玻璃灯管项目可行性分析报告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31" w:history="1">
        <w:r>
          <w:rPr>
            <w:rFonts w:ascii="仿宋" w:eastAsia="仿宋" w:hAnsi="仿宋" w:cs="仿宋" w:hint="eastAsia"/>
            <w:lang w:eastAsia="zh-CN"/>
          </w:rPr>
          <w:t>前言</w:t>
        </w:r>
        <w:r>
          <w:tab/>
        </w:r>
        <w:r>
          <w:fldChar w:fldCharType="begin"/>
        </w:r>
        <w:r>
          <w:instrText xml:space="preserve"> PAGEREF _Toc23431 \h </w:instrText>
        </w:r>
        <w:r>
          <w:fldChar w:fldCharType="separate"/>
        </w:r>
        <w:r>
          <w:t>3</w:t>
        </w:r>
        <w:r>
          <w:fldChar w:fldCharType="end"/>
        </w:r>
      </w:hyperlink>
    </w:p>
    <w:p>
      <w:pPr>
        <w:pStyle w:val="TOC1"/>
        <w:tabs>
          <w:tab w:val="right" w:leader="dot" w:pos="8306"/>
        </w:tabs>
      </w:pPr>
      <w:hyperlink w:anchor="_Toc4140" w:history="1">
        <w:r>
          <w:rPr>
            <w:rFonts w:ascii="仿宋" w:eastAsia="仿宋" w:hAnsi="仿宋" w:cs="仿宋" w:hint="eastAsia"/>
            <w:lang w:eastAsia="zh-CN"/>
          </w:rPr>
          <w:t>一、运营与管理</w:t>
        </w:r>
        <w:r>
          <w:tab/>
        </w:r>
        <w:r>
          <w:fldChar w:fldCharType="begin"/>
        </w:r>
        <w:r>
          <w:instrText xml:space="preserve"> PAGEREF _Toc4140 \h </w:instrText>
        </w:r>
        <w:r>
          <w:fldChar w:fldCharType="separate"/>
        </w:r>
        <w:r>
          <w:t>3</w:t>
        </w:r>
        <w:r>
          <w:fldChar w:fldCharType="end"/>
        </w:r>
      </w:hyperlink>
    </w:p>
    <w:p>
      <w:pPr>
        <w:pStyle w:val="TOC2"/>
        <w:tabs>
          <w:tab w:val="right" w:leader="dot" w:pos="8306"/>
        </w:tabs>
      </w:pPr>
      <w:hyperlink w:anchor="_Toc30259" w:history="1">
        <w:r>
          <w:rPr>
            <w:rFonts w:ascii="仿宋" w:eastAsia="仿宋" w:hAnsi="仿宋" w:cs="仿宋" w:hint="eastAsia"/>
            <w:lang w:eastAsia="zh-CN"/>
          </w:rPr>
          <w:t>(一)、公司经营理念</w:t>
        </w:r>
        <w:r>
          <w:tab/>
        </w:r>
        <w:r>
          <w:fldChar w:fldCharType="begin"/>
        </w:r>
        <w:r>
          <w:instrText xml:space="preserve"> PAGEREF _Toc30259 \h </w:instrText>
        </w:r>
        <w:r>
          <w:fldChar w:fldCharType="separate"/>
        </w:r>
        <w:r>
          <w:t>3</w:t>
        </w:r>
        <w:r>
          <w:fldChar w:fldCharType="end"/>
        </w:r>
      </w:hyperlink>
    </w:p>
    <w:p>
      <w:pPr>
        <w:pStyle w:val="TOC2"/>
        <w:tabs>
          <w:tab w:val="right" w:leader="dot" w:pos="8306"/>
        </w:tabs>
      </w:pPr>
      <w:hyperlink w:anchor="_Toc8870" w:history="1">
        <w:r>
          <w:rPr>
            <w:rFonts w:ascii="仿宋" w:eastAsia="仿宋" w:hAnsi="仿宋" w:cs="仿宋" w:hint="eastAsia"/>
            <w:lang w:eastAsia="zh-CN"/>
          </w:rPr>
          <w:t>(二)、公司目标与职责</w:t>
        </w:r>
        <w:r>
          <w:tab/>
        </w:r>
        <w:r>
          <w:fldChar w:fldCharType="begin"/>
        </w:r>
        <w:r>
          <w:instrText xml:space="preserve"> PAGEREF _Toc8870 \h </w:instrText>
        </w:r>
        <w:r>
          <w:fldChar w:fldCharType="separate"/>
        </w:r>
        <w:r>
          <w:t>4</w:t>
        </w:r>
        <w:r>
          <w:fldChar w:fldCharType="end"/>
        </w:r>
      </w:hyperlink>
    </w:p>
    <w:p>
      <w:pPr>
        <w:pStyle w:val="TOC2"/>
        <w:tabs>
          <w:tab w:val="right" w:leader="dot" w:pos="8306"/>
        </w:tabs>
      </w:pPr>
      <w:hyperlink w:anchor="_Toc613" w:history="1">
        <w:r>
          <w:rPr>
            <w:rFonts w:ascii="仿宋" w:eastAsia="仿宋" w:hAnsi="仿宋" w:cs="仿宋" w:hint="eastAsia"/>
            <w:lang w:eastAsia="zh-CN"/>
          </w:rPr>
          <w:t>(三)、部门任务与权利</w:t>
        </w:r>
        <w:r>
          <w:tab/>
        </w:r>
        <w:r>
          <w:fldChar w:fldCharType="begin"/>
        </w:r>
        <w:r>
          <w:instrText xml:space="preserve"> PAGEREF _Toc613 \h </w:instrText>
        </w:r>
        <w:r>
          <w:fldChar w:fldCharType="separate"/>
        </w:r>
        <w:r>
          <w:t>5</w:t>
        </w:r>
        <w:r>
          <w:fldChar w:fldCharType="end"/>
        </w:r>
      </w:hyperlink>
    </w:p>
    <w:p>
      <w:pPr>
        <w:pStyle w:val="TOC2"/>
        <w:tabs>
          <w:tab w:val="right" w:leader="dot" w:pos="8306"/>
        </w:tabs>
      </w:pPr>
      <w:hyperlink w:anchor="_Toc29139" w:history="1">
        <w:r>
          <w:rPr>
            <w:rFonts w:ascii="仿宋" w:eastAsia="仿宋" w:hAnsi="仿宋" w:cs="仿宋" w:hint="eastAsia"/>
            <w:lang w:eastAsia="zh-CN"/>
          </w:rPr>
          <w:t>(四)、财务与会计制度</w:t>
        </w:r>
        <w:r>
          <w:tab/>
        </w:r>
        <w:r>
          <w:fldChar w:fldCharType="begin"/>
        </w:r>
        <w:r>
          <w:instrText xml:space="preserve"> PAGEREF _Toc29139 \h </w:instrText>
        </w:r>
        <w:r>
          <w:fldChar w:fldCharType="separate"/>
        </w:r>
        <w:r>
          <w:t>8</w:t>
        </w:r>
        <w:r>
          <w:fldChar w:fldCharType="end"/>
        </w:r>
      </w:hyperlink>
    </w:p>
    <w:p>
      <w:pPr>
        <w:pStyle w:val="TOC1"/>
        <w:tabs>
          <w:tab w:val="right" w:leader="dot" w:pos="8306"/>
        </w:tabs>
      </w:pPr>
      <w:hyperlink w:anchor="_Toc32182" w:history="1">
        <w:r>
          <w:rPr>
            <w:rFonts w:ascii="仿宋" w:eastAsia="仿宋" w:hAnsi="仿宋" w:cs="仿宋" w:hint="eastAsia"/>
            <w:lang w:eastAsia="zh-CN"/>
          </w:rPr>
          <w:t>二、滤紫外石英玻璃灯管项目基本情况</w:t>
        </w:r>
        <w:r>
          <w:tab/>
        </w:r>
        <w:r>
          <w:fldChar w:fldCharType="begin"/>
        </w:r>
        <w:r>
          <w:instrText xml:space="preserve"> PAGEREF _Toc32182 \h </w:instrText>
        </w:r>
        <w:r>
          <w:fldChar w:fldCharType="separate"/>
        </w:r>
        <w:r>
          <w:t>10</w:t>
        </w:r>
        <w:r>
          <w:fldChar w:fldCharType="end"/>
        </w:r>
      </w:hyperlink>
    </w:p>
    <w:p>
      <w:pPr>
        <w:pStyle w:val="TOC2"/>
        <w:tabs>
          <w:tab w:val="right" w:leader="dot" w:pos="8306"/>
        </w:tabs>
      </w:pPr>
      <w:hyperlink w:anchor="_Toc30968" w:history="1">
        <w:r>
          <w:rPr>
            <w:rFonts w:ascii="仿宋" w:eastAsia="仿宋" w:hAnsi="仿宋" w:cs="仿宋" w:hint="eastAsia"/>
            <w:lang w:eastAsia="zh-CN"/>
          </w:rPr>
          <w:t>(一)、滤紫外石英玻璃灯管项目名称及滤紫外石英玻璃灯管项目单位</w:t>
        </w:r>
        <w:r>
          <w:tab/>
        </w:r>
        <w:r>
          <w:fldChar w:fldCharType="begin"/>
        </w:r>
        <w:r>
          <w:instrText xml:space="preserve"> PAGEREF _Toc30968 \h </w:instrText>
        </w:r>
        <w:r>
          <w:fldChar w:fldCharType="separate"/>
        </w:r>
        <w:r>
          <w:t>10</w:t>
        </w:r>
        <w:r>
          <w:fldChar w:fldCharType="end"/>
        </w:r>
      </w:hyperlink>
    </w:p>
    <w:p>
      <w:pPr>
        <w:pStyle w:val="TOC2"/>
        <w:tabs>
          <w:tab w:val="right" w:leader="dot" w:pos="8306"/>
        </w:tabs>
      </w:pPr>
      <w:hyperlink w:anchor="_Toc25122" w:history="1">
        <w:r>
          <w:rPr>
            <w:rFonts w:ascii="仿宋" w:eastAsia="仿宋" w:hAnsi="仿宋" w:cs="仿宋" w:hint="eastAsia"/>
            <w:lang w:eastAsia="zh-CN"/>
          </w:rPr>
          <w:t>(二)、滤紫外石英玻璃灯管项目建设地点</w:t>
        </w:r>
        <w:r>
          <w:tab/>
        </w:r>
        <w:r>
          <w:fldChar w:fldCharType="begin"/>
        </w:r>
        <w:r>
          <w:instrText xml:space="preserve"> PAGEREF _Toc25122 \h </w:instrText>
        </w:r>
        <w:r>
          <w:fldChar w:fldCharType="separate"/>
        </w:r>
        <w:r>
          <w:t>10</w:t>
        </w:r>
        <w:r>
          <w:fldChar w:fldCharType="end"/>
        </w:r>
      </w:hyperlink>
    </w:p>
    <w:p>
      <w:pPr>
        <w:pStyle w:val="TOC2"/>
        <w:tabs>
          <w:tab w:val="right" w:leader="dot" w:pos="8306"/>
        </w:tabs>
      </w:pPr>
      <w:hyperlink w:anchor="_Toc11969" w:history="1">
        <w:r>
          <w:rPr>
            <w:rFonts w:ascii="仿宋" w:eastAsia="仿宋" w:hAnsi="仿宋" w:cs="仿宋" w:hint="eastAsia"/>
            <w:lang w:eastAsia="zh-CN"/>
          </w:rPr>
          <w:t>(三)、调查与分析的范围</w:t>
        </w:r>
        <w:r>
          <w:tab/>
        </w:r>
        <w:r>
          <w:fldChar w:fldCharType="begin"/>
        </w:r>
        <w:r>
          <w:instrText xml:space="preserve"> PAGEREF _Toc11969 \h </w:instrText>
        </w:r>
        <w:r>
          <w:fldChar w:fldCharType="separate"/>
        </w:r>
        <w:r>
          <w:t>11</w:t>
        </w:r>
        <w:r>
          <w:fldChar w:fldCharType="end"/>
        </w:r>
      </w:hyperlink>
    </w:p>
    <w:p>
      <w:pPr>
        <w:pStyle w:val="TOC2"/>
        <w:tabs>
          <w:tab w:val="right" w:leader="dot" w:pos="8306"/>
        </w:tabs>
      </w:pPr>
      <w:hyperlink w:anchor="_Toc9664" w:history="1">
        <w:r>
          <w:rPr>
            <w:rFonts w:ascii="仿宋" w:eastAsia="仿宋" w:hAnsi="仿宋" w:cs="仿宋" w:hint="eastAsia"/>
            <w:lang w:eastAsia="zh-CN"/>
          </w:rPr>
          <w:t>(四)、参考依据和技术原则</w:t>
        </w:r>
        <w:r>
          <w:tab/>
        </w:r>
        <w:r>
          <w:fldChar w:fldCharType="begin"/>
        </w:r>
        <w:r>
          <w:instrText xml:space="preserve"> PAGEREF _Toc9664 \h </w:instrText>
        </w:r>
        <w:r>
          <w:fldChar w:fldCharType="separate"/>
        </w:r>
        <w:r>
          <w:t>12</w:t>
        </w:r>
        <w:r>
          <w:fldChar w:fldCharType="end"/>
        </w:r>
      </w:hyperlink>
    </w:p>
    <w:p>
      <w:pPr>
        <w:pStyle w:val="TOC2"/>
        <w:tabs>
          <w:tab w:val="right" w:leader="dot" w:pos="8306"/>
        </w:tabs>
      </w:pPr>
      <w:hyperlink w:anchor="_Toc2715" w:history="1">
        <w:r>
          <w:rPr>
            <w:rFonts w:ascii="仿宋" w:eastAsia="仿宋" w:hAnsi="仿宋" w:cs="仿宋" w:hint="eastAsia"/>
            <w:lang w:eastAsia="zh-CN"/>
          </w:rPr>
          <w:t>(五)、规模和范围</w:t>
        </w:r>
        <w:r>
          <w:tab/>
        </w:r>
        <w:r>
          <w:fldChar w:fldCharType="begin"/>
        </w:r>
        <w:r>
          <w:instrText xml:space="preserve"> PAGEREF _Toc2715 \h </w:instrText>
        </w:r>
        <w:r>
          <w:fldChar w:fldCharType="separate"/>
        </w:r>
        <w:r>
          <w:t>13</w:t>
        </w:r>
        <w:r>
          <w:fldChar w:fldCharType="end"/>
        </w:r>
      </w:hyperlink>
    </w:p>
    <w:p>
      <w:pPr>
        <w:pStyle w:val="TOC2"/>
        <w:tabs>
          <w:tab w:val="right" w:leader="dot" w:pos="8306"/>
        </w:tabs>
      </w:pPr>
      <w:hyperlink w:anchor="_Toc7474" w:history="1">
        <w:r>
          <w:rPr>
            <w:rFonts w:ascii="仿宋" w:eastAsia="仿宋" w:hAnsi="仿宋" w:cs="仿宋" w:hint="eastAsia"/>
            <w:lang w:eastAsia="zh-CN"/>
          </w:rPr>
          <w:t>(六)、滤紫外石英玻璃灯管项目建设进展</w:t>
        </w:r>
        <w:r>
          <w:tab/>
        </w:r>
        <w:r>
          <w:fldChar w:fldCharType="begin"/>
        </w:r>
        <w:r>
          <w:instrText xml:space="preserve"> PAGEREF _Toc7474 \h </w:instrText>
        </w:r>
        <w:r>
          <w:fldChar w:fldCharType="separate"/>
        </w:r>
        <w:r>
          <w:t>14</w:t>
        </w:r>
        <w:r>
          <w:fldChar w:fldCharType="end"/>
        </w:r>
      </w:hyperlink>
    </w:p>
    <w:p>
      <w:pPr>
        <w:pStyle w:val="TOC2"/>
        <w:tabs>
          <w:tab w:val="right" w:leader="dot" w:pos="8306"/>
        </w:tabs>
      </w:pPr>
      <w:hyperlink w:anchor="_Toc1510" w:history="1">
        <w:r>
          <w:rPr>
            <w:rFonts w:ascii="仿宋" w:eastAsia="仿宋" w:hAnsi="仿宋" w:cs="仿宋" w:hint="eastAsia"/>
            <w:lang w:eastAsia="zh-CN"/>
          </w:rPr>
          <w:t>(七)、原材料与设备需求</w:t>
        </w:r>
        <w:r>
          <w:tab/>
        </w:r>
        <w:r>
          <w:fldChar w:fldCharType="begin"/>
        </w:r>
        <w:r>
          <w:instrText xml:space="preserve"> PAGEREF _Toc1510 \h </w:instrText>
        </w:r>
        <w:r>
          <w:fldChar w:fldCharType="separate"/>
        </w:r>
        <w:r>
          <w:t>15</w:t>
        </w:r>
        <w:r>
          <w:fldChar w:fldCharType="end"/>
        </w:r>
      </w:hyperlink>
    </w:p>
    <w:p>
      <w:pPr>
        <w:pStyle w:val="TOC2"/>
        <w:tabs>
          <w:tab w:val="right" w:leader="dot" w:pos="8306"/>
        </w:tabs>
      </w:pPr>
      <w:hyperlink w:anchor="_Toc32403" w:history="1">
        <w:r>
          <w:rPr>
            <w:rFonts w:ascii="仿宋" w:eastAsia="仿宋" w:hAnsi="仿宋" w:cs="仿宋" w:hint="eastAsia"/>
            <w:lang w:eastAsia="zh-CN"/>
          </w:rPr>
          <w:t>(八)、环境影响与可行性</w:t>
        </w:r>
        <w:r>
          <w:tab/>
        </w:r>
        <w:r>
          <w:fldChar w:fldCharType="begin"/>
        </w:r>
        <w:r>
          <w:instrText xml:space="preserve"> PAGEREF _Toc32403 \h </w:instrText>
        </w:r>
        <w:r>
          <w:fldChar w:fldCharType="separate"/>
        </w:r>
        <w:r>
          <w:t>16</w:t>
        </w:r>
        <w:r>
          <w:fldChar w:fldCharType="end"/>
        </w:r>
      </w:hyperlink>
    </w:p>
    <w:p>
      <w:pPr>
        <w:pStyle w:val="TOC2"/>
        <w:tabs>
          <w:tab w:val="right" w:leader="dot" w:pos="8306"/>
        </w:tabs>
      </w:pPr>
      <w:hyperlink w:anchor="_Toc32671" w:history="1">
        <w:r>
          <w:rPr>
            <w:rFonts w:ascii="仿宋" w:eastAsia="仿宋" w:hAnsi="仿宋" w:cs="仿宋" w:hint="eastAsia"/>
            <w:lang w:eastAsia="zh-CN"/>
          </w:rPr>
          <w:t>(九)、预计投资成本</w:t>
        </w:r>
        <w:r>
          <w:tab/>
        </w:r>
        <w:r>
          <w:fldChar w:fldCharType="begin"/>
        </w:r>
        <w:r>
          <w:instrText xml:space="preserve"> PAGEREF _Toc32671 \h </w:instrText>
        </w:r>
        <w:r>
          <w:fldChar w:fldCharType="separate"/>
        </w:r>
        <w:r>
          <w:t>18</w:t>
        </w:r>
        <w:r>
          <w:fldChar w:fldCharType="end"/>
        </w:r>
      </w:hyperlink>
    </w:p>
    <w:p>
      <w:pPr>
        <w:pStyle w:val="TOC2"/>
        <w:tabs>
          <w:tab w:val="right" w:leader="dot" w:pos="8306"/>
        </w:tabs>
      </w:pPr>
      <w:hyperlink w:anchor="_Toc28917" w:history="1">
        <w:r>
          <w:rPr>
            <w:rFonts w:ascii="仿宋" w:eastAsia="仿宋" w:hAnsi="仿宋" w:cs="仿宋" w:hint="eastAsia"/>
            <w:lang w:eastAsia="zh-CN"/>
          </w:rPr>
          <w:t>(十)、1滤紫外石英玻璃灯管项目关键技术与经济指标</w:t>
        </w:r>
        <w:r>
          <w:tab/>
        </w:r>
        <w:r>
          <w:fldChar w:fldCharType="begin"/>
        </w:r>
        <w:r>
          <w:instrText xml:space="preserve"> PAGEREF _Toc28917 \h </w:instrText>
        </w:r>
        <w:r>
          <w:fldChar w:fldCharType="separate"/>
        </w:r>
        <w:r>
          <w:t>19</w:t>
        </w:r>
        <w:r>
          <w:fldChar w:fldCharType="end"/>
        </w:r>
      </w:hyperlink>
    </w:p>
    <w:p>
      <w:pPr>
        <w:pStyle w:val="TOC2"/>
        <w:tabs>
          <w:tab w:val="right" w:leader="dot" w:pos="8306"/>
        </w:tabs>
      </w:pPr>
      <w:hyperlink w:anchor="_Toc24179" w:history="1">
        <w:r>
          <w:rPr>
            <w:rFonts w:ascii="仿宋" w:eastAsia="仿宋" w:hAnsi="仿宋" w:cs="仿宋" w:hint="eastAsia"/>
            <w:lang w:eastAsia="zh-CN"/>
          </w:rPr>
          <w:t>(十一)、1总结与建议</w:t>
        </w:r>
        <w:r>
          <w:tab/>
        </w:r>
        <w:r>
          <w:fldChar w:fldCharType="begin"/>
        </w:r>
        <w:r>
          <w:instrText xml:space="preserve"> PAGEREF _Toc24179 \h </w:instrText>
        </w:r>
        <w:r>
          <w:fldChar w:fldCharType="separate"/>
        </w:r>
        <w:r>
          <w:t>20</w:t>
        </w:r>
        <w:r>
          <w:fldChar w:fldCharType="end"/>
        </w:r>
      </w:hyperlink>
    </w:p>
    <w:p>
      <w:pPr>
        <w:pStyle w:val="TOC1"/>
        <w:tabs>
          <w:tab w:val="right" w:leader="dot" w:pos="8306"/>
        </w:tabs>
      </w:pPr>
      <w:hyperlink w:anchor="_Toc13481" w:history="1">
        <w:r>
          <w:rPr>
            <w:rFonts w:ascii="仿宋" w:eastAsia="仿宋" w:hAnsi="仿宋" w:cs="仿宋" w:hint="eastAsia"/>
            <w:lang w:eastAsia="zh-CN"/>
          </w:rPr>
          <w:t>三、组织架构与人力资源配置</w:t>
        </w:r>
        <w:r>
          <w:tab/>
        </w:r>
        <w:r>
          <w:fldChar w:fldCharType="begin"/>
        </w:r>
        <w:r>
          <w:instrText xml:space="preserve"> PAGEREF _Toc13481 \h </w:instrText>
        </w:r>
        <w:r>
          <w:fldChar w:fldCharType="separate"/>
        </w:r>
        <w:r>
          <w:t>21</w:t>
        </w:r>
        <w:r>
          <w:fldChar w:fldCharType="end"/>
        </w:r>
      </w:hyperlink>
    </w:p>
    <w:p>
      <w:pPr>
        <w:pStyle w:val="TOC2"/>
        <w:tabs>
          <w:tab w:val="right" w:leader="dot" w:pos="8306"/>
        </w:tabs>
      </w:pPr>
      <w:hyperlink w:anchor="_Toc27743" w:history="1">
        <w:r>
          <w:rPr>
            <w:rFonts w:ascii="仿宋" w:eastAsia="仿宋" w:hAnsi="仿宋" w:cs="仿宋" w:hint="eastAsia"/>
            <w:lang w:eastAsia="zh-CN"/>
          </w:rPr>
          <w:t>(一)、人员资源需求</w:t>
        </w:r>
        <w:r>
          <w:tab/>
        </w:r>
        <w:r>
          <w:fldChar w:fldCharType="begin"/>
        </w:r>
        <w:r>
          <w:instrText xml:space="preserve"> PAGEREF _Toc27743 \h </w:instrText>
        </w:r>
        <w:r>
          <w:fldChar w:fldCharType="separate"/>
        </w:r>
        <w:r>
          <w:t>21</w:t>
        </w:r>
        <w:r>
          <w:fldChar w:fldCharType="end"/>
        </w:r>
      </w:hyperlink>
    </w:p>
    <w:p>
      <w:pPr>
        <w:pStyle w:val="TOC2"/>
        <w:tabs>
          <w:tab w:val="right" w:leader="dot" w:pos="8306"/>
        </w:tabs>
      </w:pPr>
      <w:hyperlink w:anchor="_Toc4840" w:history="1">
        <w:r>
          <w:rPr>
            <w:rFonts w:ascii="仿宋" w:eastAsia="仿宋" w:hAnsi="仿宋" w:cs="仿宋" w:hint="eastAsia"/>
            <w:lang w:eastAsia="zh-CN"/>
          </w:rPr>
          <w:t>(二)、员工培训与发展</w:t>
        </w:r>
        <w:r>
          <w:tab/>
        </w:r>
        <w:r>
          <w:fldChar w:fldCharType="begin"/>
        </w:r>
        <w:r>
          <w:instrText xml:space="preserve"> PAGEREF _Toc4840 \h </w:instrText>
        </w:r>
        <w:r>
          <w:fldChar w:fldCharType="separate"/>
        </w:r>
        <w:r>
          <w:t>23</w:t>
        </w:r>
        <w:r>
          <w:fldChar w:fldCharType="end"/>
        </w:r>
      </w:hyperlink>
    </w:p>
    <w:p>
      <w:pPr>
        <w:pStyle w:val="TOC1"/>
        <w:tabs>
          <w:tab w:val="right" w:leader="dot" w:pos="8306"/>
        </w:tabs>
      </w:pPr>
      <w:hyperlink w:anchor="_Toc63" w:history="1">
        <w:r>
          <w:rPr>
            <w:rFonts w:ascii="仿宋" w:eastAsia="仿宋" w:hAnsi="仿宋" w:cs="仿宋" w:hint="eastAsia"/>
            <w:lang w:eastAsia="zh-CN"/>
          </w:rPr>
          <w:t>四、发展策略</w:t>
        </w:r>
        <w:r>
          <w:tab/>
        </w:r>
        <w:r>
          <w:fldChar w:fldCharType="begin"/>
        </w:r>
        <w:r>
          <w:instrText xml:space="preserve"> PAGEREF _Toc63 \h </w:instrText>
        </w:r>
        <w:r>
          <w:fldChar w:fldCharType="separate"/>
        </w:r>
        <w:r>
          <w:t>25</w:t>
        </w:r>
        <w:r>
          <w:fldChar w:fldCharType="end"/>
        </w:r>
      </w:hyperlink>
    </w:p>
    <w:p>
      <w:pPr>
        <w:pStyle w:val="TOC2"/>
        <w:tabs>
          <w:tab w:val="right" w:leader="dot" w:pos="8306"/>
        </w:tabs>
      </w:pPr>
      <w:hyperlink w:anchor="_Toc30609" w:history="1">
        <w:r>
          <w:rPr>
            <w:rFonts w:ascii="仿宋" w:eastAsia="仿宋" w:hAnsi="仿宋" w:cs="仿宋" w:hint="eastAsia"/>
            <w:lang w:eastAsia="zh-CN"/>
          </w:rPr>
          <w:t>(一)、公司发展计划</w:t>
        </w:r>
        <w:r>
          <w:tab/>
        </w:r>
        <w:r>
          <w:fldChar w:fldCharType="begin"/>
        </w:r>
        <w:r>
          <w:instrText xml:space="preserve"> PAGEREF _Toc30609 \h </w:instrText>
        </w:r>
        <w:r>
          <w:fldChar w:fldCharType="separate"/>
        </w:r>
        <w:r>
          <w:t>25</w:t>
        </w:r>
        <w:r>
          <w:fldChar w:fldCharType="end"/>
        </w:r>
      </w:hyperlink>
    </w:p>
    <w:p>
      <w:pPr>
        <w:pStyle w:val="TOC2"/>
        <w:tabs>
          <w:tab w:val="right" w:leader="dot" w:pos="8306"/>
        </w:tabs>
      </w:pPr>
      <w:hyperlink w:anchor="_Toc27910" w:history="1">
        <w:r>
          <w:rPr>
            <w:rFonts w:ascii="仿宋" w:eastAsia="仿宋" w:hAnsi="仿宋" w:cs="仿宋" w:hint="eastAsia"/>
            <w:lang w:eastAsia="zh-CN"/>
          </w:rPr>
          <w:t>(二)、执行保障措施</w:t>
        </w:r>
        <w:r>
          <w:tab/>
        </w:r>
        <w:r>
          <w:fldChar w:fldCharType="begin"/>
        </w:r>
        <w:r>
          <w:instrText xml:space="preserve"> PAGEREF _Toc27910 \h </w:instrText>
        </w:r>
        <w:r>
          <w:fldChar w:fldCharType="separate"/>
        </w:r>
        <w:r>
          <w:t>26</w:t>
        </w:r>
        <w:r>
          <w:fldChar w:fldCharType="end"/>
        </w:r>
      </w:hyperlink>
    </w:p>
    <w:p>
      <w:pPr>
        <w:pStyle w:val="TOC1"/>
        <w:tabs>
          <w:tab w:val="right" w:leader="dot" w:pos="8306"/>
        </w:tabs>
      </w:pPr>
      <w:hyperlink w:anchor="_Toc28189" w:history="1">
        <w:r>
          <w:rPr>
            <w:rFonts w:ascii="仿宋" w:eastAsia="仿宋" w:hAnsi="仿宋" w:cs="仿宋" w:hint="eastAsia"/>
            <w:lang w:eastAsia="zh-CN"/>
          </w:rPr>
          <w:t>五、市场调研与竞争分析</w:t>
        </w:r>
        <w:r>
          <w:tab/>
        </w:r>
        <w:r>
          <w:fldChar w:fldCharType="begin"/>
        </w:r>
        <w:r>
          <w:instrText xml:space="preserve"> PAGEREF _Toc28189 \h </w:instrText>
        </w:r>
        <w:r>
          <w:fldChar w:fldCharType="separate"/>
        </w:r>
        <w:r>
          <w:t>27</w:t>
        </w:r>
        <w:r>
          <w:fldChar w:fldCharType="end"/>
        </w:r>
      </w:hyperlink>
    </w:p>
    <w:p>
      <w:pPr>
        <w:pStyle w:val="TOC2"/>
        <w:tabs>
          <w:tab w:val="right" w:leader="dot" w:pos="8306"/>
        </w:tabs>
      </w:pPr>
      <w:hyperlink w:anchor="_Toc11114" w:history="1">
        <w:r>
          <w:rPr>
            <w:rFonts w:ascii="仿宋" w:eastAsia="仿宋" w:hAnsi="仿宋" w:cs="仿宋" w:hint="eastAsia"/>
            <w:lang w:eastAsia="zh-CN"/>
          </w:rPr>
          <w:t>(一)、市场状况概览</w:t>
        </w:r>
        <w:r>
          <w:tab/>
        </w:r>
        <w:r>
          <w:fldChar w:fldCharType="begin"/>
        </w:r>
        <w:r>
          <w:instrText xml:space="preserve"> PAGEREF _Toc11114 \h </w:instrText>
        </w:r>
        <w:r>
          <w:fldChar w:fldCharType="separate"/>
        </w:r>
        <w:r>
          <w:t>27</w:t>
        </w:r>
        <w:r>
          <w:fldChar w:fldCharType="end"/>
        </w:r>
      </w:hyperlink>
    </w:p>
    <w:p>
      <w:pPr>
        <w:pStyle w:val="TOC2"/>
        <w:tabs>
          <w:tab w:val="right" w:leader="dot" w:pos="8306"/>
        </w:tabs>
      </w:pPr>
      <w:hyperlink w:anchor="_Toc17146" w:history="1">
        <w:r>
          <w:rPr>
            <w:rFonts w:ascii="仿宋" w:eastAsia="仿宋" w:hAnsi="仿宋" w:cs="仿宋" w:hint="eastAsia"/>
            <w:lang w:eastAsia="zh-CN"/>
          </w:rPr>
          <w:t>(二)、市场细分与目标市场</w:t>
        </w:r>
        <w:r>
          <w:tab/>
        </w:r>
        <w:r>
          <w:fldChar w:fldCharType="begin"/>
        </w:r>
        <w:r>
          <w:instrText xml:space="preserve"> PAGEREF _Toc17146 \h </w:instrText>
        </w:r>
        <w:r>
          <w:fldChar w:fldCharType="separate"/>
        </w:r>
        <w:r>
          <w:t>29</w:t>
        </w:r>
        <w:r>
          <w:fldChar w:fldCharType="end"/>
        </w:r>
      </w:hyperlink>
    </w:p>
    <w:p>
      <w:pPr>
        <w:pStyle w:val="TOC2"/>
        <w:tabs>
          <w:tab w:val="right" w:leader="dot" w:pos="8306"/>
        </w:tabs>
      </w:pPr>
      <w:hyperlink w:anchor="_Toc6737" w:history="1">
        <w:r>
          <w:rPr>
            <w:rFonts w:ascii="仿宋" w:eastAsia="仿宋" w:hAnsi="仿宋" w:cs="仿宋" w:hint="eastAsia"/>
            <w:lang w:eastAsia="zh-CN"/>
          </w:rPr>
          <w:t>(三)、竞争对手分析</w:t>
        </w:r>
        <w:r>
          <w:tab/>
        </w:r>
        <w:r>
          <w:fldChar w:fldCharType="begin"/>
        </w:r>
        <w:r>
          <w:instrText xml:space="preserve"> PAGEREF _Toc6737 \h </w:instrText>
        </w:r>
        <w:r>
          <w:fldChar w:fldCharType="separate"/>
        </w:r>
        <w:r>
          <w:t>30</w:t>
        </w:r>
        <w:r>
          <w:fldChar w:fldCharType="end"/>
        </w:r>
      </w:hyperlink>
    </w:p>
    <w:p>
      <w:pPr>
        <w:pStyle w:val="TOC2"/>
        <w:tabs>
          <w:tab w:val="right" w:leader="dot" w:pos="8306"/>
        </w:tabs>
      </w:pPr>
      <w:hyperlink w:anchor="_Toc21736" w:history="1">
        <w:r>
          <w:rPr>
            <w:rFonts w:ascii="仿宋" w:eastAsia="仿宋" w:hAnsi="仿宋" w:cs="仿宋" w:hint="eastAsia"/>
            <w:lang w:eastAsia="zh-CN"/>
          </w:rPr>
          <w:t>(四)、市场机会与挑战</w:t>
        </w:r>
        <w:r>
          <w:tab/>
        </w:r>
        <w:r>
          <w:fldChar w:fldCharType="begin"/>
        </w:r>
        <w:r>
          <w:instrText xml:space="preserve"> PAGEREF _Toc21736 \h </w:instrText>
        </w:r>
        <w:r>
          <w:fldChar w:fldCharType="separate"/>
        </w:r>
        <w:r>
          <w:t>32</w:t>
        </w:r>
        <w:r>
          <w:fldChar w:fldCharType="end"/>
        </w:r>
      </w:hyperlink>
    </w:p>
    <w:p>
      <w:pPr>
        <w:pStyle w:val="TOC2"/>
        <w:tabs>
          <w:tab w:val="right" w:leader="dot" w:pos="8306"/>
        </w:tabs>
      </w:pPr>
      <w:hyperlink w:anchor="_Toc21312" w:history="1">
        <w:r>
          <w:rPr>
            <w:rFonts w:ascii="仿宋" w:eastAsia="仿宋" w:hAnsi="仿宋" w:cs="仿宋" w:hint="eastAsia"/>
            <w:lang w:eastAsia="zh-CN"/>
          </w:rPr>
          <w:t>(五)、市场战略</w:t>
        </w:r>
        <w:r>
          <w:tab/>
        </w:r>
        <w:r>
          <w:fldChar w:fldCharType="begin"/>
        </w:r>
        <w:r>
          <w:instrText xml:space="preserve"> PAGEREF _Toc21312 \h </w:instrText>
        </w:r>
        <w:r>
          <w:fldChar w:fldCharType="separate"/>
        </w:r>
        <w:r>
          <w:t>33</w:t>
        </w:r>
        <w:r>
          <w:fldChar w:fldCharType="end"/>
        </w:r>
      </w:hyperlink>
    </w:p>
    <w:p>
      <w:pPr>
        <w:pStyle w:val="TOC1"/>
        <w:tabs>
          <w:tab w:val="right" w:leader="dot" w:pos="8306"/>
        </w:tabs>
      </w:pPr>
      <w:hyperlink w:anchor="_Toc15886" w:history="1">
        <w:r>
          <w:rPr>
            <w:rFonts w:ascii="仿宋" w:eastAsia="仿宋" w:hAnsi="仿宋" w:cs="仿宋" w:hint="eastAsia"/>
            <w:lang w:eastAsia="zh-CN"/>
          </w:rPr>
          <w:t>六、营销策略与品牌推广</w:t>
        </w:r>
        <w:r>
          <w:tab/>
        </w:r>
        <w:r>
          <w:fldChar w:fldCharType="begin"/>
        </w:r>
        <w:r>
          <w:instrText xml:space="preserve"> PAGEREF _Toc15886 \h </w:instrText>
        </w:r>
        <w:r>
          <w:fldChar w:fldCharType="separate"/>
        </w:r>
        <w:r>
          <w:t>35</w:t>
        </w:r>
        <w:r>
          <w:fldChar w:fldCharType="end"/>
        </w:r>
      </w:hyperlink>
    </w:p>
    <w:p>
      <w:pPr>
        <w:pStyle w:val="TOC2"/>
        <w:tabs>
          <w:tab w:val="right" w:leader="dot" w:pos="8306"/>
        </w:tabs>
      </w:pPr>
      <w:hyperlink w:anchor="_Toc15254" w:history="1">
        <w:r>
          <w:rPr>
            <w:rFonts w:ascii="仿宋" w:eastAsia="仿宋" w:hAnsi="仿宋" w:cs="仿宋" w:hint="eastAsia"/>
            <w:lang w:eastAsia="zh-CN"/>
          </w:rPr>
          <w:t>(一)、营销策略制定</w:t>
        </w:r>
        <w:r>
          <w:tab/>
        </w:r>
        <w:r>
          <w:fldChar w:fldCharType="begin"/>
        </w:r>
        <w:r>
          <w:instrText xml:space="preserve"> PAGEREF _Toc15254 \h </w:instrText>
        </w:r>
        <w:r>
          <w:fldChar w:fldCharType="separate"/>
        </w:r>
        <w:r>
          <w:t>35</w:t>
        </w:r>
        <w:r>
          <w:fldChar w:fldCharType="end"/>
        </w:r>
      </w:hyperlink>
    </w:p>
    <w:p>
      <w:pPr>
        <w:pStyle w:val="TOC2"/>
        <w:tabs>
          <w:tab w:val="right" w:leader="dot" w:pos="8306"/>
        </w:tabs>
      </w:pPr>
      <w:hyperlink w:anchor="_Toc31452" w:history="1">
        <w:r>
          <w:rPr>
            <w:rFonts w:ascii="仿宋" w:eastAsia="仿宋" w:hAnsi="仿宋" w:cs="仿宋" w:hint="eastAsia"/>
            <w:lang w:eastAsia="zh-CN"/>
          </w:rPr>
          <w:t>(二)、产品定位与定价策略</w:t>
        </w:r>
        <w:r>
          <w:tab/>
        </w:r>
        <w:r>
          <w:fldChar w:fldCharType="begin"/>
        </w:r>
        <w:r>
          <w:instrText xml:space="preserve"> PAGEREF _Toc31452 \h </w:instrText>
        </w:r>
        <w:r>
          <w:fldChar w:fldCharType="separate"/>
        </w:r>
        <w:r>
          <w:t>37</w:t>
        </w:r>
        <w:r>
          <w:fldChar w:fldCharType="end"/>
        </w:r>
      </w:hyperlink>
    </w:p>
    <w:p>
      <w:pPr>
        <w:pStyle w:val="TOC2"/>
        <w:tabs>
          <w:tab w:val="right" w:leader="dot" w:pos="8306"/>
        </w:tabs>
      </w:pPr>
      <w:hyperlink w:anchor="_Toc96" w:history="1">
        <w:r>
          <w:rPr>
            <w:rFonts w:ascii="仿宋" w:eastAsia="仿宋" w:hAnsi="仿宋" w:cs="仿宋" w:hint="eastAsia"/>
            <w:lang w:eastAsia="zh-CN"/>
          </w:rPr>
          <w:t>(三)、促销与广告战略</w:t>
        </w:r>
        <w:r>
          <w:tab/>
        </w:r>
        <w:r>
          <w:fldChar w:fldCharType="begin"/>
        </w:r>
        <w:r>
          <w:instrText xml:space="preserve"> PAGEREF _Toc96 \h </w:instrText>
        </w:r>
        <w:r>
          <w:fldChar w:fldCharType="separate"/>
        </w:r>
        <w:r>
          <w:t>38</w:t>
        </w:r>
        <w:r>
          <w:fldChar w:fldCharType="end"/>
        </w:r>
      </w:hyperlink>
    </w:p>
    <w:p>
      <w:pPr>
        <w:pStyle w:val="TOC2"/>
        <w:tabs>
          <w:tab w:val="right" w:leader="dot" w:pos="8306"/>
        </w:tabs>
      </w:pPr>
      <w:hyperlink w:anchor="_Toc9473" w:history="1">
        <w:r>
          <w:rPr>
            <w:rFonts w:ascii="仿宋" w:eastAsia="仿宋" w:hAnsi="仿宋" w:cs="仿宋" w:hint="eastAsia"/>
            <w:lang w:eastAsia="zh-CN"/>
          </w:rPr>
          <w:t>(四)、品牌推广计划</w:t>
        </w:r>
        <w:r>
          <w:tab/>
        </w:r>
        <w:r>
          <w:fldChar w:fldCharType="begin"/>
        </w:r>
        <w:r>
          <w:instrText xml:space="preserve"> PAGEREF _Toc9473 \h </w:instrText>
        </w:r>
        <w:r>
          <w:fldChar w:fldCharType="separate"/>
        </w:r>
        <w:r>
          <w:t>40</w:t>
        </w:r>
        <w:r>
          <w:fldChar w:fldCharType="end"/>
        </w:r>
      </w:hyperlink>
    </w:p>
    <w:p>
      <w:pPr>
        <w:pStyle w:val="TOC1"/>
        <w:tabs>
          <w:tab w:val="right" w:leader="dot" w:pos="8306"/>
        </w:tabs>
      </w:pPr>
      <w:hyperlink w:anchor="_Toc23045" w:history="1">
        <w:r>
          <w:rPr>
            <w:rFonts w:ascii="仿宋" w:eastAsia="仿宋" w:hAnsi="仿宋" w:cs="仿宋" w:hint="eastAsia"/>
            <w:lang w:eastAsia="zh-CN"/>
          </w:rPr>
          <w:t>七、滤紫外石英玻璃灯管项目进展与里程碑</w:t>
        </w:r>
        <w:r>
          <w:tab/>
        </w:r>
        <w:r>
          <w:fldChar w:fldCharType="begin"/>
        </w:r>
        <w:r>
          <w:instrText xml:space="preserve"> PAGEREF _Toc23045 \h </w:instrText>
        </w:r>
        <w:r>
          <w:fldChar w:fldCharType="separate"/>
        </w:r>
        <w:r>
          <w:t>41</w:t>
        </w:r>
        <w:r>
          <w:fldChar w:fldCharType="end"/>
        </w:r>
      </w:hyperlink>
    </w:p>
    <w:p>
      <w:pPr>
        <w:pStyle w:val="TOC2"/>
        <w:tabs>
          <w:tab w:val="right" w:leader="dot" w:pos="8306"/>
        </w:tabs>
      </w:pPr>
      <w:hyperlink w:anchor="_Toc19189" w:history="1">
        <w:r>
          <w:rPr>
            <w:rFonts w:ascii="仿宋" w:eastAsia="仿宋" w:hAnsi="仿宋" w:cs="仿宋" w:hint="eastAsia"/>
            <w:lang w:eastAsia="zh-CN"/>
          </w:rPr>
          <w:t>(一)、滤紫外石英玻璃灯管项目进展</w:t>
        </w:r>
        <w:r>
          <w:tab/>
        </w:r>
        <w:r>
          <w:fldChar w:fldCharType="begin"/>
        </w:r>
        <w:r>
          <w:instrText xml:space="preserve"> PAGEREF _Toc19189 \h </w:instrText>
        </w:r>
        <w:r>
          <w:fldChar w:fldCharType="separate"/>
        </w:r>
        <w:r>
          <w:t>41</w:t>
        </w:r>
        <w:r>
          <w:fldChar w:fldCharType="end"/>
        </w:r>
      </w:hyperlink>
    </w:p>
    <w:p>
      <w:pPr>
        <w:pStyle w:val="TOC2"/>
        <w:tabs>
          <w:tab w:val="right" w:leader="dot" w:pos="8306"/>
        </w:tabs>
      </w:pPr>
      <w:hyperlink w:anchor="_Toc7709" w:history="1">
        <w:r>
          <w:rPr>
            <w:rFonts w:ascii="仿宋" w:eastAsia="仿宋" w:hAnsi="仿宋" w:cs="仿宋" w:hint="eastAsia"/>
            <w:lang w:eastAsia="zh-CN"/>
          </w:rPr>
          <w:t>(二)、重要里程碑与进度控制</w:t>
        </w:r>
        <w:r>
          <w:tab/>
        </w:r>
        <w:r>
          <w:fldChar w:fldCharType="begin"/>
        </w:r>
        <w:r>
          <w:instrText xml:space="preserve"> PAGEREF _Toc7709 \h </w:instrText>
        </w:r>
        <w:r>
          <w:fldChar w:fldCharType="separate"/>
        </w:r>
        <w:r>
          <w:t>42</w:t>
        </w:r>
        <w:r>
          <w:fldChar w:fldCharType="end"/>
        </w:r>
      </w:hyperlink>
    </w:p>
    <w:p>
      <w:pPr>
        <w:pStyle w:val="TOC2"/>
        <w:tabs>
          <w:tab w:val="right" w:leader="dot" w:pos="8306"/>
        </w:tabs>
      </w:pPr>
      <w:hyperlink w:anchor="_Toc28905" w:history="1">
        <w:r>
          <w:rPr>
            <w:rFonts w:ascii="仿宋" w:eastAsia="仿宋" w:hAnsi="仿宋" w:cs="仿宋" w:hint="eastAsia"/>
            <w:lang w:eastAsia="zh-CN"/>
          </w:rPr>
          <w:t>(三)、问题识别与解决方案</w:t>
        </w:r>
        <w:r>
          <w:tab/>
        </w:r>
        <w:r>
          <w:fldChar w:fldCharType="begin"/>
        </w:r>
        <w:r>
          <w:instrText xml:space="preserve"> PAGEREF _Toc28905 \h </w:instrText>
        </w:r>
        <w:r>
          <w:fldChar w:fldCharType="separate"/>
        </w:r>
        <w:r>
          <w:t>43</w:t>
        </w:r>
        <w:r>
          <w:fldChar w:fldCharType="end"/>
        </w:r>
      </w:hyperlink>
    </w:p>
    <w:p>
      <w:pPr>
        <w:pStyle w:val="TOC1"/>
        <w:tabs>
          <w:tab w:val="right" w:leader="dot" w:pos="8306"/>
        </w:tabs>
      </w:pPr>
      <w:hyperlink w:anchor="_Toc6446" w:history="1">
        <w:r>
          <w:rPr>
            <w:rFonts w:ascii="仿宋" w:eastAsia="仿宋" w:hAnsi="仿宋" w:cs="仿宋" w:hint="eastAsia"/>
            <w:lang w:eastAsia="zh-CN"/>
          </w:rPr>
          <w:t>八、法律与合规事项</w:t>
        </w:r>
        <w:r>
          <w:tab/>
        </w:r>
        <w:r>
          <w:fldChar w:fldCharType="begin"/>
        </w:r>
        <w:r>
          <w:instrText xml:space="preserve"> PAGEREF _Toc6446 \h </w:instrText>
        </w:r>
        <w:r>
          <w:fldChar w:fldCharType="separate"/>
        </w:r>
        <w:r>
          <w:t>44</w:t>
        </w:r>
        <w:r>
          <w:fldChar w:fldCharType="end"/>
        </w:r>
      </w:hyperlink>
    </w:p>
    <w:p>
      <w:pPr>
        <w:pStyle w:val="TOC2"/>
        <w:tabs>
          <w:tab w:val="right" w:leader="dot" w:pos="8306"/>
        </w:tabs>
      </w:pPr>
      <w:hyperlink w:anchor="_Toc28183" w:history="1">
        <w:r>
          <w:rPr>
            <w:rFonts w:ascii="仿宋" w:eastAsia="仿宋" w:hAnsi="仿宋" w:cs="仿宋" w:hint="eastAsia"/>
            <w:lang w:eastAsia="zh-CN"/>
          </w:rPr>
          <w:t>(一)、法律合规与风险</w:t>
        </w:r>
        <w:r>
          <w:tab/>
        </w:r>
        <w:r>
          <w:fldChar w:fldCharType="begin"/>
        </w:r>
        <w:r>
          <w:instrText xml:space="preserve"> PAGEREF _Toc28183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116" w:history="1">
        <w:r>
          <w:rPr>
            <w:rFonts w:ascii="仿宋" w:eastAsia="仿宋" w:hAnsi="仿宋" w:cs="仿宋" w:hint="eastAsia"/>
            <w:lang w:eastAsia="zh-CN"/>
          </w:rPr>
          <w:t>(二)、合同管理</w:t>
        </w:r>
        <w:r>
          <w:tab/>
        </w:r>
        <w:r>
          <w:fldChar w:fldCharType="begin"/>
        </w:r>
        <w:r>
          <w:instrText xml:space="preserve"> PAGEREF _Toc14116 \h </w:instrText>
        </w:r>
        <w:r>
          <w:fldChar w:fldCharType="separate"/>
        </w:r>
        <w:r>
          <w:t>45</w:t>
        </w:r>
        <w:r>
          <w:fldChar w:fldCharType="end"/>
        </w:r>
      </w:hyperlink>
    </w:p>
    <w:p>
      <w:pPr>
        <w:pStyle w:val="TOC2"/>
        <w:tabs>
          <w:tab w:val="right" w:leader="dot" w:pos="8306"/>
        </w:tabs>
      </w:pPr>
      <w:hyperlink w:anchor="_Toc12752" w:history="1">
        <w:r>
          <w:rPr>
            <w:rFonts w:ascii="仿宋" w:eastAsia="仿宋" w:hAnsi="仿宋" w:cs="仿宋" w:hint="eastAsia"/>
            <w:lang w:eastAsia="zh-CN"/>
          </w:rPr>
          <w:t>(三)、知识产权保护</w:t>
        </w:r>
        <w:r>
          <w:tab/>
        </w:r>
        <w:r>
          <w:fldChar w:fldCharType="begin"/>
        </w:r>
        <w:r>
          <w:instrText xml:space="preserve"> PAGEREF _Toc12752 \h </w:instrText>
        </w:r>
        <w:r>
          <w:fldChar w:fldCharType="separate"/>
        </w:r>
        <w:r>
          <w:t>45</w:t>
        </w:r>
        <w:r>
          <w:fldChar w:fldCharType="end"/>
        </w:r>
      </w:hyperlink>
    </w:p>
    <w:p>
      <w:pPr>
        <w:pStyle w:val="TOC2"/>
        <w:tabs>
          <w:tab w:val="right" w:leader="dot" w:pos="8306"/>
        </w:tabs>
      </w:pPr>
      <w:hyperlink w:anchor="_Toc30915" w:history="1">
        <w:r>
          <w:rPr>
            <w:rFonts w:ascii="仿宋" w:eastAsia="仿宋" w:hAnsi="仿宋" w:cs="仿宋" w:hint="eastAsia"/>
            <w:lang w:eastAsia="zh-CN"/>
          </w:rPr>
          <w:t>(四)、法律事务与合规管理</w:t>
        </w:r>
        <w:r>
          <w:tab/>
        </w:r>
        <w:r>
          <w:fldChar w:fldCharType="begin"/>
        </w:r>
        <w:r>
          <w:instrText xml:space="preserve"> PAGEREF _Toc30915 \h </w:instrText>
        </w:r>
        <w:r>
          <w:fldChar w:fldCharType="separate"/>
        </w:r>
        <w:r>
          <w:t>45</w:t>
        </w:r>
        <w:r>
          <w:fldChar w:fldCharType="end"/>
        </w:r>
      </w:hyperlink>
    </w:p>
    <w:p>
      <w:pPr>
        <w:pStyle w:val="TOC1"/>
        <w:tabs>
          <w:tab w:val="right" w:leader="dot" w:pos="8306"/>
        </w:tabs>
      </w:pPr>
      <w:hyperlink w:anchor="_Toc5559" w:history="1">
        <w:r>
          <w:rPr>
            <w:rFonts w:ascii="仿宋" w:eastAsia="仿宋" w:hAnsi="仿宋" w:cs="仿宋" w:hint="eastAsia"/>
            <w:lang w:eastAsia="zh-CN"/>
          </w:rPr>
          <w:t>九、技术与研发计划</w:t>
        </w:r>
        <w:r>
          <w:tab/>
        </w:r>
        <w:r>
          <w:fldChar w:fldCharType="begin"/>
        </w:r>
        <w:r>
          <w:instrText xml:space="preserve"> PAGEREF _Toc5559 \h </w:instrText>
        </w:r>
        <w:r>
          <w:fldChar w:fldCharType="separate"/>
        </w:r>
        <w:r>
          <w:t>46</w:t>
        </w:r>
        <w:r>
          <w:fldChar w:fldCharType="end"/>
        </w:r>
      </w:hyperlink>
    </w:p>
    <w:p>
      <w:pPr>
        <w:pStyle w:val="TOC2"/>
        <w:tabs>
          <w:tab w:val="right" w:leader="dot" w:pos="8306"/>
        </w:tabs>
      </w:pPr>
      <w:hyperlink w:anchor="_Toc25951" w:history="1">
        <w:r>
          <w:rPr>
            <w:rFonts w:ascii="仿宋" w:eastAsia="仿宋" w:hAnsi="仿宋" w:cs="仿宋" w:hint="eastAsia"/>
            <w:lang w:eastAsia="zh-CN"/>
          </w:rPr>
          <w:t>(一)、技术开发策略</w:t>
        </w:r>
        <w:r>
          <w:tab/>
        </w:r>
        <w:r>
          <w:fldChar w:fldCharType="begin"/>
        </w:r>
        <w:r>
          <w:instrText xml:space="preserve"> PAGEREF _Toc25951 \h </w:instrText>
        </w:r>
        <w:r>
          <w:fldChar w:fldCharType="separate"/>
        </w:r>
        <w:r>
          <w:t>46</w:t>
        </w:r>
        <w:r>
          <w:fldChar w:fldCharType="end"/>
        </w:r>
      </w:hyperlink>
    </w:p>
    <w:p>
      <w:pPr>
        <w:pStyle w:val="TOC2"/>
        <w:tabs>
          <w:tab w:val="right" w:leader="dot" w:pos="8306"/>
        </w:tabs>
      </w:pPr>
      <w:hyperlink w:anchor="_Toc20231" w:history="1">
        <w:r>
          <w:rPr>
            <w:rFonts w:ascii="仿宋" w:eastAsia="仿宋" w:hAnsi="仿宋" w:cs="仿宋" w:hint="eastAsia"/>
            <w:lang w:eastAsia="zh-CN"/>
          </w:rPr>
          <w:t>(二)、研发团队与资源配置</w:t>
        </w:r>
        <w:r>
          <w:tab/>
        </w:r>
        <w:r>
          <w:fldChar w:fldCharType="begin"/>
        </w:r>
        <w:r>
          <w:instrText xml:space="preserve"> PAGEREF _Toc20231 \h </w:instrText>
        </w:r>
        <w:r>
          <w:fldChar w:fldCharType="separate"/>
        </w:r>
        <w:r>
          <w:t>47</w:t>
        </w:r>
        <w:r>
          <w:fldChar w:fldCharType="end"/>
        </w:r>
      </w:hyperlink>
    </w:p>
    <w:p>
      <w:pPr>
        <w:pStyle w:val="TOC2"/>
        <w:tabs>
          <w:tab w:val="right" w:leader="dot" w:pos="8306"/>
        </w:tabs>
      </w:pPr>
      <w:hyperlink w:anchor="_Toc25503" w:history="1">
        <w:r>
          <w:rPr>
            <w:rFonts w:ascii="仿宋" w:eastAsia="仿宋" w:hAnsi="仿宋" w:cs="仿宋" w:hint="eastAsia"/>
            <w:lang w:eastAsia="zh-CN"/>
          </w:rPr>
          <w:t>(三)、新产品开发计划</w:t>
        </w:r>
        <w:r>
          <w:tab/>
        </w:r>
        <w:r>
          <w:fldChar w:fldCharType="begin"/>
        </w:r>
        <w:r>
          <w:instrText xml:space="preserve"> PAGEREF _Toc25503 \h </w:instrText>
        </w:r>
        <w:r>
          <w:fldChar w:fldCharType="separate"/>
        </w:r>
        <w:r>
          <w:t>48</w:t>
        </w:r>
        <w:r>
          <w:fldChar w:fldCharType="end"/>
        </w:r>
      </w:hyperlink>
    </w:p>
    <w:p>
      <w:pPr>
        <w:pStyle w:val="TOC2"/>
        <w:tabs>
          <w:tab w:val="right" w:leader="dot" w:pos="8306"/>
        </w:tabs>
      </w:pPr>
      <w:hyperlink w:anchor="_Toc24280" w:history="1">
        <w:r>
          <w:rPr>
            <w:rFonts w:ascii="仿宋" w:eastAsia="仿宋" w:hAnsi="仿宋" w:cs="仿宋" w:hint="eastAsia"/>
            <w:lang w:eastAsia="zh-CN"/>
          </w:rPr>
          <w:t>(四)、技术创新与竞争优势</w:t>
        </w:r>
        <w:r>
          <w:tab/>
        </w:r>
        <w:r>
          <w:fldChar w:fldCharType="begin"/>
        </w:r>
        <w:r>
          <w:instrText xml:space="preserve"> PAGEREF _Toc24280 \h </w:instrText>
        </w:r>
        <w:r>
          <w:fldChar w:fldCharType="separate"/>
        </w:r>
        <w:r>
          <w:t>49</w:t>
        </w:r>
        <w:r>
          <w:fldChar w:fldCharType="end"/>
        </w:r>
      </w:hyperlink>
    </w:p>
    <w:p>
      <w:pPr>
        <w:pStyle w:val="TOC1"/>
        <w:tabs>
          <w:tab w:val="right" w:leader="dot" w:pos="8306"/>
        </w:tabs>
      </w:pPr>
      <w:hyperlink w:anchor="_Toc31002" w:history="1">
        <w:r>
          <w:rPr>
            <w:rFonts w:ascii="仿宋" w:eastAsia="仿宋" w:hAnsi="仿宋" w:cs="仿宋" w:hint="eastAsia"/>
            <w:lang w:eastAsia="zh-CN"/>
          </w:rPr>
          <w:t>十、风险评估与应对策略</w:t>
        </w:r>
        <w:r>
          <w:tab/>
        </w:r>
        <w:r>
          <w:fldChar w:fldCharType="begin"/>
        </w:r>
        <w:r>
          <w:instrText xml:space="preserve"> PAGEREF _Toc31002 \h </w:instrText>
        </w:r>
        <w:r>
          <w:fldChar w:fldCharType="separate"/>
        </w:r>
        <w:r>
          <w:t>50</w:t>
        </w:r>
        <w:r>
          <w:fldChar w:fldCharType="end"/>
        </w:r>
      </w:hyperlink>
    </w:p>
    <w:p>
      <w:pPr>
        <w:pStyle w:val="TOC2"/>
        <w:tabs>
          <w:tab w:val="right" w:leader="dot" w:pos="8306"/>
        </w:tabs>
      </w:pPr>
      <w:hyperlink w:anchor="_Toc8638" w:history="1">
        <w:r>
          <w:rPr>
            <w:rFonts w:ascii="仿宋" w:eastAsia="仿宋" w:hAnsi="仿宋" w:cs="仿宋" w:hint="eastAsia"/>
            <w:lang w:eastAsia="zh-CN"/>
          </w:rPr>
          <w:t>(一)、滤紫外石英玻璃灯管项目风险分析</w:t>
        </w:r>
        <w:r>
          <w:tab/>
        </w:r>
        <w:r>
          <w:fldChar w:fldCharType="begin"/>
        </w:r>
        <w:r>
          <w:instrText xml:space="preserve"> PAGEREF _Toc8638 \h </w:instrText>
        </w:r>
        <w:r>
          <w:fldChar w:fldCharType="separate"/>
        </w:r>
        <w:r>
          <w:t>50</w:t>
        </w:r>
        <w:r>
          <w:fldChar w:fldCharType="end"/>
        </w:r>
      </w:hyperlink>
    </w:p>
    <w:p>
      <w:pPr>
        <w:pStyle w:val="TOC2"/>
        <w:tabs>
          <w:tab w:val="right" w:leader="dot" w:pos="8306"/>
        </w:tabs>
      </w:pPr>
      <w:hyperlink w:anchor="_Toc12296" w:history="1">
        <w:r>
          <w:rPr>
            <w:rFonts w:ascii="仿宋" w:eastAsia="仿宋" w:hAnsi="仿宋" w:cs="仿宋" w:hint="eastAsia"/>
            <w:lang w:eastAsia="zh-CN"/>
          </w:rPr>
          <w:t>(二)、风险管理与应对方法</w:t>
        </w:r>
        <w:r>
          <w:tab/>
        </w:r>
        <w:r>
          <w:fldChar w:fldCharType="begin"/>
        </w:r>
        <w:r>
          <w:instrText xml:space="preserve"> PAGEREF _Toc12296 \h </w:instrText>
        </w:r>
        <w:r>
          <w:fldChar w:fldCharType="separate"/>
        </w:r>
        <w:r>
          <w:t>52</w:t>
        </w:r>
        <w:r>
          <w:fldChar w:fldCharType="end"/>
        </w:r>
      </w:hyperlink>
    </w:p>
    <w:p>
      <w:pPr>
        <w:pStyle w:val="TOC1"/>
        <w:tabs>
          <w:tab w:val="right" w:leader="dot" w:pos="8306"/>
        </w:tabs>
      </w:pPr>
      <w:hyperlink w:anchor="_Toc24890" w:history="1">
        <w:r>
          <w:rPr>
            <w:rFonts w:ascii="仿宋" w:eastAsia="仿宋" w:hAnsi="仿宋" w:cs="仿宋" w:hint="eastAsia"/>
            <w:lang w:eastAsia="zh-CN"/>
          </w:rPr>
          <w:t>十一、可持续发展战略</w:t>
        </w:r>
        <w:r>
          <w:tab/>
        </w:r>
        <w:r>
          <w:fldChar w:fldCharType="begin"/>
        </w:r>
        <w:r>
          <w:instrText xml:space="preserve"> PAGEREF _Toc24890 \h </w:instrText>
        </w:r>
        <w:r>
          <w:fldChar w:fldCharType="separate"/>
        </w:r>
        <w:r>
          <w:t>54</w:t>
        </w:r>
        <w:r>
          <w:fldChar w:fldCharType="end"/>
        </w:r>
      </w:hyperlink>
    </w:p>
    <w:p>
      <w:pPr>
        <w:pStyle w:val="TOC2"/>
        <w:tabs>
          <w:tab w:val="right" w:leader="dot" w:pos="8306"/>
        </w:tabs>
      </w:pPr>
      <w:hyperlink w:anchor="_Toc7013" w:history="1">
        <w:r>
          <w:rPr>
            <w:rFonts w:ascii="仿宋" w:eastAsia="仿宋" w:hAnsi="仿宋" w:cs="仿宋" w:hint="eastAsia"/>
            <w:lang w:eastAsia="zh-CN"/>
          </w:rPr>
          <w:t>(一)、可持续发展目标</w:t>
        </w:r>
        <w:r>
          <w:tab/>
        </w:r>
        <w:r>
          <w:fldChar w:fldCharType="begin"/>
        </w:r>
        <w:r>
          <w:instrText xml:space="preserve"> PAGEREF _Toc7013 \h </w:instrText>
        </w:r>
        <w:r>
          <w:fldChar w:fldCharType="separate"/>
        </w:r>
        <w:r>
          <w:t>54</w:t>
        </w:r>
        <w:r>
          <w:fldChar w:fldCharType="end"/>
        </w:r>
      </w:hyperlink>
    </w:p>
    <w:p>
      <w:pPr>
        <w:pStyle w:val="TOC2"/>
        <w:tabs>
          <w:tab w:val="right" w:leader="dot" w:pos="8306"/>
        </w:tabs>
      </w:pPr>
      <w:hyperlink w:anchor="_Toc7634" w:history="1">
        <w:r>
          <w:rPr>
            <w:rFonts w:ascii="仿宋" w:eastAsia="仿宋" w:hAnsi="仿宋" w:cs="仿宋" w:hint="eastAsia"/>
            <w:lang w:eastAsia="zh-CN"/>
          </w:rPr>
          <w:t>(二)、环境友好措施</w:t>
        </w:r>
        <w:r>
          <w:tab/>
        </w:r>
        <w:r>
          <w:fldChar w:fldCharType="begin"/>
        </w:r>
        <w:r>
          <w:instrText xml:space="preserve"> PAGEREF _Toc7634 \h </w:instrText>
        </w:r>
        <w:r>
          <w:fldChar w:fldCharType="separate"/>
        </w:r>
        <w:r>
          <w:t>55</w:t>
        </w:r>
        <w:r>
          <w:fldChar w:fldCharType="end"/>
        </w:r>
      </w:hyperlink>
    </w:p>
    <w:p>
      <w:pPr>
        <w:pStyle w:val="TOC2"/>
        <w:tabs>
          <w:tab w:val="right" w:leader="dot" w:pos="8306"/>
        </w:tabs>
      </w:pPr>
      <w:hyperlink w:anchor="_Toc30001" w:history="1">
        <w:r>
          <w:rPr>
            <w:rFonts w:ascii="仿宋" w:eastAsia="仿宋" w:hAnsi="仿宋" w:cs="仿宋" w:hint="eastAsia"/>
            <w:lang w:eastAsia="zh-CN"/>
          </w:rPr>
          <w:t>(三)、社会影响与贡献</w:t>
        </w:r>
        <w:r>
          <w:tab/>
        </w:r>
        <w:r>
          <w:fldChar w:fldCharType="begin"/>
        </w:r>
        <w:r>
          <w:instrText xml:space="preserve"> PAGEREF _Toc30001 \h </w:instrText>
        </w:r>
        <w:r>
          <w:fldChar w:fldCharType="separate"/>
        </w:r>
        <w:r>
          <w:t>56</w:t>
        </w:r>
        <w:r>
          <w:fldChar w:fldCharType="end"/>
        </w:r>
      </w:hyperlink>
    </w:p>
    <w:p>
      <w:pPr>
        <w:pStyle w:val="TOC2"/>
        <w:tabs>
          <w:tab w:val="right" w:leader="dot" w:pos="8306"/>
        </w:tabs>
      </w:pPr>
      <w:hyperlink w:anchor="_Toc16078" w:history="1">
        <w:r>
          <w:rPr>
            <w:rFonts w:ascii="仿宋" w:eastAsia="仿宋" w:hAnsi="仿宋" w:cs="仿宋" w:hint="eastAsia"/>
            <w:lang w:eastAsia="zh-CN"/>
          </w:rPr>
          <w:t>(四)、环境保护和社会责任</w:t>
        </w:r>
        <w:r>
          <w:tab/>
        </w:r>
        <w:r>
          <w:fldChar w:fldCharType="begin"/>
        </w:r>
        <w:r>
          <w:instrText xml:space="preserve"> PAGEREF _Toc16078 \h </w:instrText>
        </w:r>
        <w:r>
          <w:fldChar w:fldCharType="separate"/>
        </w:r>
        <w:r>
          <w:t>56</w:t>
        </w:r>
        <w:r>
          <w:fldChar w:fldCharType="end"/>
        </w:r>
      </w:hyperlink>
    </w:p>
    <w:p>
      <w:pPr>
        <w:pStyle w:val="TOC1"/>
        <w:tabs>
          <w:tab w:val="right" w:leader="dot" w:pos="8306"/>
        </w:tabs>
      </w:pPr>
      <w:hyperlink w:anchor="_Toc28601" w:history="1">
        <w:r>
          <w:rPr>
            <w:rFonts w:ascii="仿宋" w:eastAsia="仿宋" w:hAnsi="仿宋" w:cs="仿宋" w:hint="eastAsia"/>
            <w:lang w:eastAsia="zh-CN"/>
          </w:rPr>
          <w:t>十二、环境保护与可持续发展</w:t>
        </w:r>
        <w:r>
          <w:tab/>
        </w:r>
        <w:r>
          <w:fldChar w:fldCharType="begin"/>
        </w:r>
        <w:r>
          <w:instrText xml:space="preserve"> PAGEREF _Toc28601 \h </w:instrText>
        </w:r>
        <w:r>
          <w:fldChar w:fldCharType="separate"/>
        </w:r>
        <w:r>
          <w:t>57</w:t>
        </w:r>
        <w:r>
          <w:fldChar w:fldCharType="end"/>
        </w:r>
      </w:hyperlink>
    </w:p>
    <w:p>
      <w:pPr>
        <w:pStyle w:val="TOC2"/>
        <w:tabs>
          <w:tab w:val="right" w:leader="dot" w:pos="8306"/>
        </w:tabs>
      </w:pPr>
      <w:hyperlink w:anchor="_Toc31974" w:history="1">
        <w:r>
          <w:rPr>
            <w:rFonts w:ascii="仿宋" w:eastAsia="仿宋" w:hAnsi="仿宋" w:cs="仿宋" w:hint="eastAsia"/>
            <w:lang w:eastAsia="zh-CN"/>
          </w:rPr>
          <w:t>(一)、环境保护政策与承诺</w:t>
        </w:r>
        <w:r>
          <w:tab/>
        </w:r>
        <w:r>
          <w:fldChar w:fldCharType="begin"/>
        </w:r>
        <w:r>
          <w:instrText xml:space="preserve"> PAGEREF _Toc31974 \h </w:instrText>
        </w:r>
        <w:r>
          <w:fldChar w:fldCharType="separate"/>
        </w:r>
        <w:r>
          <w:t>57</w:t>
        </w:r>
        <w:r>
          <w:fldChar w:fldCharType="end"/>
        </w:r>
      </w:hyperlink>
    </w:p>
    <w:p>
      <w:pPr>
        <w:pStyle w:val="TOC2"/>
        <w:tabs>
          <w:tab w:val="right" w:leader="dot" w:pos="8306"/>
        </w:tabs>
      </w:pPr>
      <w:hyperlink w:anchor="_Toc23043" w:history="1">
        <w:r>
          <w:rPr>
            <w:rFonts w:ascii="仿宋" w:eastAsia="仿宋" w:hAnsi="仿宋" w:cs="仿宋" w:hint="eastAsia"/>
            <w:lang w:eastAsia="zh-CN"/>
          </w:rPr>
          <w:t>(二)、可持续生产与绿色供应链</w:t>
        </w:r>
        <w:r>
          <w:tab/>
        </w:r>
        <w:r>
          <w:fldChar w:fldCharType="begin"/>
        </w:r>
        <w:r>
          <w:instrText xml:space="preserve"> PAGEREF _Toc23043 \h </w:instrText>
        </w:r>
        <w:r>
          <w:fldChar w:fldCharType="separate"/>
        </w:r>
        <w:r>
          <w:t>57</w:t>
        </w:r>
        <w:r>
          <w:fldChar w:fldCharType="end"/>
        </w:r>
      </w:hyperlink>
    </w:p>
    <w:p>
      <w:pPr>
        <w:pStyle w:val="TOC2"/>
        <w:tabs>
          <w:tab w:val="right" w:leader="dot" w:pos="8306"/>
        </w:tabs>
      </w:pPr>
      <w:hyperlink w:anchor="_Toc18284" w:history="1">
        <w:r>
          <w:rPr>
            <w:rFonts w:ascii="仿宋" w:eastAsia="仿宋" w:hAnsi="仿宋" w:cs="仿宋" w:hint="eastAsia"/>
            <w:lang w:eastAsia="zh-CN"/>
          </w:rPr>
          <w:t>(三)、减少废物和碳足迹</w:t>
        </w:r>
        <w:r>
          <w:tab/>
        </w:r>
        <w:r>
          <w:fldChar w:fldCharType="begin"/>
        </w:r>
        <w:r>
          <w:instrText xml:space="preserve"> PAGEREF _Toc18284 \h </w:instrText>
        </w:r>
        <w:r>
          <w:fldChar w:fldCharType="separate"/>
        </w:r>
        <w:r>
          <w:t>58</w:t>
        </w:r>
        <w:r>
          <w:fldChar w:fldCharType="end"/>
        </w:r>
      </w:hyperlink>
    </w:p>
    <w:p>
      <w:pPr>
        <w:pStyle w:val="TOC2"/>
        <w:tabs>
          <w:tab w:val="right" w:leader="dot" w:pos="8306"/>
        </w:tabs>
      </w:pPr>
      <w:hyperlink w:anchor="_Toc30942" w:history="1">
        <w:r>
          <w:rPr>
            <w:rFonts w:ascii="仿宋" w:eastAsia="仿宋" w:hAnsi="仿宋" w:cs="仿宋" w:hint="eastAsia"/>
            <w:lang w:eastAsia="zh-CN"/>
          </w:rPr>
          <w:t>(四)、知识产权保护与创新</w:t>
        </w:r>
        <w:r>
          <w:tab/>
        </w:r>
        <w:r>
          <w:fldChar w:fldCharType="begin"/>
        </w:r>
        <w:r>
          <w:instrText xml:space="preserve"> PAGEREF _Toc30942 \h </w:instrText>
        </w:r>
        <w:r>
          <w:fldChar w:fldCharType="separate"/>
        </w:r>
        <w:r>
          <w:t>59</w:t>
        </w:r>
        <w:r>
          <w:fldChar w:fldCharType="end"/>
        </w:r>
      </w:hyperlink>
    </w:p>
    <w:p>
      <w:pPr>
        <w:pStyle w:val="TOC2"/>
        <w:tabs>
          <w:tab w:val="right" w:leader="dot" w:pos="8306"/>
        </w:tabs>
      </w:pPr>
      <w:hyperlink w:anchor="_Toc8117" w:history="1">
        <w:r>
          <w:rPr>
            <w:rFonts w:ascii="仿宋" w:eastAsia="仿宋" w:hAnsi="仿宋" w:cs="仿宋" w:hint="eastAsia"/>
            <w:lang w:eastAsia="zh-CN"/>
          </w:rPr>
          <w:t>(五)、社区参与与教育</w:t>
        </w:r>
        <w:r>
          <w:tab/>
        </w:r>
        <w:r>
          <w:fldChar w:fldCharType="begin"/>
        </w:r>
        <w:r>
          <w:instrText xml:space="preserve"> PAGEREF _Toc8117 \h </w:instrText>
        </w:r>
        <w:r>
          <w:fldChar w:fldCharType="separate"/>
        </w:r>
        <w:r>
          <w:t>60</w:t>
        </w:r>
        <w:r>
          <w:fldChar w:fldCharType="end"/>
        </w:r>
      </w:hyperlink>
    </w:p>
    <w:p>
      <w:pPr>
        <w:pStyle w:val="TOC1"/>
        <w:tabs>
          <w:tab w:val="right" w:leader="dot" w:pos="8306"/>
        </w:tabs>
      </w:pPr>
      <w:hyperlink w:anchor="_Toc16669" w:history="1">
        <w:r>
          <w:rPr>
            <w:rFonts w:ascii="仿宋" w:eastAsia="仿宋" w:hAnsi="仿宋" w:cs="仿宋" w:hint="eastAsia"/>
            <w:lang w:eastAsia="zh-CN"/>
          </w:rPr>
          <w:t>十三、战略合作伙伴与投资者关系</w:t>
        </w:r>
        <w:r>
          <w:tab/>
        </w:r>
        <w:r>
          <w:fldChar w:fldCharType="begin"/>
        </w:r>
        <w:r>
          <w:instrText xml:space="preserve"> PAGEREF _Toc16669 \h </w:instrText>
        </w:r>
        <w:r>
          <w:fldChar w:fldCharType="separate"/>
        </w:r>
        <w:r>
          <w:t>60</w:t>
        </w:r>
        <w:r>
          <w:fldChar w:fldCharType="end"/>
        </w:r>
      </w:hyperlink>
    </w:p>
    <w:p>
      <w:pPr>
        <w:pStyle w:val="TOC2"/>
        <w:tabs>
          <w:tab w:val="right" w:leader="dot" w:pos="8306"/>
        </w:tabs>
      </w:pPr>
      <w:hyperlink w:anchor="_Toc1224" w:history="1">
        <w:r>
          <w:rPr>
            <w:rFonts w:ascii="仿宋" w:eastAsia="仿宋" w:hAnsi="仿宋" w:cs="仿宋" w:hint="eastAsia"/>
            <w:lang w:eastAsia="zh-CN"/>
          </w:rPr>
          <w:t>(一)、投资者关系管理</w:t>
        </w:r>
        <w:r>
          <w:tab/>
        </w:r>
        <w:r>
          <w:fldChar w:fldCharType="begin"/>
        </w:r>
        <w:r>
          <w:instrText xml:space="preserve"> PAGEREF _Toc1224 \h </w:instrText>
        </w:r>
        <w:r>
          <w:fldChar w:fldCharType="separate"/>
        </w:r>
        <w:r>
          <w:t>60</w:t>
        </w:r>
        <w:r>
          <w:fldChar w:fldCharType="end"/>
        </w:r>
      </w:hyperlink>
    </w:p>
    <w:p>
      <w:pPr>
        <w:pStyle w:val="TOC2"/>
        <w:tabs>
          <w:tab w:val="right" w:leader="dot" w:pos="8306"/>
        </w:tabs>
      </w:pPr>
      <w:hyperlink w:anchor="_Toc17675" w:history="1">
        <w:r>
          <w:rPr>
            <w:rFonts w:ascii="仿宋" w:eastAsia="仿宋" w:hAnsi="仿宋" w:cs="仿宋" w:hint="eastAsia"/>
            <w:lang w:eastAsia="zh-CN"/>
          </w:rPr>
          <w:t>(二)、战略合作伙伴关系管理</w:t>
        </w:r>
        <w:r>
          <w:tab/>
        </w:r>
        <w:r>
          <w:fldChar w:fldCharType="begin"/>
        </w:r>
        <w:r>
          <w:instrText xml:space="preserve"> PAGEREF _Toc17675 \h </w:instrText>
        </w:r>
        <w:r>
          <w:fldChar w:fldCharType="separate"/>
        </w:r>
        <w:r>
          <w:t>61</w:t>
        </w:r>
        <w:r>
          <w:fldChar w:fldCharType="end"/>
        </w:r>
      </w:hyperlink>
    </w:p>
    <w:p>
      <w:pPr>
        <w:pStyle w:val="TOC2"/>
        <w:tabs>
          <w:tab w:val="right" w:leader="dot" w:pos="8306"/>
        </w:tabs>
      </w:pPr>
      <w:hyperlink w:anchor="_Toc6566" w:history="1">
        <w:r>
          <w:rPr>
            <w:rFonts w:ascii="仿宋" w:eastAsia="仿宋" w:hAnsi="仿宋" w:cs="仿宋" w:hint="eastAsia"/>
            <w:lang w:eastAsia="zh-CN"/>
          </w:rPr>
          <w:t>(三)、投资者关系沟通</w:t>
        </w:r>
        <w:r>
          <w:tab/>
        </w:r>
        <w:r>
          <w:fldChar w:fldCharType="begin"/>
        </w:r>
        <w:r>
          <w:instrText xml:space="preserve"> PAGEREF _Toc6566 \h </w:instrText>
        </w:r>
        <w:r>
          <w:fldChar w:fldCharType="separate"/>
        </w:r>
        <w:r>
          <w:t>61</w:t>
        </w:r>
        <w:r>
          <w:fldChar w:fldCharType="end"/>
        </w:r>
      </w:hyperlink>
    </w:p>
    <w:p>
      <w:pPr>
        <w:pStyle w:val="TOC2"/>
        <w:tabs>
          <w:tab w:val="right" w:leader="dot" w:pos="8306"/>
        </w:tabs>
      </w:pPr>
      <w:hyperlink w:anchor="_Toc30234" w:history="1">
        <w:r>
          <w:rPr>
            <w:rFonts w:ascii="仿宋" w:eastAsia="仿宋" w:hAnsi="仿宋" w:cs="仿宋" w:hint="eastAsia"/>
            <w:lang w:eastAsia="zh-CN"/>
          </w:rPr>
          <w:t>(四)、投资者服务计划</w:t>
        </w:r>
        <w:r>
          <w:tab/>
        </w:r>
        <w:r>
          <w:fldChar w:fldCharType="begin"/>
        </w:r>
        <w:r>
          <w:instrText xml:space="preserve"> PAGEREF _Toc30234 \h </w:instrText>
        </w:r>
        <w:r>
          <w:fldChar w:fldCharType="separate"/>
        </w:r>
        <w:r>
          <w:t>61</w:t>
        </w:r>
        <w:r>
          <w:fldChar w:fldCharType="end"/>
        </w:r>
      </w:hyperlink>
    </w:p>
    <w:p>
      <w:pPr>
        <w:pStyle w:val="TOC1"/>
        <w:tabs>
          <w:tab w:val="right" w:leader="dot" w:pos="8306"/>
        </w:tabs>
      </w:pPr>
      <w:hyperlink w:anchor="_Toc17059" w:history="1">
        <w:r>
          <w:rPr>
            <w:rFonts w:ascii="仿宋" w:eastAsia="仿宋" w:hAnsi="仿宋" w:cs="仿宋" w:hint="eastAsia"/>
            <w:lang w:eastAsia="zh-CN"/>
          </w:rPr>
          <w:t>十四、未来展望与增长策略</w:t>
        </w:r>
        <w:r>
          <w:tab/>
        </w:r>
        <w:r>
          <w:fldChar w:fldCharType="begin"/>
        </w:r>
        <w:r>
          <w:instrText xml:space="preserve"> PAGEREF _Toc17059 \h </w:instrText>
        </w:r>
        <w:r>
          <w:fldChar w:fldCharType="separate"/>
        </w:r>
        <w:r>
          <w:t>62</w:t>
        </w:r>
        <w:r>
          <w:fldChar w:fldCharType="end"/>
        </w:r>
      </w:hyperlink>
    </w:p>
    <w:p>
      <w:pPr>
        <w:pStyle w:val="TOC2"/>
        <w:tabs>
          <w:tab w:val="right" w:leader="dot" w:pos="8306"/>
        </w:tabs>
      </w:pPr>
      <w:hyperlink w:anchor="_Toc9552" w:history="1">
        <w:r>
          <w:rPr>
            <w:rFonts w:ascii="仿宋" w:eastAsia="仿宋" w:hAnsi="仿宋" w:cs="仿宋" w:hint="eastAsia"/>
            <w:lang w:eastAsia="zh-CN"/>
          </w:rPr>
          <w:t>(一)、未来市场趋势分析</w:t>
        </w:r>
        <w:r>
          <w:tab/>
        </w:r>
        <w:r>
          <w:fldChar w:fldCharType="begin"/>
        </w:r>
        <w:r>
          <w:instrText xml:space="preserve"> PAGEREF _Toc9552 \h </w:instrText>
        </w:r>
        <w:r>
          <w:fldChar w:fldCharType="separate"/>
        </w:r>
        <w:r>
          <w:t>62</w:t>
        </w:r>
        <w:r>
          <w:fldChar w:fldCharType="end"/>
        </w:r>
      </w:hyperlink>
    </w:p>
    <w:p>
      <w:pPr>
        <w:pStyle w:val="TOC2"/>
        <w:tabs>
          <w:tab w:val="right" w:leader="dot" w:pos="8306"/>
        </w:tabs>
      </w:pPr>
      <w:hyperlink w:anchor="_Toc6818" w:history="1">
        <w:r>
          <w:rPr>
            <w:rFonts w:ascii="仿宋" w:eastAsia="仿宋" w:hAnsi="仿宋" w:cs="仿宋" w:hint="eastAsia"/>
            <w:lang w:eastAsia="zh-CN"/>
          </w:rPr>
          <w:t>(二)、增长机会与战略</w:t>
        </w:r>
        <w:r>
          <w:tab/>
        </w:r>
        <w:r>
          <w:fldChar w:fldCharType="begin"/>
        </w:r>
        <w:r>
          <w:instrText xml:space="preserve"> PAGEREF _Toc6818 \h </w:instrText>
        </w:r>
        <w:r>
          <w:fldChar w:fldCharType="separate"/>
        </w:r>
        <w:r>
          <w:t>63</w:t>
        </w:r>
        <w:r>
          <w:fldChar w:fldCharType="end"/>
        </w:r>
      </w:hyperlink>
    </w:p>
    <w:p>
      <w:pPr>
        <w:pStyle w:val="TOC2"/>
        <w:tabs>
          <w:tab w:val="right" w:leader="dot" w:pos="8306"/>
        </w:tabs>
      </w:pPr>
      <w:hyperlink w:anchor="_Toc16402" w:history="1">
        <w:r>
          <w:rPr>
            <w:rFonts w:ascii="仿宋" w:eastAsia="仿宋" w:hAnsi="仿宋" w:cs="仿宋" w:hint="eastAsia"/>
            <w:lang w:eastAsia="zh-CN"/>
          </w:rPr>
          <w:t>(三)、扩展计划与新市场进入</w:t>
        </w:r>
        <w:r>
          <w:tab/>
        </w:r>
        <w:r>
          <w:fldChar w:fldCharType="begin"/>
        </w:r>
        <w:r>
          <w:instrText xml:space="preserve"> PAGEREF _Toc16402 \h </w:instrText>
        </w:r>
        <w:r>
          <w:fldChar w:fldCharType="separate"/>
        </w:r>
        <w:r>
          <w:t>63</w:t>
        </w:r>
        <w:r>
          <w:fldChar w:fldCharType="end"/>
        </w:r>
      </w:hyperlink>
    </w:p>
    <w:p>
      <w:pPr>
        <w:pStyle w:val="TOC1"/>
        <w:tabs>
          <w:tab w:val="right" w:leader="dot" w:pos="8306"/>
        </w:tabs>
      </w:pPr>
      <w:hyperlink w:anchor="_Toc26430" w:history="1">
        <w:r>
          <w:rPr>
            <w:rFonts w:ascii="仿宋" w:eastAsia="仿宋" w:hAnsi="仿宋" w:cs="仿宋" w:hint="eastAsia"/>
            <w:lang w:eastAsia="zh-CN"/>
          </w:rPr>
          <w:t>十五、滤紫外石英玻璃灯管项目可行性风险分析</w:t>
        </w:r>
        <w:r>
          <w:tab/>
        </w:r>
        <w:r>
          <w:fldChar w:fldCharType="begin"/>
        </w:r>
        <w:r>
          <w:instrText xml:space="preserve"> PAGEREF _Toc26430 \h </w:instrText>
        </w:r>
        <w:r>
          <w:fldChar w:fldCharType="separate"/>
        </w:r>
        <w:r>
          <w:t>63</w:t>
        </w:r>
        <w:r>
          <w:fldChar w:fldCharType="end"/>
        </w:r>
      </w:hyperlink>
    </w:p>
    <w:p>
      <w:pPr>
        <w:pStyle w:val="TOC2"/>
        <w:tabs>
          <w:tab w:val="right" w:leader="dot" w:pos="8306"/>
        </w:tabs>
      </w:pPr>
      <w:hyperlink w:anchor="_Toc29745" w:history="1">
        <w:r>
          <w:rPr>
            <w:rFonts w:ascii="仿宋" w:eastAsia="仿宋" w:hAnsi="仿宋" w:cs="仿宋" w:hint="eastAsia"/>
            <w:lang w:eastAsia="zh-CN"/>
          </w:rPr>
          <w:t>(一)、滤紫外石英玻璃灯管项目风险识别</w:t>
        </w:r>
        <w:r>
          <w:tab/>
        </w:r>
        <w:r>
          <w:fldChar w:fldCharType="begin"/>
        </w:r>
        <w:r>
          <w:instrText xml:space="preserve"> PAGEREF _Toc29745 \h </w:instrText>
        </w:r>
        <w:r>
          <w:fldChar w:fldCharType="separate"/>
        </w:r>
        <w:r>
          <w:t>63</w:t>
        </w:r>
        <w:r>
          <w:fldChar w:fldCharType="end"/>
        </w:r>
      </w:hyperlink>
    </w:p>
    <w:p>
      <w:pPr>
        <w:pStyle w:val="TOC2"/>
        <w:tabs>
          <w:tab w:val="right" w:leader="dot" w:pos="8306"/>
        </w:tabs>
      </w:pPr>
      <w:hyperlink w:anchor="_Toc11042" w:history="1">
        <w:r>
          <w:rPr>
            <w:rFonts w:ascii="仿宋" w:eastAsia="仿宋" w:hAnsi="仿宋" w:cs="仿宋" w:hint="eastAsia"/>
            <w:lang w:eastAsia="zh-CN"/>
          </w:rPr>
          <w:t>(二)、风险评估和定量分析</w:t>
        </w:r>
        <w:r>
          <w:tab/>
        </w:r>
        <w:r>
          <w:fldChar w:fldCharType="begin"/>
        </w:r>
        <w:r>
          <w:instrText xml:space="preserve"> PAGEREF _Toc11042 \h </w:instrText>
        </w:r>
        <w:r>
          <w:fldChar w:fldCharType="separate"/>
        </w:r>
        <w:r>
          <w:t>64</w:t>
        </w:r>
        <w:r>
          <w:fldChar w:fldCharType="end"/>
        </w:r>
      </w:hyperlink>
    </w:p>
    <w:p>
      <w:pPr>
        <w:pStyle w:val="TOC2"/>
        <w:tabs>
          <w:tab w:val="right" w:leader="dot" w:pos="8306"/>
        </w:tabs>
      </w:pPr>
      <w:hyperlink w:anchor="_Toc32099" w:history="1">
        <w:r>
          <w:rPr>
            <w:rFonts w:ascii="仿宋" w:eastAsia="仿宋" w:hAnsi="仿宋" w:cs="仿宋" w:hint="eastAsia"/>
            <w:lang w:eastAsia="zh-CN"/>
          </w:rPr>
          <w:t>(三)、风险管理计划</w:t>
        </w:r>
        <w:r>
          <w:tab/>
        </w:r>
        <w:r>
          <w:fldChar w:fldCharType="begin"/>
        </w:r>
        <w:r>
          <w:instrText xml:space="preserve"> PAGEREF _Toc32099 \h </w:instrText>
        </w:r>
        <w:r>
          <w:fldChar w:fldCharType="separate"/>
        </w:r>
        <w:r>
          <w:t>64</w:t>
        </w:r>
        <w:r>
          <w:fldChar w:fldCharType="end"/>
        </w:r>
      </w:hyperlink>
    </w:p>
    <w:p>
      <w:pPr>
        <w:pStyle w:val="TOC2"/>
        <w:tabs>
          <w:tab w:val="right" w:leader="dot" w:pos="8306"/>
        </w:tabs>
      </w:pPr>
      <w:hyperlink w:anchor="_Toc12308" w:history="1">
        <w:r>
          <w:rPr>
            <w:rFonts w:ascii="仿宋" w:eastAsia="仿宋" w:hAnsi="仿宋" w:cs="仿宋" w:hint="eastAsia"/>
            <w:lang w:eastAsia="zh-CN"/>
          </w:rPr>
          <w:t>(四)、风险缓解策略</w:t>
        </w:r>
        <w:r>
          <w:tab/>
        </w:r>
        <w:r>
          <w:fldChar w:fldCharType="begin"/>
        </w:r>
        <w:r>
          <w:instrText xml:space="preserve"> PAGEREF _Toc12308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3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是关于滤紫外石英玻璃灯管项目运营管理的评价分析，通过对滤紫外石英玻璃灯管项目的关键指标和运营流程进行细致分析，旨在发现问题和优化运营效率。本报告采用系统性的方法和数据驱动的分析手段，深入剖析项目的运营状况，并提供可行的改进措施。此报告仅供学习交流使用，不可做为商业用途。</w:t>
      </w:r>
    </w:p>
    <w:p>
      <w:pPr>
        <w:pStyle w:val="Heading1"/>
        <w:ind w:firstLine="560" w:firstLineChars="200"/>
        <w:rPr>
          <w:rFonts w:ascii="仿宋" w:eastAsia="仿宋" w:hAnsi="仿宋" w:cs="仿宋" w:hint="eastAsia"/>
          <w:sz w:val="28"/>
          <w:lang w:eastAsia="zh-CN"/>
        </w:rPr>
      </w:pPr>
      <w:bookmarkStart w:id="2" w:name="_Toc4140"/>
      <w:r>
        <w:rPr>
          <w:rFonts w:ascii="仿宋" w:eastAsia="仿宋" w:hAnsi="仿宋" w:cs="仿宋" w:hint="eastAsia"/>
          <w:sz w:val="28"/>
          <w:lang w:eastAsia="zh-CN"/>
        </w:rPr>
        <w:t>一、运营与管理</w:t>
      </w:r>
      <w:bookmarkEnd w:id="2"/>
    </w:p>
    <w:p>
      <w:pPr>
        <w:pStyle w:val="Heading2"/>
        <w:rPr>
          <w:rFonts w:ascii="仿宋" w:eastAsia="仿宋" w:hAnsi="仿宋" w:cs="仿宋" w:hint="eastAsia"/>
          <w:lang w:eastAsia="zh-CN"/>
        </w:rPr>
      </w:pPr>
      <w:bookmarkStart w:id="3" w:name="_Toc30259"/>
      <w:r>
        <w:rPr>
          <w:rFonts w:ascii="仿宋" w:eastAsia="仿宋" w:hAnsi="仿宋" w:cs="仿宋" w:hint="eastAsia"/>
          <w:lang w:eastAsia="zh-CN"/>
        </w:rPr>
        <w:t>(一)、公司经营理念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公司经营理念：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"以客户为中心，创造卓越品质。"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这一经营理念强调以下几个核心价值观：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客户至上： 我们的首要任务是满足客户的需求和期望。客户的满意度和信任是我们成功的关键。我们积极倾听客户的反馈，不断改进产品和服务，确保提供高质量的解决方案。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品质卓越： 我们致力于追求卓越的品质。无论是产品还是服务，我们都不妥协于品质。通过不断的创新和精益生产，我们保证产品的卓越性能和可靠性。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团队合作： 我们相信协作和团队精神是成功的基础。我们鼓励员工之间的合作和知识分享，以促进创新和解决问题。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我们认识到公司对社会和环境的责任。我们致力于可持续经营，降低环境影响，支持社区，并遵守道德和法规。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员工发展： 我们为员工提供学习和成长的机会，鼓励他们不断提升技能和知识。我们认识到员工的成功是公司成功的基础。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6. 创新精神： 我们鼓励创新，不断寻求新的解决方案和机会。我们相信创新是持续成功的关键。</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这一经营理念是公司文化的基础，它指导我们的日常决策和行为，确保我们在市场竞争中脱颖而出，实现长期的成功。</w:t>
      </w:r>
    </w:p>
    <w:p>
      <w:pPr>
        <w:pStyle w:val="Heading2"/>
        <w:ind w:firstLine="560" w:firstLineChars="200"/>
        <w:rPr>
          <w:rFonts w:ascii="仿宋" w:eastAsia="仿宋" w:hAnsi="仿宋" w:cs="仿宋" w:hint="eastAsia"/>
          <w:sz w:val="28"/>
          <w:lang w:eastAsia="zh-CN"/>
        </w:rPr>
      </w:pPr>
      <w:bookmarkStart w:id="4" w:name="_Toc8870"/>
      <w:r>
        <w:rPr>
          <w:rFonts w:ascii="仿宋" w:eastAsia="仿宋" w:hAnsi="仿宋" w:cs="仿宋" w:hint="eastAsia"/>
          <w:sz w:val="28"/>
          <w:lang w:eastAsia="zh-CN"/>
        </w:rPr>
        <w:t>(二)、公司目标与职责</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实现持续增长： 我们的主要目标是实现业务的持续增长，扩大市场份额，提高盈利能力，确保公司的长期可持续性。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客户满意度： 我们致力于提供卓越的产品和服务，以满足客户的需求和期望，从而建立长期的客户关系。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员工发展： 我们鼓励员工不断提升技能，提供职业发展机会，并创造一个积极的工作环境。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社会责任： 我们承担社会和环境的责任，通过可持续经营和社区支持来回馈社会。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提供高质量产品和服务： 我们的首要职责是提供高品质的产品和服务，确保客户的满意度。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创新和研发：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我们不断进行研发和创新，以保持竞争力，开发新产品和技术。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3. 维护财务健康： 我们负责维护公司的财务健康，确保资金充足，提高效率，降低成本。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社会和环境责任： 我们致力于降低环境影响，遵守法规，支持社区，并积极参与公益事业。</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员工培训和发展： 我们提供员工培训和职业发展机会，帮助他们提升技能和知识。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6. 客户关系管理： 我们建立和维护客户关系，满足客户需求，了解市场动态。</w:t>
      </w:r>
    </w:p>
    <w:p>
      <w:pPr>
        <w:pStyle w:val="Heading2"/>
        <w:ind w:firstLine="560" w:firstLineChars="200"/>
        <w:rPr>
          <w:rFonts w:ascii="仿宋" w:eastAsia="仿宋" w:hAnsi="仿宋" w:cs="仿宋" w:hint="eastAsia"/>
          <w:sz w:val="28"/>
          <w:lang w:eastAsia="zh-CN"/>
        </w:rPr>
      </w:pPr>
      <w:bookmarkStart w:id="5" w:name="_Toc613"/>
      <w:r>
        <w:rPr>
          <w:rFonts w:ascii="仿宋" w:eastAsia="仿宋" w:hAnsi="仿宋" w:cs="仿宋" w:hint="eastAsia"/>
          <w:sz w:val="28"/>
          <w:lang w:eastAsia="zh-CN"/>
        </w:rPr>
        <w:t>(三)、部门任务与权利</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销售部门：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销售部门的主要任务是制定销售策略，与客户建立联系，推动产品和服务的销售，实现销售目标。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销售部门有权制定销售计划、价格策略和促销活动，与客户谈判和签署销售合同。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生产部门负责生产公司的产品或提供服务。他们需要按时、按质生产产品。</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生产部门有权制定生产计划，购买必要的原材料和设备，确保生产线的运行顺畅。</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 财务部门：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财务部门负责管理公司的财务事务，包括会计、预算、财务报表等。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财务部门有权审查公司的财务状况，制定预算，确保公司合法合规运营。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人力资源部门：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人力资源部门负责招聘、培训、员工绩效管理和员工满意度。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人力资源部门有权招聘员工，制定培训计划，处理员工纠纷，并制定员工政策。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5. 研发与创新部门：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研发与创新部门负责新产品研发、技术创新和持续改进。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研发与创新部门有权决定研发滤紫外石英玻璃灯管项目的优先级，分配研发资源，保护知识产权。</w:t>
      </w:r>
    </w:p>
    <w:p>
      <w:pPr>
        <w:ind w:firstLine="560" w:firstLineChars="200"/>
        <w:rPr>
          <w:rFonts w:ascii="仿宋" w:eastAsia="仿宋" w:hAnsi="仿宋" w:cs="仿宋" w:hint="eastAsia"/>
          <w:sz w:val="28"/>
        </w:rPr>
      </w:pPr>
      <w:r>
        <w:rPr>
          <w:rFonts w:ascii="仿宋" w:eastAsia="仿宋" w:hAnsi="仿宋" w:cs="仿宋" w:hint="eastAsia"/>
          <w:sz w:val="28"/>
          <w:lang w:eastAsia="zh-CN"/>
        </w:rPr>
        <w:t>6. 客户服务部门：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客户服务部门负责与客户建立联系，解决问题，提供支持和处理客户投诉。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客户服务部门有权与客户联系，提供支持，提出建议以改进客户体验。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7. 采购部门：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采购部门负责采购原材料、设备和服务，以满足生产和业务需求。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采购部门有权与供应商谈判、签署采购合同，确保物资的供应。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8. 市场营销部门：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市场营销部门负责市场研究、品牌推广、广告宣传以及制定市场策略。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市场营销部门有权进行市场调查，推广产品或服务，制定市场营销计划。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9. 管理层：</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管理层负责决策制定、公司战略、目标设定、资源分配、风险管理和绩效评估。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管理层有权制定公司政策、战略，进行重大决策，指导部门领导执行战略。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10. 管理员与行政人员：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管理员与行政人员负责公司内部运营和日常管理事务。</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管理员与行政人员有权制定内部管理政策、管理公司资产、安排员工的日常工作。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11. 技术支持部门：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技术支持部门负责提供产品或服务的技术支持、解决客户问题和维护技术设备。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技术支持部门有权与客户联系，解决技术问题，提供培训和维护服务。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12. 内审部门：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内审部门负责审计和监督公司内部运营，确保合规性和有效性。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内审部门有权进行内部审计，发现违规行为，建议改进和提供监督。</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这些部门和职能共同构成了公司的组织架构，通过协作和合作，它们为公司的整体运营和成功做出贡献。每个部门的任务和权责都需要与公司的战略和目标保持一致，以确保协同工作，实现公司的长期发展计划。</w:t>
      </w:r>
    </w:p>
    <w:p>
      <w:pPr>
        <w:pStyle w:val="Heading2"/>
        <w:ind w:firstLine="560" w:firstLineChars="200"/>
        <w:rPr>
          <w:rFonts w:ascii="仿宋" w:eastAsia="仿宋" w:hAnsi="仿宋" w:cs="仿宋" w:hint="eastAsia"/>
          <w:sz w:val="28"/>
          <w:lang w:eastAsia="zh-CN"/>
        </w:rPr>
      </w:pPr>
      <w:bookmarkStart w:id="6" w:name="_Toc29139"/>
      <w:r>
        <w:rPr>
          <w:rFonts w:ascii="仿宋" w:eastAsia="仿宋" w:hAnsi="仿宋" w:cs="仿宋" w:hint="eastAsia"/>
          <w:sz w:val="28"/>
          <w:lang w:eastAsia="zh-CN"/>
        </w:rPr>
        <w:t>(四)、财务与会计制度</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会计政策：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公司将明确会计政策，包括会计准则的采用，会计政策变更的程序以及任何重要会计政策的解释和解释。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2. 财务报表编制：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公司将规定财务报表的编制要求，包括财务报表的频率、时间表，财务报表的格式和结构。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公司将明确核算流程，包括会计记录的时间点，会计期间的划分，交易和事项的记录和识别。</w:t>
      </w:r>
    </w:p>
    <w:p>
      <w:pPr>
        <w:ind w:firstLine="560" w:firstLineChars="200"/>
        <w:rPr>
          <w:rFonts w:ascii="仿宋" w:eastAsia="仿宋" w:hAnsi="仿宋" w:cs="仿宋" w:hint="eastAsia"/>
          <w:sz w:val="28"/>
        </w:rPr>
      </w:pPr>
      <w:r>
        <w:rPr>
          <w:rFonts w:ascii="仿宋" w:eastAsia="仿宋" w:hAnsi="仿宋" w:cs="仿宋" w:hint="eastAsia"/>
          <w:sz w:val="28"/>
          <w:lang w:eastAsia="zh-CN"/>
        </w:rPr>
        <w:t>4. 费用和成本分摊：</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公司将规定费用和成本的分摊方法，以确保相关成本与其相关的收入期间匹配。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凭证和文档保存：</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公司将明确会计凭证的要求和保存期限，以及相关文档的保存要求。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6. 收入核算：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公司将规定收入核算政策，包括销售合同的识别、服务完成的确认，以及与收入有关的所有问题。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7. 资产和负债核算：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公司将制定资产和负债核算政策，包括资产的折旧和摊销，减值测试，以及负债的计量和分类。</w:t>
      </w:r>
    </w:p>
    <w:p>
      <w:pPr>
        <w:ind w:firstLine="560" w:firstLineChars="200"/>
        <w:rPr>
          <w:rFonts w:ascii="仿宋" w:eastAsia="仿宋" w:hAnsi="仿宋" w:cs="仿宋" w:hint="eastAsia"/>
          <w:sz w:val="28"/>
        </w:rPr>
      </w:pPr>
      <w:r>
        <w:rPr>
          <w:rFonts w:ascii="仿宋" w:eastAsia="仿宋" w:hAnsi="仿宋" w:cs="仿宋" w:hint="eastAsia"/>
          <w:sz w:val="28"/>
          <w:lang w:eastAsia="zh-CN"/>
        </w:rPr>
        <w:t>8. 现金和银行：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公司将规定现金和银行管理政策，包括现金处理程序、银行账户管理和资金投资。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9. 预算和预测：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公司将明确预算和预测的编制程序，以及财务绩效与实际结果的比较。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10. 审计与内部控制：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公司将规定内部审计和控制的要求，包括审计委员会的角色，内部控制的评估和改进。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11. 税务合规：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公司将确保遵守相关税收法规，包括报告、纳税和税务申报要求。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12. 财务政策和程序手册：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公司将编制和维护财务政策和程序手册，以便员工理解和遵守财务与会计制度。</w:t>
      </w:r>
    </w:p>
    <w:p>
      <w:pPr>
        <w:pStyle w:val="Heading1"/>
        <w:ind w:firstLine="560" w:firstLineChars="200"/>
        <w:rPr>
          <w:rFonts w:ascii="仿宋" w:eastAsia="仿宋" w:hAnsi="仿宋" w:cs="仿宋" w:hint="eastAsia"/>
          <w:sz w:val="28"/>
          <w:lang w:eastAsia="zh-CN"/>
        </w:rPr>
      </w:pPr>
      <w:bookmarkStart w:id="7" w:name="_Toc32182"/>
      <w:r>
        <w:rPr>
          <w:rFonts w:ascii="仿宋" w:eastAsia="仿宋" w:hAnsi="仿宋" w:cs="仿宋" w:hint="eastAsia"/>
          <w:sz w:val="28"/>
          <w:lang w:eastAsia="zh-CN"/>
        </w:rPr>
        <w:t>二、滤紫外石英玻璃灯管项目基本情况</w:t>
      </w:r>
      <w:bookmarkEnd w:id="7"/>
    </w:p>
    <w:p>
      <w:pPr>
        <w:pStyle w:val="Heading2"/>
        <w:rPr>
          <w:rFonts w:ascii="仿宋" w:eastAsia="仿宋" w:hAnsi="仿宋" w:cs="仿宋" w:hint="eastAsia"/>
          <w:lang w:eastAsia="zh-CN"/>
        </w:rPr>
      </w:pPr>
      <w:bookmarkStart w:id="8" w:name="_Toc30968"/>
      <w:r>
        <w:rPr>
          <w:rFonts w:ascii="仿宋" w:eastAsia="仿宋" w:hAnsi="仿宋" w:cs="仿宋" w:hint="eastAsia"/>
          <w:lang w:eastAsia="zh-CN"/>
        </w:rPr>
        <w:t>(一)、滤紫外石英玻璃灯管项目名称及滤紫外石英玻璃灯管项目单位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一、滤紫外石英玻璃灯管项目名称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滤紫外石英玻璃灯管项目名称：XXX滤紫外石英玻璃灯管项目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二、滤紫外石英玻璃灯管项目单位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滤紫外石英玻璃灯管项目单位：XXX有限公司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XXX有限公司是一家经过合法注册的企业，总部位于[总部所在地]。公司的法定代表人为[法定代表人姓名]，具有丰富的行业经验。公司专注于[公司主要业务领域]，致力于提供高质量的产品和服务。公司的联系地址为[公司地址]，联系电话为[公司电话]，电子邮件为[公司电子邮件]。公司以其稳定的发展和卓越的绩效而闻名，为实施XXX滤紫外石英玻璃灯管项目提供坚实的支持和保障。</w:t>
      </w:r>
    </w:p>
    <w:p>
      <w:pPr>
        <w:pStyle w:val="Heading2"/>
        <w:ind w:firstLine="560" w:firstLineChars="200"/>
        <w:rPr>
          <w:rFonts w:ascii="仿宋" w:eastAsia="仿宋" w:hAnsi="仿宋" w:cs="仿宋" w:hint="eastAsia"/>
          <w:sz w:val="28"/>
          <w:lang w:eastAsia="zh-CN"/>
        </w:rPr>
      </w:pPr>
      <w:bookmarkStart w:id="9" w:name="_Toc25122"/>
      <w:r>
        <w:rPr>
          <w:rFonts w:ascii="仿宋" w:eastAsia="仿宋" w:hAnsi="仿宋" w:cs="仿宋" w:hint="eastAsia"/>
          <w:sz w:val="28"/>
          <w:lang w:eastAsia="zh-CN"/>
        </w:rPr>
        <w:t>(二)、滤紫外石英玻璃灯管项目建设地点</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轮滤紫外石英玻璃灯管项目选址中，我们的目标地位于待定地点，拟定占地约XXXX亩的土地面积。此滤紫外石英玻璃灯管项目选址的独特之处在于其地理位置极为优越，交通便捷，而且周边公用设施如电力、供水、排水和通讯等已完备，为本滤紫外石英玻璃灯管项目的建设提供了理想的基础条件。因此，我们认为此地点是本期滤紫外石英玻璃灯管项目的最佳选址。</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区域的地理位置优越，靠近重要的交通干道，有利于原材料和成品的运输，同时，通讯便捷，有助于及时反馈产品市场信息。此外，对各种设施用地进行统筹安排，将提高土地综合利用效率，同时，采用先进的工艺技术和设备，以达到“节约能源、节约土地资源”的目标。</w:t>
      </w:r>
    </w:p>
    <w:p>
      <w:pPr>
        <w:pStyle w:val="Heading2"/>
        <w:ind w:firstLine="560" w:firstLineChars="200"/>
        <w:rPr>
          <w:rFonts w:ascii="仿宋" w:eastAsia="仿宋" w:hAnsi="仿宋" w:cs="仿宋" w:hint="eastAsia"/>
          <w:sz w:val="28"/>
          <w:lang w:eastAsia="zh-CN"/>
        </w:rPr>
      </w:pPr>
      <w:bookmarkStart w:id="10" w:name="_Toc11969"/>
      <w:r>
        <w:rPr>
          <w:rFonts w:ascii="仿宋" w:eastAsia="仿宋" w:hAnsi="仿宋" w:cs="仿宋" w:hint="eastAsia"/>
          <w:sz w:val="28"/>
          <w:lang w:eastAsia="zh-CN"/>
        </w:rPr>
        <w:t>(三)、调查与分析的范围</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本报告综合研究和分析了以下滤紫外石英玻璃灯管项目建设相关方面的内容，以为有关部门的决策和滤紫外石英玻璃灯管项目建设提供准确可靠的参考依据：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1. 滤紫外石英玻璃灯管项目建设的背景和概况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市场需求的预测和建设必要性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建设条件的评估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4. 工程技术方案的详细描述</w:t>
      </w:r>
    </w:p>
    <w:p>
      <w:pPr>
        <w:ind w:firstLine="560" w:firstLineChars="200"/>
        <w:rPr>
          <w:rFonts w:ascii="仿宋" w:eastAsia="仿宋" w:hAnsi="仿宋" w:cs="仿宋" w:hint="eastAsia"/>
          <w:sz w:val="28"/>
        </w:rPr>
      </w:pPr>
      <w:r>
        <w:rPr>
          <w:rFonts w:ascii="仿宋" w:eastAsia="仿宋" w:hAnsi="仿宋" w:cs="仿宋" w:hint="eastAsia"/>
          <w:sz w:val="28"/>
          <w:lang w:eastAsia="zh-CN"/>
        </w:rPr>
        <w:t>5. 滤紫外石英玻璃灯管项目的组织管理和劳动定员</w:t>
      </w:r>
    </w:p>
    <w:p>
      <w:pPr>
        <w:ind w:firstLine="560" w:firstLineChars="200"/>
        <w:rPr>
          <w:rFonts w:ascii="仿宋" w:eastAsia="仿宋" w:hAnsi="仿宋" w:cs="仿宋" w:hint="eastAsia"/>
          <w:sz w:val="28"/>
        </w:rPr>
      </w:pPr>
      <w:r>
        <w:rPr>
          <w:rFonts w:ascii="仿宋" w:eastAsia="仿宋" w:hAnsi="仿宋" w:cs="仿宋" w:hint="eastAsia"/>
          <w:sz w:val="28"/>
          <w:lang w:eastAsia="zh-CN"/>
        </w:rPr>
        <w:t>6. 滤紫外石英玻璃灯管项目实施计划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7. 环境保护和消防安全措施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8. 滤紫外石英玻璃灯管项目招投标方案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9. 投资估算与资金筹措计划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 滤紫外石英玻璃灯管项目效益的全面评价</w:t>
      </w:r>
    </w:p>
    <w:p>
      <w:pPr>
        <w:pStyle w:val="Heading2"/>
        <w:ind w:firstLine="560" w:firstLineChars="200"/>
        <w:rPr>
          <w:rFonts w:ascii="仿宋" w:eastAsia="仿宋" w:hAnsi="仿宋" w:cs="仿宋" w:hint="eastAsia"/>
          <w:sz w:val="28"/>
          <w:lang w:eastAsia="zh-CN"/>
        </w:rPr>
      </w:pPr>
      <w:bookmarkStart w:id="11" w:name="_Toc9664"/>
      <w:r>
        <w:rPr>
          <w:rFonts w:ascii="仿宋" w:eastAsia="仿宋" w:hAnsi="仿宋" w:cs="仿宋" w:hint="eastAsia"/>
          <w:sz w:val="28"/>
          <w:lang w:eastAsia="zh-CN"/>
        </w:rPr>
        <w:t>(四)、参考依据和技术原则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编制依据和技术原则是为了确保滤紫外石英玻璃灯管项目的顺利进行，以满足国家政策和地区规划的要求，我们明确了以下原则：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1. 本滤紫外石英玻璃灯管项目的创建基于详细的滤紫外石英玻璃灯管项目建议书，确保了滤紫外石英玻璃灯管项目的基础和可行性。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我们得到了相关部门对滤紫外石英玻璃灯管项目建议书的明确批复，确保了滤紫外石英玻璃灯管项目的合法性。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滤紫外石英玻璃灯管项目的地点与相关产业发展规划一致，满足地区产业需求。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滤紫外石英玻璃灯管项目承办单位的可行性研究报告提供了滤紫外石英玻璃灯管项目实施的明确指导。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5. 滤紫外石英玻璃灯管项目承办单位提供了其他相关资料，用于支持滤紫外石英玻璃灯管项目的具体实施。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滤紫外石英玻璃灯管项目建设必须遵循国家政策和法规，符合国家产业政策，同时满足地区规划的要求。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我们将采用最先进、高效的工艺技术，确保滤紫外石英玻璃灯管项目的可持续运行，并最大程度地减少资源浪费和环境影响。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3. 我们将确保滤紫外石英玻璃灯管项目产品在市场上具备竞争力，不仅在性能上，也在价格方面具备竞争优势。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我们高度重视环境保护、安全生产和工业卫生，确保滤紫外石英玻璃灯管项目运行安全，最小化环境影响。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污染物的排放将符合国家标准，以保护环境并维护员工健康。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6. 滤紫外石英玻璃灯管项目规划要满足未来发展需求，确保滤紫外石英玻璃灯管项目具备扩展和升级的潜力。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7. 我们将以市场为导向，进行全面市场调研，以最大程度减少滤紫外石英玻璃灯管项目建设投资。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8. 滤紫外石英玻璃灯管项目将依靠科学和实际经验，全面评估滤紫外石英玻璃灯管项目的经济效益，确保滤紫外石英玻璃灯管项目可持续盈利。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这些原则将成为滤紫外石英玻璃灯管项目实施的指导原则，以确保滤紫外石英玻璃灯管项目能够满足政策和市场需求，同时确保滤紫外石英玻璃灯管项目的环保和安全。</w:t>
      </w:r>
    </w:p>
    <w:p>
      <w:pPr>
        <w:pStyle w:val="Heading2"/>
        <w:ind w:firstLine="560" w:firstLineChars="200"/>
        <w:rPr>
          <w:rFonts w:ascii="仿宋" w:eastAsia="仿宋" w:hAnsi="仿宋" w:cs="仿宋" w:hint="eastAsia"/>
          <w:sz w:val="28"/>
          <w:lang w:eastAsia="zh-CN"/>
        </w:rPr>
      </w:pPr>
      <w:bookmarkStart w:id="12" w:name="_Toc2715"/>
      <w:r>
        <w:rPr>
          <w:rFonts w:ascii="仿宋" w:eastAsia="仿宋" w:hAnsi="仿宋" w:cs="仿宋" w:hint="eastAsia"/>
          <w:sz w:val="28"/>
          <w:lang w:eastAsia="zh-CN"/>
        </w:rPr>
        <w:t>(五)、规模和范围</w:t>
      </w:r>
      <w:bookmarkEnd w:id="12"/>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该滤紫外石英玻璃灯管项目总占地面积为XX平方米，相当于约XX亩的土地。预计场区规划的总建筑面积将达到XX平方米，其中包括生产工程占XX平方米，仓储工程占XX平方米，行政办公及生活服务设施占XX平方米，以及公共工程占XX平方米。滤紫外石英玻璃灯管项目建成后，预计将实现年产XX的生产能力。这一规模将有助于满足市场需求，提高竞争力，并为未来的发展提供足够的空间。</w:t>
      </w:r>
    </w:p>
    <w:p>
      <w:pPr>
        <w:pStyle w:val="Heading2"/>
        <w:ind w:firstLine="560" w:firstLineChars="200"/>
        <w:rPr>
          <w:rFonts w:ascii="仿宋" w:eastAsia="仿宋" w:hAnsi="仿宋" w:cs="仿宋" w:hint="eastAsia"/>
          <w:sz w:val="28"/>
          <w:lang w:eastAsia="zh-CN"/>
        </w:rPr>
      </w:pPr>
      <w:bookmarkStart w:id="13" w:name="_Toc7474"/>
      <w:r>
        <w:rPr>
          <w:rFonts w:ascii="仿宋" w:eastAsia="仿宋" w:hAnsi="仿宋" w:cs="仿宋" w:hint="eastAsia"/>
          <w:sz w:val="28"/>
          <w:lang w:eastAsia="zh-CN"/>
        </w:rPr>
        <w:t>(六)、滤紫外石英玻璃灯管项目建设进展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滤紫外石英玻璃灯管项目的建设进度将按以下时间表展开：</w:t>
      </w:r>
    </w:p>
    <w:p>
      <w:pPr>
        <w:ind w:firstLine="560" w:firstLineChars="200"/>
        <w:rPr>
          <w:rFonts w:ascii="仿宋" w:eastAsia="仿宋" w:hAnsi="仿宋" w:cs="仿宋" w:hint="eastAsia"/>
          <w:sz w:val="28"/>
        </w:rPr>
      </w:pPr>
      <w:r>
        <w:rPr>
          <w:rFonts w:ascii="仿宋" w:eastAsia="仿宋" w:hAnsi="仿宋" w:cs="仿宋" w:hint="eastAsia"/>
          <w:sz w:val="28"/>
          <w:lang w:eastAsia="zh-CN"/>
        </w:rPr>
        <w:t>1. 前期准备阶段：滤紫外石英玻璃灯管项目前期准备工作已经开始，包括规划、设计、审批、土地准备等。这个阶段预计将在接下来的XX个月内完成。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2. 基础设施建设：一旦前期准备工作完成，将立即开始基础设施建设，包括道路、水电供应、污水处理等。这个阶段预计将在接下来的XX个月内完成。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主体工程建设：主体工程包括生产工程、仓储工程等，将在基础设施完成后展开。预计将在接下来的XX个月内完成。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设备采购和安装：滤紫外石英玻璃灯管项目所需的设备将在主体工程完成后采购和安装。这个阶段预计将在接下来的XX个月内完成。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环保设施建设：滤紫外石英玻璃灯管项目将注重环保，包括污染防治设施和噪声控制设施的建设。这个阶段预计将在接下来的XX个月内完成。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6. 系统测试与调试：在主体工程和设备安装完成后，将进行系统测试和调试，以确保一切正常运行。这个阶段预计将在接下来的XX个月内完成。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试生产与调整：试生产阶段将在系统测试与调试后展开，以确保生产流程的平稳运行。这个阶段预计将在接下来的XX个月内完成。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8. 正式投产：一旦试生产和调整完成，滤紫外石英玻璃灯管项目将正式投入运营，预计将在接下来的XX个月内实现。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请注意，以上时间表仅供参考，具体的建设进度将受到多种因素的影响，包括天气、供应链、政策变化等。滤紫外石英玻璃灯管项目管理团队将密切监视进度，以确保滤紫外石英玻璃灯管项目按计划进行。</w:t>
      </w:r>
    </w:p>
    <w:p>
      <w:pPr>
        <w:pStyle w:val="Heading2"/>
        <w:ind w:firstLine="560" w:firstLineChars="200"/>
        <w:rPr>
          <w:rFonts w:ascii="仿宋" w:eastAsia="仿宋" w:hAnsi="仿宋" w:cs="仿宋" w:hint="eastAsia"/>
          <w:sz w:val="28"/>
          <w:lang w:eastAsia="zh-CN"/>
        </w:rPr>
      </w:pPr>
      <w:bookmarkStart w:id="14" w:name="_Toc1510"/>
      <w:r>
        <w:rPr>
          <w:rFonts w:ascii="仿宋" w:eastAsia="仿宋" w:hAnsi="仿宋" w:cs="仿宋" w:hint="eastAsia"/>
          <w:sz w:val="28"/>
          <w:lang w:eastAsia="zh-CN"/>
        </w:rPr>
        <w:t>(七)、原材料与设备需求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1. 原材料1：用于生产主要产品的基础原材料，质量必须稳定，满足产品制造要求。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原材料2：辅助产品制造过程中所需的原材料，以提高产品的性能和质量。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3. 包装材料：用于包装和运输成品产品，确保产品在运输和储存中不受损坏。</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环保材料：用于污染控制和环境保护设施的建设，包括净化剂和过滤材料等。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安全材料：用于建设和维护安全设施的原材料，以确保员工和设备的安全。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生产设备：包括生产线、机械设备和自动化系统，用于产品的生产和制造。</w:t>
      </w:r>
    </w:p>
    <w:p>
      <w:pPr>
        <w:ind w:firstLine="560" w:firstLineChars="200"/>
        <w:rPr>
          <w:rFonts w:ascii="仿宋" w:eastAsia="仿宋" w:hAnsi="仿宋" w:cs="仿宋" w:hint="eastAsia"/>
          <w:sz w:val="28"/>
        </w:rPr>
      </w:pPr>
      <w:r>
        <w:rPr>
          <w:rFonts w:ascii="仿宋" w:eastAsia="仿宋" w:hAnsi="仿宋" w:cs="仿宋" w:hint="eastAsia"/>
          <w:sz w:val="28"/>
          <w:lang w:eastAsia="zh-CN"/>
        </w:rPr>
        <w:t>2. 仓储设备：用于原材料和成品产品的储存和管理，包括仓储架、叉车等。</w:t>
      </w:r>
    </w:p>
    <w:p>
      <w:pPr>
        <w:ind w:firstLine="560" w:firstLineChars="200"/>
        <w:rPr>
          <w:rFonts w:ascii="仿宋" w:eastAsia="仿宋" w:hAnsi="仿宋" w:cs="仿宋" w:hint="eastAsia"/>
          <w:sz w:val="28"/>
        </w:rPr>
      </w:pPr>
      <w:r>
        <w:rPr>
          <w:rFonts w:ascii="仿宋" w:eastAsia="仿宋" w:hAnsi="仿宋" w:cs="仿宋" w:hint="eastAsia"/>
          <w:sz w:val="28"/>
          <w:lang w:eastAsia="zh-CN"/>
        </w:rPr>
        <w:t>3. 办公设备：用于公司办公和管理工作，包括计算机、打印机、复印机等。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环保设备：用于污染控制和环境保护，包括废水处理设备、废气净化设备等。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安全设备：用于保障员工和设备安全的设备，包括监控摄像头、安全警报系统等。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通信设备：用于内部和外部沟通的设备，包括电话系统、网络设备等。</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是一般滤紫外石英玻璃灯管项目可能使用的原辅材料和设备的类别。具体的原辅材料和设备将根据滤紫外石英玻璃灯管项目的性质和需求进行进一步细化和确定，以满足滤紫外石英玻璃灯管项目建设和运营的需要。滤紫外石英玻璃灯管项目管理团队将负责采购、管理和维护这些原辅材料和设备，以确保滤紫外石英玻璃灯管项目的顺利进行。</w:t>
      </w:r>
    </w:p>
    <w:p>
      <w:pPr>
        <w:pStyle w:val="Heading2"/>
        <w:ind w:firstLine="560" w:firstLineChars="200"/>
        <w:rPr>
          <w:rFonts w:ascii="仿宋" w:eastAsia="仿宋" w:hAnsi="仿宋" w:cs="仿宋" w:hint="eastAsia"/>
          <w:sz w:val="28"/>
          <w:lang w:eastAsia="zh-CN"/>
        </w:rPr>
      </w:pPr>
      <w:bookmarkStart w:id="15" w:name="_Toc32403"/>
      <w:r>
        <w:rPr>
          <w:rFonts w:ascii="仿宋" w:eastAsia="仿宋" w:hAnsi="仿宋" w:cs="仿宋" w:hint="eastAsia"/>
          <w:sz w:val="28"/>
          <w:lang w:eastAsia="zh-CN"/>
        </w:rPr>
        <w:t>(八)、环境影响与可行性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滤紫外石英玻璃灯管项目的建设和运营将对环境产生一定的影响，包括以下几个方面的考虑：</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气环境影响：滤紫外石英玻璃灯管项目的运营可能会导致排放物质进入大气，包括废气和粉尘。因此，必须采取适当的控制措施，确保废气排放符合国家和地方的排放标准。这可能涉及使用废气净化设备，定期检查和维护设备，以减少对大气环境的不利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水环境影响：滤紫外石英玻璃灯管项目的运营可能产生废水排放，这些废水必须经过处理，以确保水质达到相关的排放标准。必须建立合适的废水处理系统，包括废水处理设备和设施。此外，滤紫外石英玻璃灯管项目的用水需求也需要充分考虑，以确保充足的水资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废弃物环境影响：滤紫外石英玻璃灯管项目的运营可能产生各种固体废弃物，如废渣、废弃包装材料等。必须建立妥善的废弃物管理系统，包括分类、收集、处理和处置。回收和再利用固体废弃物也应成为一个重要的环境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环境影响：滤紫外石英玻璃灯管项目的设备和机械设备可能会产生噪音，对周围环境和社区居民产生影响。应采取噪音控制措施，如声屏障、隔音设备等，以减少噪音水平，确保环境中的噪音水平在可接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生态环境影响：滤紫外石英玻璃灯管项目的建设和运营可能对周围的生态环境产生影响，如土壤质量、植被和野生动植物。必须采取保护措施，以减少对生态系统的破坏，并在可能的情况下进行生态修复。</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安全环境影响：滤紫外石英玻璃灯管项目的运营可能涉及危险化学品或其他安全风险。因此，必须建立紧急应对计划和设施，以应对潜在的事故和紧急情况，以最大程度地减少安全环境风险。</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滤紫外石英玻璃灯管项目的环境影响需要进行详细的评估和管理，以确保滤紫外石英玻璃灯管项目在建设和运营过程中对环境的影响降到最低。这将需要制定相应的环境管理计划，遵守国家和地方环境法规，并定期进行环境监测和报告，以确保滤紫外石英玻璃灯管项目的环境表现合规。</w:t>
      </w:r>
    </w:p>
    <w:p>
      <w:pPr>
        <w:pStyle w:val="Heading2"/>
        <w:ind w:firstLine="560" w:firstLineChars="200"/>
        <w:rPr>
          <w:rFonts w:ascii="仿宋" w:eastAsia="仿宋" w:hAnsi="仿宋" w:cs="仿宋" w:hint="eastAsia"/>
          <w:sz w:val="28"/>
          <w:lang w:eastAsia="zh-CN"/>
        </w:rPr>
      </w:pPr>
      <w:bookmarkStart w:id="16" w:name="_Toc32671"/>
      <w:r>
        <w:rPr>
          <w:rFonts w:ascii="仿宋" w:eastAsia="仿宋" w:hAnsi="仿宋" w:cs="仿宋" w:hint="eastAsia"/>
          <w:sz w:val="28"/>
          <w:lang w:eastAsia="zh-CN"/>
        </w:rPr>
        <w:t>(九)、预计投资成本</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（一）滤紫外石英玻璃灯管项目总投资构成分析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滤紫外石英玻璃灯管项目总投资主要包括建设投资、建设期利息和流动资金。根据慎重的财务估算，滤紫外石英玻璃灯管项目的总投资为XXX万元。具体构成如下：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 建设投资：滤紫外石英玻璃灯管项目的建设投资占总投资的XXX%，共计XXX万元。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建设期利息：建设期利息占总投资的XXX%，总额为XXX万元。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流动资金：流动资金在总投资中占XXX%，金额为XXX万元。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（二）建设投资构成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滤紫外石英玻璃灯管项目的建设投资总额为XXX万元，主要包括以下三个方面的费用：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1. 工程费用：工程费用占建设投资的XXX%，总计XXX万元，主要用于滤紫外石英玻璃灯管项目的基础设施和设备建设。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工程建设其他费用：这部分费用为XXX万元，占建设投资的XXX%，包括建设期间的材料采购、施工管理等其他相关费用。</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预备费：滤紫外石英玻璃灯管项目预备费为XXX万元，占建设投资的XXX%，用于应对建设期间可能出现的不确定因素和紧急情况。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以上构成分析对滤紫外石英玻璃灯管项目的财务计划和资金筹措提供了重要的参考依据，以确保滤紫外石英玻璃灯管项目能够按计划进行并达到预期的效益。</w:t>
      </w:r>
    </w:p>
    <w:p>
      <w:pPr>
        <w:pStyle w:val="Heading2"/>
        <w:ind w:firstLine="560" w:firstLineChars="200"/>
        <w:rPr>
          <w:rFonts w:ascii="仿宋" w:eastAsia="仿宋" w:hAnsi="仿宋" w:cs="仿宋" w:hint="eastAsia"/>
          <w:sz w:val="28"/>
          <w:lang w:eastAsia="zh-CN"/>
        </w:rPr>
      </w:pPr>
      <w:bookmarkStart w:id="17" w:name="_Toc28917"/>
      <w:r>
        <w:rPr>
          <w:rFonts w:ascii="仿宋" w:eastAsia="仿宋" w:hAnsi="仿宋" w:cs="仿宋" w:hint="eastAsia"/>
          <w:sz w:val="28"/>
          <w:lang w:eastAsia="zh-CN"/>
        </w:rPr>
        <w:t>(十)、1滤紫外石英玻璃灯管项目关键技术与经济指标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关键技术：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先进工艺技术： 滤紫外石英玻璃灯管项目采用先进的生产工艺技术，以确保产品质量和生产效率。这包括生产线的自动化程度、原材料加工技术、产品制造工艺等。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环保技术： 滤紫外石英玻璃灯管项目注重环境保护，采用先进的污染防治技术，以确保排放物在国家标准内，保护周边环境。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节能技术： 滤紫外石英玻璃灯管项目引入节能技术，以减少能源消耗，提高生产效率，并减少能源成本。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4. 信息技术应用： 滤紫外石英玻璃灯管项目利用信息技术进行生产管理和质量控制，提高生产过程的可控性和可预测性。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经济指标：</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根据细致的财务测算，一旦滤紫外石英玻璃灯管项目达到全面产能，预计每年的营业收入将达到XXX万元。综合计算滤紫外石英玻璃灯管项目的总成本和费用为XXX万元。在此基础上，纳税总额将达到XXX万元，净利润将达到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滤紫外石英玻璃灯管项目的财务内部收益率（IRR）为XXX%，这表明滤紫外石英玻璃灯管项目的年均投资回报率相当可观。此外，滤紫外石英玻璃灯管项目的财务净现值（NPV）为XXX万元，这表明滤紫外石英玻璃灯管项目具有良好的净经济效益。最后，滤紫外石英玻璃灯管项目的全部投资回收期为XXX年，这意味着滤紫外石英玻璃灯管项目的初始投资将在较短时间内实现回收。</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这些财务指标表明该滤紫外石英玻璃灯管项目在财务上具有吸引力，有望取得可观的经济效益，同时也为投资者提供了可观的回报机会。</w:t>
      </w:r>
    </w:p>
    <w:p>
      <w:pPr>
        <w:pStyle w:val="Heading2"/>
        <w:ind w:firstLine="560" w:firstLineChars="200"/>
        <w:rPr>
          <w:rFonts w:ascii="仿宋" w:eastAsia="仿宋" w:hAnsi="仿宋" w:cs="仿宋" w:hint="eastAsia"/>
          <w:sz w:val="28"/>
          <w:lang w:eastAsia="zh-CN"/>
        </w:rPr>
      </w:pPr>
      <w:bookmarkStart w:id="18" w:name="_Toc24179"/>
      <w:r>
        <w:rPr>
          <w:rFonts w:ascii="仿宋" w:eastAsia="仿宋" w:hAnsi="仿宋" w:cs="仿宋" w:hint="eastAsia"/>
          <w:sz w:val="28"/>
          <w:lang w:eastAsia="zh-CN"/>
        </w:rPr>
        <w:t>(十一)、1总结与建议</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经分析，本期滤紫外石英玻璃灯管项目符合国家产业相关政策，滤紫外石英玻璃灯管项目建设及投产的各 项指标均表现较好，财务评价的各项指标均高于行业平均水平，滤紫外石英玻璃灯管项目 的社会效益、环境效益较好，因此，滤紫外石英玻璃灯管项目投资建设各项评价均可行。 建议滤紫外石英玻璃灯管项目建设过程中控制好成本，制定好滤紫外石英玻璃灯管项目的详细规划及资金使用 计划，加强滤紫外石英玻璃灯管项目建设期的建设管理及滤紫外石英玻璃灯管项目运营期的生产管理，特别是 加强产品生产的现金流管理，确保企业现金流充足，同时保证各产业 链及各工序之间的衔接，控制产品的次品率，赢得市场和打造企业良</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好发展的局面。</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3481"/>
      <w:r>
        <w:rPr>
          <w:rFonts w:ascii="仿宋" w:eastAsia="仿宋" w:hAnsi="仿宋" w:cs="仿宋" w:hint="eastAsia"/>
          <w:sz w:val="28"/>
          <w:lang w:eastAsia="zh-CN"/>
        </w:rPr>
        <w:t>三、组织架构与人力资源配置</w:t>
      </w:r>
      <w:bookmarkEnd w:id="19"/>
    </w:p>
    <w:p>
      <w:pPr>
        <w:pStyle w:val="Heading2"/>
        <w:rPr>
          <w:rFonts w:ascii="仿宋" w:eastAsia="仿宋" w:hAnsi="仿宋" w:cs="仿宋" w:hint="eastAsia"/>
          <w:lang w:eastAsia="zh-CN"/>
        </w:rPr>
      </w:pPr>
      <w:bookmarkStart w:id="20" w:name="_Toc27743"/>
      <w:r>
        <w:rPr>
          <w:rFonts w:ascii="仿宋" w:eastAsia="仿宋" w:hAnsi="仿宋" w:cs="仿宋" w:hint="eastAsia"/>
          <w:lang w:eastAsia="zh-CN"/>
        </w:rPr>
        <w:t>(一)、人员资源需求</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当考虑公司的人员资源需求时，需要具体考虑不同职能领域的要求和每个职位的具体需求。每个领域的具体人员资源需求：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核心管理团队：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总裁：高度战略和领导能力，有丰富的管理经验，能够制定公司的长期战略和目标。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副总裁：各自负责公司的不同领域，例如市场、销售、财务等。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财务总监：负责财务管理、预算控制和财务报告，需要具备财务专业背景和相关资格认证。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市场总监：负责市场推广、品牌建设和市场战略制定，需要熟悉市场分析和竞争对手情况。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专业技术人员：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工程师：根据滤紫外石英玻璃灯管项目需求，需要不同领域的工程师，例如电子工程师、机械工程师、软件工程师等。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科学家：从事研究和开发工作，需要相关学科的博士学位和研究经验。</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 xml:space="preserve">   设计师：负责产品设计和创新，需要创造力和设计技能。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3. 销售和市场人员：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销售代表：负责销售产品或服务，需要沟通和谈判技巧。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市场营销经理：制定市场策略、广告计划和推广活动，需要市场分析和策略制定的经验。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客户关系管理人员：维护客户关系，提供客户支持和解决问题。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4. 运营和生产人员：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生产工人：从事产品制造，需要相关领域的技术知识。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供应链管理人员：负责供应链规划、物流和库存管理。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质量控制专员：确保产品质量，进行质量检测和控制。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行政和支持人员：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行政助理：协助日常行政工作，如文件管理、会议组织。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人力资源专员：招聘、员工培训、绩效评估和员工关系管理。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会计师：负责财务和会计工作，如账目处理、报表编制。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6. 研发和创新人员：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研究员：从事研究和开发工作，需要具备相关领域的专业知识。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创新团队：推动新产品和技术的研发，需要具备创新和创造力。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7. 人才招聘和管理：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人力资源经理：负责招聘策略、员工绩效评估和薪酬管理。</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 xml:space="preserve">   培训专员：设计和执行培训计划，提高员工的技能和知识。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8. 多元文化团队：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多语种客户服务团队：满足不同市场的多语种需求。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跨文化专家：了解不同文化和市场的差异，以更好地服务客户。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9. 高级管理培训：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高级管理培训师：制定高级管理培训计划，培养未来的领导者。</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每个职能领域的具体需求将取决于公司的业务规模、行业、战略目标和市场需求。公司应该根据实际情况拟定招聘计划，确保有足够的人才来支持公司的长期发展。</w:t>
      </w:r>
    </w:p>
    <w:p>
      <w:pPr>
        <w:pStyle w:val="Heading2"/>
        <w:ind w:firstLine="560" w:firstLineChars="200"/>
        <w:rPr>
          <w:rFonts w:ascii="仿宋" w:eastAsia="仿宋" w:hAnsi="仿宋" w:cs="仿宋" w:hint="eastAsia"/>
          <w:sz w:val="28"/>
          <w:lang w:eastAsia="zh-CN"/>
        </w:rPr>
      </w:pPr>
      <w:bookmarkStart w:id="21" w:name="_Toc4840"/>
      <w:r>
        <w:rPr>
          <w:rFonts w:ascii="仿宋" w:eastAsia="仿宋" w:hAnsi="仿宋" w:cs="仿宋" w:hint="eastAsia"/>
          <w:sz w:val="28"/>
          <w:lang w:eastAsia="zh-CN"/>
        </w:rPr>
        <w:t>(二)、员工培训与发展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为确保生产线的顺利投产并保障生产安全与产品质量，公司将有序组织技术人员和生产操作人员的培训，这一培训过程将分阶段进行：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1. 设备安装初期培训：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安装的初期，生产骨干和技术人员将前往施工现场与施工队伍一同协作，参与设备的安装工作。这个阶段的目标是在设备安装的过程中，让技术人员熟悉设备结构，以便为后续的单机调试和试生产做好准备。</w:t>
      </w:r>
    </w:p>
    <w:p>
      <w:pPr>
        <w:ind w:firstLine="560" w:firstLineChars="200"/>
        <w:rPr>
          <w:rFonts w:ascii="仿宋" w:eastAsia="仿宋" w:hAnsi="仿宋" w:cs="仿宋" w:hint="eastAsia"/>
          <w:sz w:val="28"/>
        </w:rPr>
      </w:pPr>
      <w:r>
        <w:rPr>
          <w:rFonts w:ascii="仿宋" w:eastAsia="仿宋" w:hAnsi="仿宋" w:cs="仿宋" w:hint="eastAsia"/>
          <w:sz w:val="28"/>
          <w:lang w:eastAsia="zh-CN"/>
        </w:rPr>
        <w:t>2. 理论培训与实际操作训练：</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试车前的两个月左右，公司将组织主要生产岗位的操作人员进行培训。这个过程将分阶段、分批次进行。首先，员工将接受理论培训，然后进行实际操作训练。此外，操作人员还将有机会前往同类型、同规模的工厂进行实习操作，以提高他们的操作技能和熟练度，为设备调试和生产做好充分准备。</w:t>
      </w:r>
    </w:p>
    <w:p>
      <w:pPr>
        <w:ind w:firstLine="560" w:firstLineChars="200"/>
        <w:rPr>
          <w:rFonts w:ascii="仿宋" w:eastAsia="仿宋" w:hAnsi="仿宋" w:cs="仿宋" w:hint="eastAsia"/>
          <w:sz w:val="28"/>
        </w:rPr>
      </w:pPr>
      <w:r>
        <w:rPr>
          <w:rFonts w:ascii="仿宋" w:eastAsia="仿宋" w:hAnsi="仿宋" w:cs="仿宋" w:hint="eastAsia"/>
          <w:sz w:val="28"/>
          <w:lang w:eastAsia="zh-CN"/>
        </w:rPr>
        <w:t>3. 调试前详细介绍：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调试前，技术人员和操作工人将接受详细介绍，包括工艺流程、设备特点、操作要点、安全生产规程等内容。此阶段的目标是确保所有相关人员对整个生产线的工艺和设备有充分的了解，并能熟练掌握各工艺工序的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设备调试阶段：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在设备调试过程中，操作人员将在安装调试人员和设计人员的指导监督下，逐渐掌握各工艺工序的操作，了解并掌握各工段设备的操作规程。这一阶段的培训将直接应用于设备的调试和准备投产。</w:t>
      </w:r>
    </w:p>
    <w:p>
      <w:pPr>
        <w:ind w:firstLine="560" w:firstLineChars="200"/>
        <w:rPr>
          <w:rFonts w:ascii="仿宋" w:eastAsia="仿宋" w:hAnsi="仿宋" w:cs="仿宋" w:hint="eastAsia"/>
          <w:sz w:val="28"/>
        </w:rPr>
      </w:pPr>
      <w:r>
        <w:rPr>
          <w:rFonts w:ascii="仿宋" w:eastAsia="仿宋" w:hAnsi="仿宋" w:cs="仿宋" w:hint="eastAsia"/>
          <w:sz w:val="28"/>
          <w:lang w:eastAsia="zh-CN"/>
        </w:rPr>
        <w:t>5. 投产前技术讲座：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产前，公司将组织有关技术讲座，以确保公司技术人员充分了解生产工艺、技术装备以及滤紫外石英玻璃灯管项目采用的技术发展情况。这有助于确保技术人员的专业知识与技术水平与滤紫外石英玻璃灯管项目要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严格考核与操作上岗：</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 xml:space="preserve">   在投产前，公司将对操作人员进行严格的考核。只有经过考核并合格的员工才能上岗操作，以确保他们在操作生产线时具备足够的操作技能和知识水平。</w:t>
      </w:r>
    </w:p>
    <w:p>
      <w:pPr>
        <w:pStyle w:val="Heading1"/>
        <w:ind w:firstLine="560" w:firstLineChars="200"/>
        <w:rPr>
          <w:rFonts w:ascii="仿宋" w:eastAsia="仿宋" w:hAnsi="仿宋" w:cs="仿宋" w:hint="eastAsia"/>
          <w:sz w:val="28"/>
          <w:lang w:eastAsia="zh-CN"/>
        </w:rPr>
      </w:pPr>
      <w:bookmarkStart w:id="22" w:name="_Toc63"/>
      <w:r>
        <w:rPr>
          <w:rFonts w:ascii="仿宋" w:eastAsia="仿宋" w:hAnsi="仿宋" w:cs="仿宋" w:hint="eastAsia"/>
          <w:sz w:val="28"/>
          <w:lang w:eastAsia="zh-CN"/>
        </w:rPr>
        <w:t>四、发展策略</w:t>
      </w:r>
      <w:bookmarkEnd w:id="22"/>
    </w:p>
    <w:p>
      <w:pPr>
        <w:pStyle w:val="Heading2"/>
        <w:rPr>
          <w:rFonts w:ascii="仿宋" w:eastAsia="仿宋" w:hAnsi="仿宋" w:cs="仿宋" w:hint="eastAsia"/>
          <w:lang w:eastAsia="zh-CN"/>
        </w:rPr>
      </w:pPr>
      <w:bookmarkStart w:id="23" w:name="_Toc30609"/>
      <w:r>
        <w:rPr>
          <w:rFonts w:ascii="仿宋" w:eastAsia="仿宋" w:hAnsi="仿宋" w:cs="仿宋" w:hint="eastAsia"/>
          <w:lang w:eastAsia="zh-CN"/>
        </w:rPr>
        <w:t>(一)、公司发展计划</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公司发展计划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未来发展计划包括资产规模、业务拓展、员工队伍、以及资金投入等各个方面的持续扩张。随着公司规模的不断增加，管理面临的挑战也越来越大。公司组织结构的复杂性将会随着业务的扩展而增加，因此需要在战略规划、组织设计、资源分配、市场策略、资金管理和内部控制等领域迎接新的挑战。公司将不断提升管理能力，以确保能够持续推动业务增长，实现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满足快速发展的资金需求，公司将采取多样化的融资方式。这将包括根据市场条件和公司资金需求的具体情况，选择合适的融资方式，包括银行贷款、股权配售、股票增发以及发行可转换债券等方式。公司计划合理安排融资计划，进一步优化资本结构，确保充足的资金支持业务的发展。</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公司将加大对高层管理人员和员工的引进和培训力度，以满足业务扩展的需要。公司将投入更多资金，建立有效的激励机制，以激发员工的积极性和创造力，提高员工对公司的忠诚度。公司将加强员工培训，培养高素质的营销人员、服务人员和管理人员。此外，公司将积极引入有丰富行业经验的高层管理人员，以确保核心团队的竞争力。公司还计划建立包括物质奖励、职业生涯规划和长期股权激励等多层次的激励机制，以提高员工的投入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范公司运营，公司将严格遵守相关法律法规，不断完善公司法人治理结构。公司将建立适应现代企业制度要求的决策和用人机制，以发挥董事会在关键决策、高级管理人员任命等方面的作用。公司还将进一步完善内部决策程序和内部控制制度，以确保财务运营的合理性和合法性。公司将根据市场的实际情况和自身的业务需求，调整组织结构，不断创新机制，以应对不断扩大的业务和市场竞争。这些举措将有助于公司实现长期发展战略，应对挑战，推动业务增长。</w:t>
      </w:r>
    </w:p>
    <w:p>
      <w:pPr>
        <w:pStyle w:val="Heading2"/>
        <w:ind w:firstLine="560" w:firstLineChars="200"/>
        <w:rPr>
          <w:rFonts w:ascii="仿宋" w:eastAsia="仿宋" w:hAnsi="仿宋" w:cs="仿宋" w:hint="eastAsia"/>
          <w:sz w:val="28"/>
          <w:lang w:eastAsia="zh-CN"/>
        </w:rPr>
      </w:pPr>
      <w:bookmarkStart w:id="24" w:name="_Toc27910"/>
      <w:r>
        <w:rPr>
          <w:rFonts w:ascii="仿宋" w:eastAsia="仿宋" w:hAnsi="仿宋" w:cs="仿宋" w:hint="eastAsia"/>
          <w:sz w:val="28"/>
          <w:lang w:eastAsia="zh-CN"/>
        </w:rPr>
        <w:t>(二)、执行保障措施</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1. 领导层的坚定支持： 公司高层领导应明确支持公司的战略目标和计划，积极传达这一支持，以激发员工的信心和合作精神。</w:t>
      </w:r>
    </w:p>
    <w:p>
      <w:pPr>
        <w:ind w:firstLine="560" w:firstLineChars="200"/>
        <w:rPr>
          <w:rFonts w:ascii="仿宋" w:eastAsia="仿宋" w:hAnsi="仿宋" w:cs="仿宋" w:hint="eastAsia"/>
          <w:sz w:val="28"/>
        </w:rPr>
      </w:pPr>
      <w:r>
        <w:rPr>
          <w:rFonts w:ascii="仿宋" w:eastAsia="仿宋" w:hAnsi="仿宋" w:cs="仿宋" w:hint="eastAsia"/>
          <w:sz w:val="28"/>
          <w:lang w:eastAsia="zh-CN"/>
        </w:rPr>
        <w:t>2. 明确定义目标和指标： 确保战略目标和具体指标得以明确定义，以便员工能够理解和关注到关键绩效指标。这将有助于全员关注公司的优先事项。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制定详细计划： 将公司的战略目标分解成具体的行动计划，以明确谁在做什么、何时完成、需要什么资源等细节。这将有助于减少混乱和提高执行效率。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资源分配： 需要明确分配足够的资源来支持战略目标的实现，包括财务、技术、人力资源等。确保资源的充足和合理分配。</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5. 培训和发展： 提供员工培训和发展机会，以提高他们的技能和知识，以胜任新的任务和角色。员工需要有能力实现公司的战略目标。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6. 沟通和反馈机制： 建立有效的沟通渠道，使公司各级员工能够理解公司战略，提出建议，并提供反馈。沟通有助于保持员工的参与和投入。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7. 绩效评估和激励： 设定清晰的绩效指标，与公司战略目标保持一致，并与员工绩效评估和激励机制相结合。这将激发员工积极性，使他们关注公司战略目标的实现。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风险管理： 公司应识别和管理与战略执行相关的风险。风险评估和风险管理计划有助于减少执行过程中的干扰和障碍。</w:t>
      </w:r>
    </w:p>
    <w:p>
      <w:pPr>
        <w:ind w:firstLine="560" w:firstLineChars="200"/>
        <w:rPr>
          <w:rFonts w:ascii="仿宋" w:eastAsia="仿宋" w:hAnsi="仿宋" w:cs="仿宋" w:hint="eastAsia"/>
          <w:sz w:val="28"/>
        </w:rPr>
      </w:pPr>
      <w:r>
        <w:rPr>
          <w:rFonts w:ascii="仿宋" w:eastAsia="仿宋" w:hAnsi="仿宋" w:cs="仿宋" w:hint="eastAsia"/>
          <w:sz w:val="28"/>
          <w:lang w:eastAsia="zh-CN"/>
        </w:rPr>
        <w:t>9. 监督和追踪： 设立监督机制，定期追踪公司战略目标的实施情况。这可以通过定期的报告和会议来实现，以确保公司在正确的轨道上。</w:t>
      </w:r>
    </w:p>
    <w:p>
      <w:pPr>
        <w:ind w:firstLine="560" w:firstLineChars="200"/>
        <w:rPr>
          <w:rFonts w:ascii="仿宋" w:eastAsia="仿宋" w:hAnsi="仿宋" w:cs="仿宋" w:hint="eastAsia"/>
          <w:sz w:val="28"/>
        </w:rPr>
      </w:pPr>
      <w:r>
        <w:rPr>
          <w:rFonts w:ascii="仿宋" w:eastAsia="仿宋" w:hAnsi="仿宋" w:cs="仿宋" w:hint="eastAsia"/>
          <w:sz w:val="28"/>
          <w:lang w:eastAsia="zh-CN"/>
        </w:rPr>
        <w:t>10. 不断改进： 公司应采取学习型组织的方法，鼓励员工不断反思、学习和改进。通过持续改进，公司能够更好地适应不断变化的市场和环境。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这些执行保障措施将帮助确保公司能够有效地实施战略目标，克服潜在的障碍，并实现长期的业务成功。</w:t>
      </w:r>
    </w:p>
    <w:p>
      <w:pPr>
        <w:pStyle w:val="Heading1"/>
        <w:ind w:firstLine="560" w:firstLineChars="200"/>
        <w:rPr>
          <w:rFonts w:ascii="仿宋" w:eastAsia="仿宋" w:hAnsi="仿宋" w:cs="仿宋" w:hint="eastAsia"/>
          <w:sz w:val="28"/>
          <w:lang w:eastAsia="zh-CN"/>
        </w:rPr>
      </w:pPr>
      <w:bookmarkStart w:id="25" w:name="_Toc28189"/>
      <w:r>
        <w:rPr>
          <w:rFonts w:ascii="仿宋" w:eastAsia="仿宋" w:hAnsi="仿宋" w:cs="仿宋" w:hint="eastAsia"/>
          <w:sz w:val="28"/>
          <w:lang w:eastAsia="zh-CN"/>
        </w:rPr>
        <w:t>五、市场调研与竞争分析</w:t>
      </w:r>
      <w:bookmarkEnd w:id="25"/>
    </w:p>
    <w:p>
      <w:pPr>
        <w:pStyle w:val="Heading2"/>
        <w:rPr>
          <w:rFonts w:ascii="仿宋" w:eastAsia="仿宋" w:hAnsi="仿宋" w:cs="仿宋" w:hint="eastAsia"/>
          <w:lang w:eastAsia="zh-CN"/>
        </w:rPr>
      </w:pPr>
      <w:bookmarkStart w:id="26" w:name="_Toc11114"/>
      <w:r>
        <w:rPr>
          <w:rFonts w:ascii="仿宋" w:eastAsia="仿宋" w:hAnsi="仿宋" w:cs="仿宋" w:hint="eastAsia"/>
          <w:lang w:eastAsia="zh-CN"/>
        </w:rPr>
        <w:t>(一)、市场状况概览</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市场规模： </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目前，市场的规模估计为XX亿元人民币。该市场一直保持着稳定的增长趋势，未来几年内有望进一步扩大。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竞争格局： </w:t>
      </w:r>
    </w:p>
    <w:p>
      <w:pPr>
        <w:ind w:firstLine="560" w:firstLineChars="200"/>
        <w:rPr>
          <w:rFonts w:ascii="仿宋" w:eastAsia="仿宋" w:hAnsi="仿宋" w:cs="仿宋" w:hint="eastAsia"/>
          <w:sz w:val="28"/>
        </w:rPr>
      </w:pPr>
      <w:r>
        <w:rPr>
          <w:rFonts w:ascii="仿宋" w:eastAsia="仿宋" w:hAnsi="仿宋" w:cs="仿宋" w:hint="eastAsia"/>
          <w:sz w:val="28"/>
          <w:lang w:eastAsia="zh-CN"/>
        </w:rPr>
        <w:t>该市场存在一些主要的竞争对手，包括A公司、B公司和C公司。这些公司在市场上占据了重要的份额，但也有一些中小型企业提供竞争。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市场趋势： </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行业内的主要趋势包括技术升级、产品创新、绿色可持续发展、智能化和数字化转型等。消费者对高品质、环保、高性能产品的需求不断增长。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市场机会： </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市场机会主要集中在技术创新、品牌推广、市场拓展和国际市场开拓。新兴市场和新兴技术将成为未来增长的主要动力。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市场挑战： </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行业竞争激烈，市场准入门槛较高。同时，法规和政策风险、原材料价格波动和外部环境变化都可能对市场带来挑战。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市场前景： </w:t>
      </w:r>
    </w:p>
    <w:p>
      <w:pPr>
        <w:ind w:firstLine="560" w:firstLineChars="200"/>
        <w:rPr>
          <w:rFonts w:ascii="仿宋" w:eastAsia="仿宋" w:hAnsi="仿宋" w:cs="仿宋" w:hint="eastAsia"/>
          <w:sz w:val="28"/>
        </w:rPr>
      </w:pPr>
      <w:r>
        <w:rPr>
          <w:rFonts w:ascii="仿宋" w:eastAsia="仿宋" w:hAnsi="仿宋" w:cs="仿宋" w:hint="eastAsia"/>
          <w:sz w:val="28"/>
          <w:lang w:eastAsia="zh-CN"/>
        </w:rPr>
        <w:t>鉴于市场的增长趋势和未来机会，本滤紫外石英玻璃灯管项目有望在市场上取得成功。但需要制定明智的战略、保持灵活性，并不断提高产品质量和服务水平。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0" w:history="1">
        <w:r>
          <w:rPr>
            <w:rFonts w:ascii="SimSun" w:eastAsia="SimSun" w:hAnsi="SimSun" w:cs="SimSun"/>
            <w:b/>
            <w:bCs/>
            <w:color w:val="0000EE"/>
            <w:kern w:val="0"/>
            <w:sz w:val="30"/>
            <w:szCs w:val="30"/>
            <w:u w:val="single" w:color="0000EE"/>
          </w:rPr>
          <w:t>https://d.book118.com/155020340120011124</w:t>
        </w:r>
      </w:hyperlink>
    </w:p>
    <w:p>
      <w:pPr>
        <w:ind w:firstLine="560" w:firstLineChars="200"/>
        <w:rPr>
          <w:rFonts w:ascii="仿宋" w:eastAsia="仿宋" w:hAnsi="仿宋" w:cs="仿宋" w:hint="eastAsia"/>
          <w:sz w:val="28"/>
        </w:rPr>
      </w:pPr>
    </w:p>
    <w:sectPr>
      <w:headerReference w:type="default" r:id="rId61"/>
      <w:footerReference w:type="default" r:id="rId62"/>
      <w:type w:val="nextPage"/>
      <w:pgSz w:w="11906" w:h="16838"/>
      <w:pgMar w:top="1440" w:right="1800" w:bottom="1440" w:left="1800" w:header="851" w:footer="992" w:gutter="0"/>
      <w:pgNumType w:start="2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滤紫外石英玻璃灯管项目可行性分析报告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yperlink" Target="https://d.book118.com/155020340120011124" TargetMode="External" /><Relationship Id="rId61" Type="http://schemas.openxmlformats.org/officeDocument/2006/relationships/header" Target="header29.xml" /><Relationship Id="rId62" Type="http://schemas.openxmlformats.org/officeDocument/2006/relationships/footer" Target="footer29.xml" /><Relationship Id="rId63" Type="http://schemas.openxmlformats.org/officeDocument/2006/relationships/theme" Target="theme/theme1.xml" /><Relationship Id="rId64"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PHL</dc:creator>
  <cp:lastModifiedBy>PHL</cp:lastModifiedBy>
  <cp:revision>1</cp:revision>
  <dcterms:created xsi:type="dcterms:W3CDTF">2024-01-08T06:15:00Z</dcterms:created>
  <dcterms:modified xsi:type="dcterms:W3CDTF">2024-01-08T06:15:45Z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1EA25E9C6E554865B98B4816100D4571_11</vt:lpwstr>
  </property>
  <property fmtid="{D5CDD505-2E9C-101B-9397-08002B2CF9AE}" pid="3" name="KSOProductBuildVer">
    <vt:lpwstr>2052-12.1.0.16120</vt:lpwstr>
  </property>
</Properties>
</file>