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3" w:history="1">
        <w:r>
          <w:rPr>
            <w:rFonts w:ascii="仿宋" w:eastAsia="仿宋" w:hAnsi="仿宋" w:cs="仿宋" w:hint="eastAsia"/>
            <w:lang w:eastAsia="zh-CN"/>
          </w:rPr>
          <w:t>序言</w:t>
        </w:r>
        <w:r>
          <w:tab/>
        </w:r>
        <w:r>
          <w:fldChar w:fldCharType="begin"/>
        </w:r>
        <w:r>
          <w:instrText xml:space="preserve"> PAGEREF _Toc20383 \h </w:instrText>
        </w:r>
        <w:r>
          <w:fldChar w:fldCharType="separate"/>
        </w:r>
        <w:r>
          <w:t>3</w:t>
        </w:r>
        <w:r>
          <w:fldChar w:fldCharType="end"/>
        </w:r>
      </w:hyperlink>
    </w:p>
    <w:p>
      <w:pPr>
        <w:pStyle w:val="TOC1"/>
        <w:tabs>
          <w:tab w:val="right" w:leader="dot" w:pos="8306"/>
        </w:tabs>
      </w:pPr>
      <w:hyperlink w:anchor="_Toc23514" w:history="1">
        <w:r>
          <w:rPr>
            <w:rFonts w:ascii="仿宋" w:eastAsia="仿宋" w:hAnsi="仿宋" w:cs="仿宋" w:hint="eastAsia"/>
            <w:lang w:eastAsia="zh-CN"/>
          </w:rPr>
          <w:t>一、微滴灌设备项目建设背景及必要性分析</w:t>
        </w:r>
        <w:r>
          <w:tab/>
        </w:r>
        <w:r>
          <w:fldChar w:fldCharType="begin"/>
        </w:r>
        <w:r>
          <w:instrText xml:space="preserve"> PAGEREF _Toc23514 \h </w:instrText>
        </w:r>
        <w:r>
          <w:fldChar w:fldCharType="separate"/>
        </w:r>
        <w:r>
          <w:t>3</w:t>
        </w:r>
        <w:r>
          <w:fldChar w:fldCharType="end"/>
        </w:r>
      </w:hyperlink>
    </w:p>
    <w:p>
      <w:pPr>
        <w:pStyle w:val="TOC2"/>
        <w:tabs>
          <w:tab w:val="right" w:leader="dot" w:pos="8306"/>
        </w:tabs>
      </w:pPr>
      <w:hyperlink w:anchor="_Toc20150" w:history="1">
        <w:r>
          <w:rPr>
            <w:rFonts w:ascii="仿宋" w:eastAsia="仿宋" w:hAnsi="仿宋" w:cs="仿宋" w:hint="eastAsia"/>
            <w:lang w:eastAsia="zh-CN"/>
          </w:rPr>
          <w:t>(一)、微滴灌设备项目背景分析</w:t>
        </w:r>
        <w:r>
          <w:tab/>
        </w:r>
        <w:r>
          <w:fldChar w:fldCharType="begin"/>
        </w:r>
        <w:r>
          <w:instrText xml:space="preserve"> PAGEREF _Toc20150 \h </w:instrText>
        </w:r>
        <w:r>
          <w:fldChar w:fldCharType="separate"/>
        </w:r>
        <w:r>
          <w:t>3</w:t>
        </w:r>
        <w:r>
          <w:fldChar w:fldCharType="end"/>
        </w:r>
      </w:hyperlink>
    </w:p>
    <w:p>
      <w:pPr>
        <w:pStyle w:val="TOC2"/>
        <w:tabs>
          <w:tab w:val="right" w:leader="dot" w:pos="8306"/>
        </w:tabs>
      </w:pPr>
      <w:hyperlink w:anchor="_Toc3109" w:history="1">
        <w:r>
          <w:rPr>
            <w:rFonts w:ascii="仿宋" w:eastAsia="仿宋" w:hAnsi="仿宋" w:cs="仿宋" w:hint="eastAsia"/>
            <w:lang w:eastAsia="zh-CN"/>
          </w:rPr>
          <w:t>(二)、微滴灌设备项目建设必要性分析</w:t>
        </w:r>
        <w:r>
          <w:tab/>
        </w:r>
        <w:r>
          <w:fldChar w:fldCharType="begin"/>
        </w:r>
        <w:r>
          <w:instrText xml:space="preserve"> PAGEREF _Toc3109 \h </w:instrText>
        </w:r>
        <w:r>
          <w:fldChar w:fldCharType="separate"/>
        </w:r>
        <w:r>
          <w:t>5</w:t>
        </w:r>
        <w:r>
          <w:fldChar w:fldCharType="end"/>
        </w:r>
      </w:hyperlink>
    </w:p>
    <w:p>
      <w:pPr>
        <w:pStyle w:val="TOC1"/>
        <w:tabs>
          <w:tab w:val="right" w:leader="dot" w:pos="8306"/>
        </w:tabs>
      </w:pPr>
      <w:hyperlink w:anchor="_Toc15300" w:history="1">
        <w:r>
          <w:rPr>
            <w:rFonts w:ascii="仿宋" w:eastAsia="仿宋" w:hAnsi="仿宋" w:cs="仿宋" w:hint="eastAsia"/>
            <w:lang w:eastAsia="zh-CN"/>
          </w:rPr>
          <w:t>二、微滴灌设备项目建设单位说明</w:t>
        </w:r>
        <w:r>
          <w:tab/>
        </w:r>
        <w:r>
          <w:fldChar w:fldCharType="begin"/>
        </w:r>
        <w:r>
          <w:instrText xml:space="preserve"> PAGEREF _Toc15300 \h </w:instrText>
        </w:r>
        <w:r>
          <w:fldChar w:fldCharType="separate"/>
        </w:r>
        <w:r>
          <w:t>6</w:t>
        </w:r>
        <w:r>
          <w:fldChar w:fldCharType="end"/>
        </w:r>
      </w:hyperlink>
    </w:p>
    <w:p>
      <w:pPr>
        <w:pStyle w:val="TOC2"/>
        <w:tabs>
          <w:tab w:val="right" w:leader="dot" w:pos="8306"/>
        </w:tabs>
      </w:pPr>
      <w:hyperlink w:anchor="_Toc14166" w:history="1">
        <w:r>
          <w:rPr>
            <w:rFonts w:ascii="仿宋" w:eastAsia="仿宋" w:hAnsi="仿宋" w:cs="仿宋" w:hint="eastAsia"/>
            <w:lang w:eastAsia="zh-CN"/>
          </w:rPr>
          <w:t>(一)、微滴灌设备项目承办单位基本情况</w:t>
        </w:r>
        <w:r>
          <w:tab/>
        </w:r>
        <w:r>
          <w:fldChar w:fldCharType="begin"/>
        </w:r>
        <w:r>
          <w:instrText xml:space="preserve"> PAGEREF _Toc14166 \h </w:instrText>
        </w:r>
        <w:r>
          <w:fldChar w:fldCharType="separate"/>
        </w:r>
        <w:r>
          <w:t>6</w:t>
        </w:r>
        <w:r>
          <w:fldChar w:fldCharType="end"/>
        </w:r>
      </w:hyperlink>
    </w:p>
    <w:p>
      <w:pPr>
        <w:pStyle w:val="TOC2"/>
        <w:tabs>
          <w:tab w:val="right" w:leader="dot" w:pos="8306"/>
        </w:tabs>
      </w:pPr>
      <w:hyperlink w:anchor="_Toc7873" w:history="1">
        <w:r>
          <w:rPr>
            <w:rFonts w:ascii="仿宋" w:eastAsia="仿宋" w:hAnsi="仿宋" w:cs="仿宋" w:hint="eastAsia"/>
            <w:lang w:eastAsia="zh-CN"/>
          </w:rPr>
          <w:t>(二)、公司经济效益分析</w:t>
        </w:r>
        <w:r>
          <w:tab/>
        </w:r>
        <w:r>
          <w:fldChar w:fldCharType="begin"/>
        </w:r>
        <w:r>
          <w:instrText xml:space="preserve"> PAGEREF _Toc7873 \h </w:instrText>
        </w:r>
        <w:r>
          <w:fldChar w:fldCharType="separate"/>
        </w:r>
        <w:r>
          <w:t>7</w:t>
        </w:r>
        <w:r>
          <w:fldChar w:fldCharType="end"/>
        </w:r>
      </w:hyperlink>
    </w:p>
    <w:p>
      <w:pPr>
        <w:pStyle w:val="TOC1"/>
        <w:tabs>
          <w:tab w:val="right" w:leader="dot" w:pos="8306"/>
        </w:tabs>
      </w:pPr>
      <w:hyperlink w:anchor="_Toc11723" w:history="1">
        <w:r>
          <w:rPr>
            <w:rFonts w:ascii="仿宋" w:eastAsia="仿宋" w:hAnsi="仿宋" w:cs="仿宋" w:hint="eastAsia"/>
            <w:lang w:eastAsia="zh-CN"/>
          </w:rPr>
          <w:t>三、微滴灌设备项目绩效评估</w:t>
        </w:r>
        <w:r>
          <w:tab/>
        </w:r>
        <w:r>
          <w:fldChar w:fldCharType="begin"/>
        </w:r>
        <w:r>
          <w:instrText xml:space="preserve"> PAGEREF _Toc11723 \h </w:instrText>
        </w:r>
        <w:r>
          <w:fldChar w:fldCharType="separate"/>
        </w:r>
        <w:r>
          <w:t>8</w:t>
        </w:r>
        <w:r>
          <w:fldChar w:fldCharType="end"/>
        </w:r>
      </w:hyperlink>
    </w:p>
    <w:p>
      <w:pPr>
        <w:pStyle w:val="TOC2"/>
        <w:tabs>
          <w:tab w:val="right" w:leader="dot" w:pos="8306"/>
        </w:tabs>
      </w:pPr>
      <w:hyperlink w:anchor="_Toc30136" w:history="1">
        <w:r>
          <w:rPr>
            <w:rFonts w:ascii="仿宋" w:eastAsia="仿宋" w:hAnsi="仿宋" w:cs="仿宋" w:hint="eastAsia"/>
            <w:lang w:eastAsia="zh-CN"/>
          </w:rPr>
          <w:t>(一)、绩效评估指标</w:t>
        </w:r>
        <w:r>
          <w:tab/>
        </w:r>
        <w:r>
          <w:fldChar w:fldCharType="begin"/>
        </w:r>
        <w:r>
          <w:instrText xml:space="preserve"> PAGEREF _Toc30136 \h </w:instrText>
        </w:r>
        <w:r>
          <w:fldChar w:fldCharType="separate"/>
        </w:r>
        <w:r>
          <w:t>8</w:t>
        </w:r>
        <w:r>
          <w:fldChar w:fldCharType="end"/>
        </w:r>
      </w:hyperlink>
    </w:p>
    <w:p>
      <w:pPr>
        <w:pStyle w:val="TOC2"/>
        <w:tabs>
          <w:tab w:val="right" w:leader="dot" w:pos="8306"/>
        </w:tabs>
      </w:pPr>
      <w:hyperlink w:anchor="_Toc12289" w:history="1">
        <w:r>
          <w:rPr>
            <w:rFonts w:ascii="仿宋" w:eastAsia="仿宋" w:hAnsi="仿宋" w:cs="仿宋" w:hint="eastAsia"/>
            <w:lang w:eastAsia="zh-CN"/>
          </w:rPr>
          <w:t>(二)、绩效评估方法</w:t>
        </w:r>
        <w:r>
          <w:tab/>
        </w:r>
        <w:r>
          <w:fldChar w:fldCharType="begin"/>
        </w:r>
        <w:r>
          <w:instrText xml:space="preserve"> PAGEREF _Toc12289 \h </w:instrText>
        </w:r>
        <w:r>
          <w:fldChar w:fldCharType="separate"/>
        </w:r>
        <w:r>
          <w:t>9</w:t>
        </w:r>
        <w:r>
          <w:fldChar w:fldCharType="end"/>
        </w:r>
      </w:hyperlink>
    </w:p>
    <w:p>
      <w:pPr>
        <w:pStyle w:val="TOC2"/>
        <w:tabs>
          <w:tab w:val="right" w:leader="dot" w:pos="8306"/>
        </w:tabs>
      </w:pPr>
      <w:hyperlink w:anchor="_Toc14182" w:history="1">
        <w:r>
          <w:rPr>
            <w:rFonts w:ascii="仿宋" w:eastAsia="仿宋" w:hAnsi="仿宋" w:cs="仿宋" w:hint="eastAsia"/>
            <w:lang w:eastAsia="zh-CN"/>
          </w:rPr>
          <w:t>(三)、绩效评估周期</w:t>
        </w:r>
        <w:r>
          <w:tab/>
        </w:r>
        <w:r>
          <w:fldChar w:fldCharType="begin"/>
        </w:r>
        <w:r>
          <w:instrText xml:space="preserve"> PAGEREF _Toc14182 \h </w:instrText>
        </w:r>
        <w:r>
          <w:fldChar w:fldCharType="separate"/>
        </w:r>
        <w:r>
          <w:t>10</w:t>
        </w:r>
        <w:r>
          <w:fldChar w:fldCharType="end"/>
        </w:r>
      </w:hyperlink>
    </w:p>
    <w:p>
      <w:pPr>
        <w:pStyle w:val="TOC1"/>
        <w:tabs>
          <w:tab w:val="right" w:leader="dot" w:pos="8306"/>
        </w:tabs>
      </w:pPr>
      <w:hyperlink w:anchor="_Toc31019" w:history="1">
        <w:r>
          <w:rPr>
            <w:rFonts w:ascii="仿宋" w:eastAsia="仿宋" w:hAnsi="仿宋" w:cs="仿宋" w:hint="eastAsia"/>
            <w:lang w:eastAsia="zh-CN"/>
          </w:rPr>
          <w:t>四、微滴灌设备项目土建工程</w:t>
        </w:r>
        <w:r>
          <w:tab/>
        </w:r>
        <w:r>
          <w:fldChar w:fldCharType="begin"/>
        </w:r>
        <w:r>
          <w:instrText xml:space="preserve"> PAGEREF _Toc31019 \h </w:instrText>
        </w:r>
        <w:r>
          <w:fldChar w:fldCharType="separate"/>
        </w:r>
        <w:r>
          <w:t>11</w:t>
        </w:r>
        <w:r>
          <w:fldChar w:fldCharType="end"/>
        </w:r>
      </w:hyperlink>
    </w:p>
    <w:p>
      <w:pPr>
        <w:pStyle w:val="TOC2"/>
        <w:tabs>
          <w:tab w:val="right" w:leader="dot" w:pos="8306"/>
        </w:tabs>
      </w:pPr>
      <w:hyperlink w:anchor="_Toc31729" w:history="1">
        <w:r>
          <w:rPr>
            <w:rFonts w:ascii="仿宋" w:eastAsia="仿宋" w:hAnsi="仿宋" w:cs="仿宋" w:hint="eastAsia"/>
            <w:lang w:eastAsia="zh-CN"/>
          </w:rPr>
          <w:t>(一)、建筑工程设计原则</w:t>
        </w:r>
        <w:r>
          <w:tab/>
        </w:r>
        <w:r>
          <w:fldChar w:fldCharType="begin"/>
        </w:r>
        <w:r>
          <w:instrText xml:space="preserve"> PAGEREF _Toc31729 \h </w:instrText>
        </w:r>
        <w:r>
          <w:fldChar w:fldCharType="separate"/>
        </w:r>
        <w:r>
          <w:t>11</w:t>
        </w:r>
        <w:r>
          <w:fldChar w:fldCharType="end"/>
        </w:r>
      </w:hyperlink>
    </w:p>
    <w:p>
      <w:pPr>
        <w:pStyle w:val="TOC2"/>
        <w:tabs>
          <w:tab w:val="right" w:leader="dot" w:pos="8306"/>
        </w:tabs>
      </w:pPr>
      <w:hyperlink w:anchor="_Toc27533" w:history="1">
        <w:r>
          <w:rPr>
            <w:rFonts w:ascii="仿宋" w:eastAsia="仿宋" w:hAnsi="仿宋" w:cs="仿宋" w:hint="eastAsia"/>
            <w:lang w:eastAsia="zh-CN"/>
          </w:rPr>
          <w:t>(二)、土建工程设计年限及安全等级</w:t>
        </w:r>
        <w:r>
          <w:tab/>
        </w:r>
        <w:r>
          <w:fldChar w:fldCharType="begin"/>
        </w:r>
        <w:r>
          <w:instrText xml:space="preserve"> PAGEREF _Toc27533 \h </w:instrText>
        </w:r>
        <w:r>
          <w:fldChar w:fldCharType="separate"/>
        </w:r>
        <w:r>
          <w:t>12</w:t>
        </w:r>
        <w:r>
          <w:fldChar w:fldCharType="end"/>
        </w:r>
      </w:hyperlink>
    </w:p>
    <w:p>
      <w:pPr>
        <w:pStyle w:val="TOC2"/>
        <w:tabs>
          <w:tab w:val="right" w:leader="dot" w:pos="8306"/>
        </w:tabs>
      </w:pPr>
      <w:hyperlink w:anchor="_Toc1120" w:history="1">
        <w:r>
          <w:rPr>
            <w:rFonts w:ascii="仿宋" w:eastAsia="仿宋" w:hAnsi="仿宋" w:cs="仿宋" w:hint="eastAsia"/>
            <w:lang w:eastAsia="zh-CN"/>
          </w:rPr>
          <w:t>(三)、建筑工程设计总体要求</w:t>
        </w:r>
        <w:r>
          <w:tab/>
        </w:r>
        <w:r>
          <w:fldChar w:fldCharType="begin"/>
        </w:r>
        <w:r>
          <w:instrText xml:space="preserve"> PAGEREF _Toc1120 \h </w:instrText>
        </w:r>
        <w:r>
          <w:fldChar w:fldCharType="separate"/>
        </w:r>
        <w:r>
          <w:t>13</w:t>
        </w:r>
        <w:r>
          <w:fldChar w:fldCharType="end"/>
        </w:r>
      </w:hyperlink>
    </w:p>
    <w:p>
      <w:pPr>
        <w:pStyle w:val="TOC2"/>
        <w:tabs>
          <w:tab w:val="right" w:leader="dot" w:pos="8306"/>
        </w:tabs>
      </w:pPr>
      <w:hyperlink w:anchor="_Toc21662" w:history="1">
        <w:r>
          <w:rPr>
            <w:rFonts w:ascii="仿宋" w:eastAsia="仿宋" w:hAnsi="仿宋" w:cs="仿宋" w:hint="eastAsia"/>
            <w:lang w:eastAsia="zh-CN"/>
          </w:rPr>
          <w:t>(四)、土建工程建设指标</w:t>
        </w:r>
        <w:r>
          <w:tab/>
        </w:r>
        <w:r>
          <w:fldChar w:fldCharType="begin"/>
        </w:r>
        <w:r>
          <w:instrText xml:space="preserve"> PAGEREF _Toc21662 \h </w:instrText>
        </w:r>
        <w:r>
          <w:fldChar w:fldCharType="separate"/>
        </w:r>
        <w:r>
          <w:t>14</w:t>
        </w:r>
        <w:r>
          <w:fldChar w:fldCharType="end"/>
        </w:r>
      </w:hyperlink>
    </w:p>
    <w:p>
      <w:pPr>
        <w:pStyle w:val="TOC1"/>
        <w:tabs>
          <w:tab w:val="right" w:leader="dot" w:pos="8306"/>
        </w:tabs>
      </w:pPr>
      <w:hyperlink w:anchor="_Toc24243" w:history="1">
        <w:r>
          <w:rPr>
            <w:rFonts w:ascii="仿宋" w:eastAsia="仿宋" w:hAnsi="仿宋" w:cs="仿宋" w:hint="eastAsia"/>
            <w:lang w:eastAsia="zh-CN"/>
          </w:rPr>
          <w:t>五、微滴灌设备项目概论</w:t>
        </w:r>
        <w:r>
          <w:tab/>
        </w:r>
        <w:r>
          <w:fldChar w:fldCharType="begin"/>
        </w:r>
        <w:r>
          <w:instrText xml:space="preserve"> PAGEREF _Toc24243 \h </w:instrText>
        </w:r>
        <w:r>
          <w:fldChar w:fldCharType="separate"/>
        </w:r>
        <w:r>
          <w:t>14</w:t>
        </w:r>
        <w:r>
          <w:fldChar w:fldCharType="end"/>
        </w:r>
      </w:hyperlink>
    </w:p>
    <w:p>
      <w:pPr>
        <w:pStyle w:val="TOC2"/>
        <w:tabs>
          <w:tab w:val="right" w:leader="dot" w:pos="8306"/>
        </w:tabs>
      </w:pPr>
      <w:hyperlink w:anchor="_Toc12088" w:history="1">
        <w:r>
          <w:rPr>
            <w:rFonts w:ascii="仿宋" w:eastAsia="仿宋" w:hAnsi="仿宋" w:cs="仿宋" w:hint="eastAsia"/>
            <w:lang w:eastAsia="zh-CN"/>
          </w:rPr>
          <w:t>(一)、微滴灌设备项目概况</w:t>
        </w:r>
        <w:r>
          <w:tab/>
        </w:r>
        <w:r>
          <w:fldChar w:fldCharType="begin"/>
        </w:r>
        <w:r>
          <w:instrText xml:space="preserve"> PAGEREF _Toc12088 \h </w:instrText>
        </w:r>
        <w:r>
          <w:fldChar w:fldCharType="separate"/>
        </w:r>
        <w:r>
          <w:t>14</w:t>
        </w:r>
        <w:r>
          <w:fldChar w:fldCharType="end"/>
        </w:r>
      </w:hyperlink>
    </w:p>
    <w:p>
      <w:pPr>
        <w:pStyle w:val="TOC2"/>
        <w:tabs>
          <w:tab w:val="right" w:leader="dot" w:pos="8306"/>
        </w:tabs>
      </w:pPr>
      <w:hyperlink w:anchor="_Toc5065" w:history="1">
        <w:r>
          <w:rPr>
            <w:rFonts w:ascii="仿宋" w:eastAsia="仿宋" w:hAnsi="仿宋" w:cs="仿宋" w:hint="eastAsia"/>
            <w:lang w:eastAsia="zh-CN"/>
          </w:rPr>
          <w:t>(二)、微滴灌设备项目目标</w:t>
        </w:r>
        <w:r>
          <w:tab/>
        </w:r>
        <w:r>
          <w:fldChar w:fldCharType="begin"/>
        </w:r>
        <w:r>
          <w:instrText xml:space="preserve"> PAGEREF _Toc5065 \h </w:instrText>
        </w:r>
        <w:r>
          <w:fldChar w:fldCharType="separate"/>
        </w:r>
        <w:r>
          <w:t>16</w:t>
        </w:r>
        <w:r>
          <w:fldChar w:fldCharType="end"/>
        </w:r>
      </w:hyperlink>
    </w:p>
    <w:p>
      <w:pPr>
        <w:pStyle w:val="TOC2"/>
        <w:tabs>
          <w:tab w:val="right" w:leader="dot" w:pos="8306"/>
        </w:tabs>
      </w:pPr>
      <w:hyperlink w:anchor="_Toc15465" w:history="1">
        <w:r>
          <w:rPr>
            <w:rFonts w:ascii="仿宋" w:eastAsia="仿宋" w:hAnsi="仿宋" w:cs="仿宋" w:hint="eastAsia"/>
            <w:lang w:eastAsia="zh-CN"/>
          </w:rPr>
          <w:t>(三)、微滴灌设备项目提出的理由</w:t>
        </w:r>
        <w:r>
          <w:tab/>
        </w:r>
        <w:r>
          <w:fldChar w:fldCharType="begin"/>
        </w:r>
        <w:r>
          <w:instrText xml:space="preserve"> PAGEREF _Toc15465 \h </w:instrText>
        </w:r>
        <w:r>
          <w:fldChar w:fldCharType="separate"/>
        </w:r>
        <w:r>
          <w:t>17</w:t>
        </w:r>
        <w:r>
          <w:fldChar w:fldCharType="end"/>
        </w:r>
      </w:hyperlink>
    </w:p>
    <w:p>
      <w:pPr>
        <w:pStyle w:val="TOC2"/>
        <w:tabs>
          <w:tab w:val="right" w:leader="dot" w:pos="8306"/>
        </w:tabs>
      </w:pPr>
      <w:hyperlink w:anchor="_Toc30076" w:history="1">
        <w:r>
          <w:rPr>
            <w:rFonts w:ascii="仿宋" w:eastAsia="仿宋" w:hAnsi="仿宋" w:cs="仿宋" w:hint="eastAsia"/>
            <w:lang w:eastAsia="zh-CN"/>
          </w:rPr>
          <w:t>(四)、微滴灌设备项目意义</w:t>
        </w:r>
        <w:r>
          <w:tab/>
        </w:r>
        <w:r>
          <w:fldChar w:fldCharType="begin"/>
        </w:r>
        <w:r>
          <w:instrText xml:space="preserve"> PAGEREF _Toc30076 \h </w:instrText>
        </w:r>
        <w:r>
          <w:fldChar w:fldCharType="separate"/>
        </w:r>
        <w:r>
          <w:t>19</w:t>
        </w:r>
        <w:r>
          <w:fldChar w:fldCharType="end"/>
        </w:r>
      </w:hyperlink>
    </w:p>
    <w:p>
      <w:pPr>
        <w:pStyle w:val="TOC2"/>
        <w:tabs>
          <w:tab w:val="right" w:leader="dot" w:pos="8306"/>
        </w:tabs>
      </w:pPr>
      <w:hyperlink w:anchor="_Toc20382" w:history="1">
        <w:r>
          <w:rPr>
            <w:rFonts w:ascii="仿宋" w:eastAsia="仿宋" w:hAnsi="仿宋" w:cs="仿宋" w:hint="eastAsia"/>
            <w:lang w:eastAsia="zh-CN"/>
          </w:rPr>
          <w:t>(五)、微滴灌设备项目背景</w:t>
        </w:r>
        <w:r>
          <w:tab/>
        </w:r>
        <w:r>
          <w:fldChar w:fldCharType="begin"/>
        </w:r>
        <w:r>
          <w:instrText xml:space="preserve"> PAGEREF _Toc20382 \h </w:instrText>
        </w:r>
        <w:r>
          <w:fldChar w:fldCharType="separate"/>
        </w:r>
        <w:r>
          <w:t>20</w:t>
        </w:r>
        <w:r>
          <w:fldChar w:fldCharType="end"/>
        </w:r>
      </w:hyperlink>
    </w:p>
    <w:p>
      <w:pPr>
        <w:pStyle w:val="TOC1"/>
        <w:tabs>
          <w:tab w:val="right" w:leader="dot" w:pos="8306"/>
        </w:tabs>
      </w:pPr>
      <w:hyperlink w:anchor="_Toc5785" w:history="1">
        <w:r>
          <w:rPr>
            <w:rFonts w:ascii="仿宋" w:eastAsia="仿宋" w:hAnsi="仿宋" w:cs="仿宋" w:hint="eastAsia"/>
            <w:lang w:eastAsia="zh-CN"/>
          </w:rPr>
          <w:t>六、产品规划分析</w:t>
        </w:r>
        <w:r>
          <w:tab/>
        </w:r>
        <w:r>
          <w:fldChar w:fldCharType="begin"/>
        </w:r>
        <w:r>
          <w:instrText xml:space="preserve"> PAGEREF _Toc5785 \h </w:instrText>
        </w:r>
        <w:r>
          <w:fldChar w:fldCharType="separate"/>
        </w:r>
        <w:r>
          <w:t>21</w:t>
        </w:r>
        <w:r>
          <w:fldChar w:fldCharType="end"/>
        </w:r>
      </w:hyperlink>
    </w:p>
    <w:p>
      <w:pPr>
        <w:pStyle w:val="TOC2"/>
        <w:tabs>
          <w:tab w:val="right" w:leader="dot" w:pos="8306"/>
        </w:tabs>
      </w:pPr>
      <w:hyperlink w:anchor="_Toc20791" w:history="1">
        <w:r>
          <w:rPr>
            <w:rFonts w:ascii="仿宋" w:eastAsia="仿宋" w:hAnsi="仿宋" w:cs="仿宋" w:hint="eastAsia"/>
            <w:lang w:eastAsia="zh-CN"/>
          </w:rPr>
          <w:t>(一)、产品规划</w:t>
        </w:r>
        <w:r>
          <w:tab/>
        </w:r>
        <w:r>
          <w:fldChar w:fldCharType="begin"/>
        </w:r>
        <w:r>
          <w:instrText xml:space="preserve"> PAGEREF _Toc20791 \h </w:instrText>
        </w:r>
        <w:r>
          <w:fldChar w:fldCharType="separate"/>
        </w:r>
        <w:r>
          <w:t>21</w:t>
        </w:r>
        <w:r>
          <w:fldChar w:fldCharType="end"/>
        </w:r>
      </w:hyperlink>
    </w:p>
    <w:p>
      <w:pPr>
        <w:pStyle w:val="TOC2"/>
        <w:tabs>
          <w:tab w:val="right" w:leader="dot" w:pos="8306"/>
        </w:tabs>
      </w:pPr>
      <w:hyperlink w:anchor="_Toc927" w:history="1">
        <w:r>
          <w:rPr>
            <w:rFonts w:ascii="仿宋" w:eastAsia="仿宋" w:hAnsi="仿宋" w:cs="仿宋" w:hint="eastAsia"/>
            <w:lang w:eastAsia="zh-CN"/>
          </w:rPr>
          <w:t>(二)、建设规模</w:t>
        </w:r>
        <w:r>
          <w:tab/>
        </w:r>
        <w:r>
          <w:fldChar w:fldCharType="begin"/>
        </w:r>
        <w:r>
          <w:instrText xml:space="preserve"> PAGEREF _Toc927 \h </w:instrText>
        </w:r>
        <w:r>
          <w:fldChar w:fldCharType="separate"/>
        </w:r>
        <w:r>
          <w:t>21</w:t>
        </w:r>
        <w:r>
          <w:fldChar w:fldCharType="end"/>
        </w:r>
      </w:hyperlink>
    </w:p>
    <w:p>
      <w:pPr>
        <w:pStyle w:val="TOC1"/>
        <w:tabs>
          <w:tab w:val="right" w:leader="dot" w:pos="8306"/>
        </w:tabs>
      </w:pPr>
      <w:hyperlink w:anchor="_Toc21201" w:history="1">
        <w:r>
          <w:rPr>
            <w:rFonts w:ascii="仿宋" w:eastAsia="仿宋" w:hAnsi="仿宋" w:cs="仿宋" w:hint="eastAsia"/>
            <w:lang w:eastAsia="zh-CN"/>
          </w:rPr>
          <w:t>七、生产安全保护</w:t>
        </w:r>
        <w:r>
          <w:tab/>
        </w:r>
        <w:r>
          <w:fldChar w:fldCharType="begin"/>
        </w:r>
        <w:r>
          <w:instrText xml:space="preserve"> PAGEREF _Toc21201 \h </w:instrText>
        </w:r>
        <w:r>
          <w:fldChar w:fldCharType="separate"/>
        </w:r>
        <w:r>
          <w:t>23</w:t>
        </w:r>
        <w:r>
          <w:fldChar w:fldCharType="end"/>
        </w:r>
      </w:hyperlink>
    </w:p>
    <w:p>
      <w:pPr>
        <w:pStyle w:val="TOC2"/>
        <w:tabs>
          <w:tab w:val="right" w:leader="dot" w:pos="8306"/>
        </w:tabs>
      </w:pPr>
      <w:hyperlink w:anchor="_Toc19050" w:history="1">
        <w:r>
          <w:rPr>
            <w:rFonts w:ascii="仿宋" w:eastAsia="仿宋" w:hAnsi="仿宋" w:cs="仿宋" w:hint="eastAsia"/>
            <w:lang w:eastAsia="zh-CN"/>
          </w:rPr>
          <w:t>(一)、消防安全</w:t>
        </w:r>
        <w:r>
          <w:tab/>
        </w:r>
        <w:r>
          <w:fldChar w:fldCharType="begin"/>
        </w:r>
        <w:r>
          <w:instrText xml:space="preserve"> PAGEREF _Toc19050 \h </w:instrText>
        </w:r>
        <w:r>
          <w:fldChar w:fldCharType="separate"/>
        </w:r>
        <w:r>
          <w:t>23</w:t>
        </w:r>
        <w:r>
          <w:fldChar w:fldCharType="end"/>
        </w:r>
      </w:hyperlink>
    </w:p>
    <w:p>
      <w:pPr>
        <w:pStyle w:val="TOC2"/>
        <w:tabs>
          <w:tab w:val="right" w:leader="dot" w:pos="8306"/>
        </w:tabs>
      </w:pPr>
      <w:hyperlink w:anchor="_Toc10950" w:history="1">
        <w:r>
          <w:rPr>
            <w:rFonts w:ascii="仿宋" w:eastAsia="仿宋" w:hAnsi="仿宋" w:cs="仿宋" w:hint="eastAsia"/>
            <w:lang w:eastAsia="zh-CN"/>
          </w:rPr>
          <w:t>(二)、防火防爆总图布置措施</w:t>
        </w:r>
        <w:r>
          <w:tab/>
        </w:r>
        <w:r>
          <w:fldChar w:fldCharType="begin"/>
        </w:r>
        <w:r>
          <w:instrText xml:space="preserve"> PAGEREF _Toc10950 \h </w:instrText>
        </w:r>
        <w:r>
          <w:fldChar w:fldCharType="separate"/>
        </w:r>
        <w:r>
          <w:t>24</w:t>
        </w:r>
        <w:r>
          <w:fldChar w:fldCharType="end"/>
        </w:r>
      </w:hyperlink>
    </w:p>
    <w:p>
      <w:pPr>
        <w:pStyle w:val="TOC2"/>
        <w:tabs>
          <w:tab w:val="right" w:leader="dot" w:pos="8306"/>
        </w:tabs>
      </w:pPr>
      <w:hyperlink w:anchor="_Toc4143" w:history="1">
        <w:r>
          <w:rPr>
            <w:rFonts w:ascii="仿宋" w:eastAsia="仿宋" w:hAnsi="仿宋" w:cs="仿宋" w:hint="eastAsia"/>
            <w:lang w:eastAsia="zh-CN"/>
          </w:rPr>
          <w:t>(三)、自然灾害防范措施</w:t>
        </w:r>
        <w:r>
          <w:tab/>
        </w:r>
        <w:r>
          <w:fldChar w:fldCharType="begin"/>
        </w:r>
        <w:r>
          <w:instrText xml:space="preserve"> PAGEREF _Toc4143 \h </w:instrText>
        </w:r>
        <w:r>
          <w:fldChar w:fldCharType="separate"/>
        </w:r>
        <w:r>
          <w:t>25</w:t>
        </w:r>
        <w:r>
          <w:fldChar w:fldCharType="end"/>
        </w:r>
      </w:hyperlink>
    </w:p>
    <w:p>
      <w:pPr>
        <w:pStyle w:val="TOC2"/>
        <w:tabs>
          <w:tab w:val="right" w:leader="dot" w:pos="8306"/>
        </w:tabs>
      </w:pPr>
      <w:hyperlink w:anchor="_Toc30891" w:history="1">
        <w:r>
          <w:rPr>
            <w:rFonts w:ascii="仿宋" w:eastAsia="仿宋" w:hAnsi="仿宋" w:cs="仿宋" w:hint="eastAsia"/>
            <w:lang w:eastAsia="zh-CN"/>
          </w:rPr>
          <w:t>(四)、安全色及安全标志使用要求</w:t>
        </w:r>
        <w:r>
          <w:tab/>
        </w:r>
        <w:r>
          <w:fldChar w:fldCharType="begin"/>
        </w:r>
        <w:r>
          <w:instrText xml:space="preserve"> PAGEREF _Toc30891 \h </w:instrText>
        </w:r>
        <w:r>
          <w:fldChar w:fldCharType="separate"/>
        </w:r>
        <w:r>
          <w:t>26</w:t>
        </w:r>
        <w:r>
          <w:fldChar w:fldCharType="end"/>
        </w:r>
      </w:hyperlink>
    </w:p>
    <w:p>
      <w:pPr>
        <w:pStyle w:val="TOC2"/>
        <w:tabs>
          <w:tab w:val="right" w:leader="dot" w:pos="8306"/>
        </w:tabs>
      </w:pPr>
      <w:hyperlink w:anchor="_Toc12414" w:history="1">
        <w:r>
          <w:rPr>
            <w:rFonts w:ascii="仿宋" w:eastAsia="仿宋" w:hAnsi="仿宋" w:cs="仿宋" w:hint="eastAsia"/>
            <w:lang w:eastAsia="zh-CN"/>
          </w:rPr>
          <w:t>(五)、防尘防毒措施</w:t>
        </w:r>
        <w:r>
          <w:tab/>
        </w:r>
        <w:r>
          <w:fldChar w:fldCharType="begin"/>
        </w:r>
        <w:r>
          <w:instrText xml:space="preserve"> PAGEREF _Toc12414 \h </w:instrText>
        </w:r>
        <w:r>
          <w:fldChar w:fldCharType="separate"/>
        </w:r>
        <w:r>
          <w:t>27</w:t>
        </w:r>
        <w:r>
          <w:fldChar w:fldCharType="end"/>
        </w:r>
      </w:hyperlink>
    </w:p>
    <w:p>
      <w:pPr>
        <w:pStyle w:val="TOC2"/>
        <w:tabs>
          <w:tab w:val="right" w:leader="dot" w:pos="8306"/>
        </w:tabs>
      </w:pPr>
      <w:hyperlink w:anchor="_Toc17120" w:history="1">
        <w:r>
          <w:rPr>
            <w:rFonts w:ascii="仿宋" w:eastAsia="仿宋" w:hAnsi="仿宋" w:cs="仿宋" w:hint="eastAsia"/>
            <w:lang w:eastAsia="zh-CN"/>
          </w:rPr>
          <w:t>(六)、防静电、触电防护及防雷措施</w:t>
        </w:r>
        <w:r>
          <w:tab/>
        </w:r>
        <w:r>
          <w:fldChar w:fldCharType="begin"/>
        </w:r>
        <w:r>
          <w:instrText xml:space="preserve"> PAGEREF _Toc17120 \h </w:instrText>
        </w:r>
        <w:r>
          <w:fldChar w:fldCharType="separate"/>
        </w:r>
        <w:r>
          <w:t>28</w:t>
        </w:r>
        <w:r>
          <w:fldChar w:fldCharType="end"/>
        </w:r>
      </w:hyperlink>
    </w:p>
    <w:p>
      <w:pPr>
        <w:pStyle w:val="TOC2"/>
        <w:tabs>
          <w:tab w:val="right" w:leader="dot" w:pos="8306"/>
        </w:tabs>
      </w:pPr>
      <w:hyperlink w:anchor="_Toc29982" w:history="1">
        <w:r>
          <w:rPr>
            <w:rFonts w:ascii="仿宋" w:eastAsia="仿宋" w:hAnsi="仿宋" w:cs="仿宋" w:hint="eastAsia"/>
            <w:lang w:eastAsia="zh-CN"/>
          </w:rPr>
          <w:t>(七)、机械设备安全保障措施</w:t>
        </w:r>
        <w:r>
          <w:tab/>
        </w:r>
        <w:r>
          <w:fldChar w:fldCharType="begin"/>
        </w:r>
        <w:r>
          <w:instrText xml:space="preserve"> PAGEREF _Toc29982 \h </w:instrText>
        </w:r>
        <w:r>
          <w:fldChar w:fldCharType="separate"/>
        </w:r>
        <w:r>
          <w:t>29</w:t>
        </w:r>
        <w:r>
          <w:fldChar w:fldCharType="end"/>
        </w:r>
      </w:hyperlink>
    </w:p>
    <w:p>
      <w:pPr>
        <w:pStyle w:val="TOC1"/>
        <w:tabs>
          <w:tab w:val="right" w:leader="dot" w:pos="8306"/>
        </w:tabs>
      </w:pPr>
      <w:hyperlink w:anchor="_Toc7523" w:history="1">
        <w:r>
          <w:rPr>
            <w:rFonts w:ascii="仿宋" w:eastAsia="仿宋" w:hAnsi="仿宋" w:cs="仿宋" w:hint="eastAsia"/>
            <w:lang w:eastAsia="zh-CN"/>
          </w:rPr>
          <w:t>八、微滴灌设备项目人力资源培养与发展</w:t>
        </w:r>
        <w:r>
          <w:tab/>
        </w:r>
        <w:r>
          <w:fldChar w:fldCharType="begin"/>
        </w:r>
        <w:r>
          <w:instrText xml:space="preserve"> PAGEREF _Toc7523 \h </w:instrText>
        </w:r>
        <w:r>
          <w:fldChar w:fldCharType="separate"/>
        </w:r>
        <w:r>
          <w:t>31</w:t>
        </w:r>
        <w:r>
          <w:fldChar w:fldCharType="end"/>
        </w:r>
      </w:hyperlink>
    </w:p>
    <w:p>
      <w:pPr>
        <w:pStyle w:val="TOC2"/>
        <w:tabs>
          <w:tab w:val="right" w:leader="dot" w:pos="8306"/>
        </w:tabs>
      </w:pPr>
      <w:hyperlink w:anchor="_Toc13826" w:history="1">
        <w:r>
          <w:rPr>
            <w:rFonts w:ascii="仿宋" w:eastAsia="仿宋" w:hAnsi="仿宋" w:cs="仿宋" w:hint="eastAsia"/>
            <w:lang w:eastAsia="zh-CN"/>
          </w:rPr>
          <w:t>(一)、人才需求与规划</w:t>
        </w:r>
        <w:r>
          <w:tab/>
        </w:r>
        <w:r>
          <w:fldChar w:fldCharType="begin"/>
        </w:r>
        <w:r>
          <w:instrText xml:space="preserve"> PAGEREF _Toc13826 \h </w:instrText>
        </w:r>
        <w:r>
          <w:fldChar w:fldCharType="separate"/>
        </w:r>
        <w:r>
          <w:t>31</w:t>
        </w:r>
        <w:r>
          <w:fldChar w:fldCharType="end"/>
        </w:r>
      </w:hyperlink>
    </w:p>
    <w:p>
      <w:pPr>
        <w:pStyle w:val="TOC2"/>
        <w:tabs>
          <w:tab w:val="right" w:leader="dot" w:pos="8306"/>
        </w:tabs>
      </w:pPr>
      <w:hyperlink w:anchor="_Toc3213" w:history="1">
        <w:r>
          <w:rPr>
            <w:rFonts w:ascii="仿宋" w:eastAsia="仿宋" w:hAnsi="仿宋" w:cs="仿宋" w:hint="eastAsia"/>
            <w:lang w:eastAsia="zh-CN"/>
          </w:rPr>
          <w:t>(二)、培训与发展计划</w:t>
        </w:r>
        <w:r>
          <w:tab/>
        </w:r>
        <w:r>
          <w:fldChar w:fldCharType="begin"/>
        </w:r>
        <w:r>
          <w:instrText xml:space="preserve"> PAGEREF _Toc3213 \h </w:instrText>
        </w:r>
        <w:r>
          <w:fldChar w:fldCharType="separate"/>
        </w:r>
        <w:r>
          <w:t>31</w:t>
        </w:r>
        <w:r>
          <w:fldChar w:fldCharType="end"/>
        </w:r>
      </w:hyperlink>
    </w:p>
    <w:p>
      <w:pPr>
        <w:pStyle w:val="TOC1"/>
        <w:tabs>
          <w:tab w:val="right" w:leader="dot" w:pos="8306"/>
        </w:tabs>
      </w:pPr>
      <w:hyperlink w:anchor="_Toc27046" w:history="1">
        <w:r>
          <w:rPr>
            <w:rFonts w:ascii="仿宋" w:eastAsia="仿宋" w:hAnsi="仿宋" w:cs="仿宋" w:hint="eastAsia"/>
            <w:lang w:eastAsia="zh-CN"/>
          </w:rPr>
          <w:t>九、微滴灌设备项目人力资源管理</w:t>
        </w:r>
        <w:r>
          <w:tab/>
        </w:r>
        <w:r>
          <w:fldChar w:fldCharType="begin"/>
        </w:r>
        <w:r>
          <w:instrText xml:space="preserve"> PAGEREF _Toc27046 \h </w:instrText>
        </w:r>
        <w:r>
          <w:fldChar w:fldCharType="separate"/>
        </w:r>
        <w:r>
          <w:t>32</w:t>
        </w:r>
        <w:r>
          <w:fldChar w:fldCharType="end"/>
        </w:r>
      </w:hyperlink>
    </w:p>
    <w:p>
      <w:pPr>
        <w:pStyle w:val="TOC2"/>
        <w:tabs>
          <w:tab w:val="right" w:leader="dot" w:pos="8306"/>
        </w:tabs>
      </w:pPr>
      <w:hyperlink w:anchor="_Toc10847" w:history="1">
        <w:r>
          <w:rPr>
            <w:rFonts w:ascii="仿宋" w:eastAsia="仿宋" w:hAnsi="仿宋" w:cs="仿宋" w:hint="eastAsia"/>
            <w:lang w:eastAsia="zh-CN"/>
          </w:rPr>
          <w:t>(一)、建立健全的预算管理制度</w:t>
        </w:r>
        <w:r>
          <w:tab/>
        </w:r>
        <w:r>
          <w:fldChar w:fldCharType="begin"/>
        </w:r>
        <w:r>
          <w:instrText xml:space="preserve"> PAGEREF _Toc10847 \h </w:instrText>
        </w:r>
        <w:r>
          <w:fldChar w:fldCharType="separate"/>
        </w:r>
        <w:r>
          <w:t>32</w:t>
        </w:r>
        <w:r>
          <w:fldChar w:fldCharType="end"/>
        </w:r>
      </w:hyperlink>
    </w:p>
    <w:p>
      <w:pPr>
        <w:pStyle w:val="TOC2"/>
        <w:tabs>
          <w:tab w:val="right" w:leader="dot" w:pos="8306"/>
        </w:tabs>
      </w:pPr>
      <w:hyperlink w:anchor="_Toc12692" w:history="1">
        <w:r>
          <w:rPr>
            <w:rFonts w:ascii="仿宋" w:eastAsia="仿宋" w:hAnsi="仿宋" w:cs="仿宋" w:hint="eastAsia"/>
            <w:lang w:eastAsia="zh-CN"/>
          </w:rPr>
          <w:t>(二)、加强资金流动监控</w:t>
        </w:r>
        <w:r>
          <w:tab/>
        </w:r>
        <w:r>
          <w:fldChar w:fldCharType="begin"/>
        </w:r>
        <w:r>
          <w:instrText xml:space="preserve"> PAGEREF _Toc12692 \h </w:instrText>
        </w:r>
        <w:r>
          <w:fldChar w:fldCharType="separate"/>
        </w:r>
        <w:r>
          <w:t>33</w:t>
        </w:r>
        <w:r>
          <w:fldChar w:fldCharType="end"/>
        </w:r>
      </w:hyperlink>
    </w:p>
    <w:p>
      <w:pPr>
        <w:pStyle w:val="TOC2"/>
        <w:tabs>
          <w:tab w:val="right" w:leader="dot" w:pos="8306"/>
        </w:tabs>
      </w:pPr>
      <w:hyperlink w:anchor="_Toc2951" w:history="1">
        <w:r>
          <w:rPr>
            <w:rFonts w:ascii="仿宋" w:eastAsia="仿宋" w:hAnsi="仿宋" w:cs="仿宋" w:hint="eastAsia"/>
            <w:lang w:eastAsia="zh-CN"/>
          </w:rPr>
          <w:t>(三)、制定完善的风险控制机制</w:t>
        </w:r>
        <w:r>
          <w:tab/>
        </w:r>
        <w:r>
          <w:fldChar w:fldCharType="begin"/>
        </w:r>
        <w:r>
          <w:instrText xml:space="preserve"> PAGEREF _Toc2951 \h </w:instrText>
        </w:r>
        <w:r>
          <w:fldChar w:fldCharType="separate"/>
        </w:r>
        <w:r>
          <w:t>34</w:t>
        </w:r>
        <w:r>
          <w:fldChar w:fldCharType="end"/>
        </w:r>
      </w:hyperlink>
    </w:p>
    <w:p>
      <w:pPr>
        <w:pStyle w:val="TOC2"/>
        <w:tabs>
          <w:tab w:val="right" w:leader="dot" w:pos="8306"/>
        </w:tabs>
      </w:pPr>
      <w:hyperlink w:anchor="_Toc3048" w:history="1">
        <w:r>
          <w:rPr>
            <w:rFonts w:ascii="仿宋" w:eastAsia="仿宋" w:hAnsi="仿宋" w:cs="仿宋" w:hint="eastAsia"/>
            <w:lang w:eastAsia="zh-CN"/>
          </w:rPr>
          <w:t>(四)、优化成本管理</w:t>
        </w:r>
        <w:r>
          <w:tab/>
        </w:r>
        <w:r>
          <w:fldChar w:fldCharType="begin"/>
        </w:r>
        <w:r>
          <w:instrText xml:space="preserve"> PAGEREF _Toc3048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 w:history="1">
        <w:r>
          <w:rPr>
            <w:rFonts w:ascii="仿宋" w:eastAsia="仿宋" w:hAnsi="仿宋" w:cs="仿宋" w:hint="eastAsia"/>
            <w:lang w:eastAsia="zh-CN"/>
          </w:rPr>
          <w:t>十、微滴灌设备项目投资规划</w:t>
        </w:r>
        <w:r>
          <w:tab/>
        </w:r>
        <w:r>
          <w:fldChar w:fldCharType="begin"/>
        </w:r>
        <w:r>
          <w:instrText xml:space="preserve"> PAGEREF _Toc2377 \h </w:instrText>
        </w:r>
        <w:r>
          <w:fldChar w:fldCharType="separate"/>
        </w:r>
        <w:r>
          <w:t>37</w:t>
        </w:r>
        <w:r>
          <w:fldChar w:fldCharType="end"/>
        </w:r>
      </w:hyperlink>
    </w:p>
    <w:p>
      <w:pPr>
        <w:pStyle w:val="TOC2"/>
        <w:tabs>
          <w:tab w:val="right" w:leader="dot" w:pos="8306"/>
        </w:tabs>
      </w:pPr>
      <w:hyperlink w:anchor="_Toc23044" w:history="1">
        <w:r>
          <w:rPr>
            <w:rFonts w:ascii="仿宋" w:eastAsia="仿宋" w:hAnsi="仿宋" w:cs="仿宋" w:hint="eastAsia"/>
            <w:lang w:eastAsia="zh-CN"/>
          </w:rPr>
          <w:t>(一)、微滴灌设备项目总投资估算</w:t>
        </w:r>
        <w:r>
          <w:tab/>
        </w:r>
        <w:r>
          <w:fldChar w:fldCharType="begin"/>
        </w:r>
        <w:r>
          <w:instrText xml:space="preserve"> PAGEREF _Toc23044 \h </w:instrText>
        </w:r>
        <w:r>
          <w:fldChar w:fldCharType="separate"/>
        </w:r>
        <w:r>
          <w:t>37</w:t>
        </w:r>
        <w:r>
          <w:fldChar w:fldCharType="end"/>
        </w:r>
      </w:hyperlink>
    </w:p>
    <w:p>
      <w:pPr>
        <w:pStyle w:val="TOC2"/>
        <w:tabs>
          <w:tab w:val="right" w:leader="dot" w:pos="8306"/>
        </w:tabs>
      </w:pPr>
      <w:hyperlink w:anchor="_Toc32750" w:history="1">
        <w:r>
          <w:rPr>
            <w:rFonts w:ascii="仿宋" w:eastAsia="仿宋" w:hAnsi="仿宋" w:cs="仿宋" w:hint="eastAsia"/>
            <w:lang w:eastAsia="zh-CN"/>
          </w:rPr>
          <w:t>(二)、资金筹措</w:t>
        </w:r>
        <w:r>
          <w:tab/>
        </w:r>
        <w:r>
          <w:fldChar w:fldCharType="begin"/>
        </w:r>
        <w:r>
          <w:instrText xml:space="preserve"> PAGEREF _Toc32750 \h </w:instrText>
        </w:r>
        <w:r>
          <w:fldChar w:fldCharType="separate"/>
        </w:r>
        <w:r>
          <w:t>39</w:t>
        </w:r>
        <w:r>
          <w:fldChar w:fldCharType="end"/>
        </w:r>
      </w:hyperlink>
    </w:p>
    <w:p>
      <w:pPr>
        <w:pStyle w:val="TOC1"/>
        <w:tabs>
          <w:tab w:val="right" w:leader="dot" w:pos="8306"/>
        </w:tabs>
      </w:pPr>
      <w:hyperlink w:anchor="_Toc11732" w:history="1">
        <w:r>
          <w:rPr>
            <w:rFonts w:ascii="仿宋" w:eastAsia="仿宋" w:hAnsi="仿宋" w:cs="仿宋" w:hint="eastAsia"/>
            <w:lang w:eastAsia="zh-CN"/>
          </w:rPr>
          <w:t>十一、微滴灌设备项目经营效益</w:t>
        </w:r>
        <w:r>
          <w:tab/>
        </w:r>
        <w:r>
          <w:fldChar w:fldCharType="begin"/>
        </w:r>
        <w:r>
          <w:instrText xml:space="preserve"> PAGEREF _Toc11732 \h </w:instrText>
        </w:r>
        <w:r>
          <w:fldChar w:fldCharType="separate"/>
        </w:r>
        <w:r>
          <w:t>39</w:t>
        </w:r>
        <w:r>
          <w:fldChar w:fldCharType="end"/>
        </w:r>
      </w:hyperlink>
    </w:p>
    <w:p>
      <w:pPr>
        <w:pStyle w:val="TOC2"/>
        <w:tabs>
          <w:tab w:val="right" w:leader="dot" w:pos="8306"/>
        </w:tabs>
      </w:pPr>
      <w:hyperlink w:anchor="_Toc19813" w:history="1">
        <w:r>
          <w:rPr>
            <w:rFonts w:ascii="仿宋" w:eastAsia="仿宋" w:hAnsi="仿宋" w:cs="仿宋" w:hint="eastAsia"/>
            <w:lang w:eastAsia="zh-CN"/>
          </w:rPr>
          <w:t>(一)、经济评价财务测算</w:t>
        </w:r>
        <w:r>
          <w:tab/>
        </w:r>
        <w:r>
          <w:fldChar w:fldCharType="begin"/>
        </w:r>
        <w:r>
          <w:instrText xml:space="preserve"> PAGEREF _Toc19813 \h </w:instrText>
        </w:r>
        <w:r>
          <w:fldChar w:fldCharType="separate"/>
        </w:r>
        <w:r>
          <w:t>39</w:t>
        </w:r>
        <w:r>
          <w:fldChar w:fldCharType="end"/>
        </w:r>
      </w:hyperlink>
    </w:p>
    <w:p>
      <w:pPr>
        <w:pStyle w:val="TOC2"/>
        <w:tabs>
          <w:tab w:val="right" w:leader="dot" w:pos="8306"/>
        </w:tabs>
      </w:pPr>
      <w:hyperlink w:anchor="_Toc6743" w:history="1">
        <w:r>
          <w:rPr>
            <w:rFonts w:ascii="仿宋" w:eastAsia="仿宋" w:hAnsi="仿宋" w:cs="仿宋" w:hint="eastAsia"/>
            <w:lang w:eastAsia="zh-CN"/>
          </w:rPr>
          <w:t>(二)、微滴灌设备项目盈利能力分析</w:t>
        </w:r>
        <w:r>
          <w:tab/>
        </w:r>
        <w:r>
          <w:fldChar w:fldCharType="begin"/>
        </w:r>
        <w:r>
          <w:instrText xml:space="preserve"> PAGEREF _Toc6743 \h </w:instrText>
        </w:r>
        <w:r>
          <w:fldChar w:fldCharType="separate"/>
        </w:r>
        <w:r>
          <w:t>41</w:t>
        </w:r>
        <w:r>
          <w:fldChar w:fldCharType="end"/>
        </w:r>
      </w:hyperlink>
    </w:p>
    <w:p>
      <w:pPr>
        <w:pStyle w:val="TOC1"/>
        <w:tabs>
          <w:tab w:val="right" w:leader="dot" w:pos="8306"/>
        </w:tabs>
      </w:pPr>
      <w:hyperlink w:anchor="_Toc31293" w:history="1">
        <w:r>
          <w:rPr>
            <w:rFonts w:ascii="仿宋" w:eastAsia="仿宋" w:hAnsi="仿宋" w:cs="仿宋" w:hint="eastAsia"/>
            <w:lang w:eastAsia="zh-CN"/>
          </w:rPr>
          <w:t>十二、微滴灌设备项目财务管理</w:t>
        </w:r>
        <w:r>
          <w:tab/>
        </w:r>
        <w:r>
          <w:fldChar w:fldCharType="begin"/>
        </w:r>
        <w:r>
          <w:instrText xml:space="preserve"> PAGEREF _Toc31293 \h </w:instrText>
        </w:r>
        <w:r>
          <w:fldChar w:fldCharType="separate"/>
        </w:r>
        <w:r>
          <w:t>41</w:t>
        </w:r>
        <w:r>
          <w:fldChar w:fldCharType="end"/>
        </w:r>
      </w:hyperlink>
    </w:p>
    <w:p>
      <w:pPr>
        <w:pStyle w:val="TOC2"/>
        <w:tabs>
          <w:tab w:val="right" w:leader="dot" w:pos="8306"/>
        </w:tabs>
      </w:pPr>
      <w:hyperlink w:anchor="_Toc26952" w:history="1">
        <w:r>
          <w:rPr>
            <w:rFonts w:ascii="仿宋" w:eastAsia="仿宋" w:hAnsi="仿宋" w:cs="仿宋" w:hint="eastAsia"/>
            <w:lang w:eastAsia="zh-CN"/>
          </w:rPr>
          <w:t>(一)、资金需求大</w:t>
        </w:r>
        <w:r>
          <w:tab/>
        </w:r>
        <w:r>
          <w:fldChar w:fldCharType="begin"/>
        </w:r>
        <w:r>
          <w:instrText xml:space="preserve"> PAGEREF _Toc26952 \h </w:instrText>
        </w:r>
        <w:r>
          <w:fldChar w:fldCharType="separate"/>
        </w:r>
        <w:r>
          <w:t>41</w:t>
        </w:r>
        <w:r>
          <w:fldChar w:fldCharType="end"/>
        </w:r>
      </w:hyperlink>
    </w:p>
    <w:p>
      <w:pPr>
        <w:pStyle w:val="TOC2"/>
        <w:tabs>
          <w:tab w:val="right" w:leader="dot" w:pos="8306"/>
        </w:tabs>
      </w:pPr>
      <w:hyperlink w:anchor="_Toc1826" w:history="1">
        <w:r>
          <w:rPr>
            <w:rFonts w:ascii="仿宋" w:eastAsia="仿宋" w:hAnsi="仿宋" w:cs="仿宋" w:hint="eastAsia"/>
            <w:lang w:eastAsia="zh-CN"/>
          </w:rPr>
          <w:t>(二)、研发周期长</w:t>
        </w:r>
        <w:r>
          <w:tab/>
        </w:r>
        <w:r>
          <w:fldChar w:fldCharType="begin"/>
        </w:r>
        <w:r>
          <w:instrText xml:space="preserve"> PAGEREF _Toc1826 \h </w:instrText>
        </w:r>
        <w:r>
          <w:fldChar w:fldCharType="separate"/>
        </w:r>
        <w:r>
          <w:t>42</w:t>
        </w:r>
        <w:r>
          <w:fldChar w:fldCharType="end"/>
        </w:r>
      </w:hyperlink>
    </w:p>
    <w:p>
      <w:pPr>
        <w:pStyle w:val="TOC2"/>
        <w:tabs>
          <w:tab w:val="right" w:leader="dot" w:pos="8306"/>
        </w:tabs>
      </w:pPr>
      <w:hyperlink w:anchor="_Toc26386" w:history="1">
        <w:r>
          <w:rPr>
            <w:rFonts w:ascii="仿宋" w:eastAsia="仿宋" w:hAnsi="仿宋" w:cs="仿宋" w:hint="eastAsia"/>
            <w:lang w:eastAsia="zh-CN"/>
          </w:rPr>
          <w:t>(三)、市场风险大</w:t>
        </w:r>
        <w:r>
          <w:tab/>
        </w:r>
        <w:r>
          <w:fldChar w:fldCharType="begin"/>
        </w:r>
        <w:r>
          <w:instrText xml:space="preserve"> PAGEREF _Toc26386 \h </w:instrText>
        </w:r>
        <w:r>
          <w:fldChar w:fldCharType="separate"/>
        </w:r>
        <w:r>
          <w:t>44</w:t>
        </w:r>
        <w:r>
          <w:fldChar w:fldCharType="end"/>
        </w:r>
      </w:hyperlink>
    </w:p>
    <w:p>
      <w:pPr>
        <w:pStyle w:val="TOC2"/>
        <w:tabs>
          <w:tab w:val="right" w:leader="dot" w:pos="8306"/>
        </w:tabs>
      </w:pPr>
      <w:hyperlink w:anchor="_Toc27517" w:history="1">
        <w:r>
          <w:rPr>
            <w:rFonts w:ascii="仿宋" w:eastAsia="仿宋" w:hAnsi="仿宋" w:cs="仿宋" w:hint="eastAsia"/>
            <w:lang w:eastAsia="zh-CN"/>
          </w:rPr>
          <w:t>(四)、利润率高</w:t>
        </w:r>
        <w:r>
          <w:tab/>
        </w:r>
        <w:r>
          <w:fldChar w:fldCharType="begin"/>
        </w:r>
        <w:r>
          <w:instrText xml:space="preserve"> PAGEREF _Toc27517 \h </w:instrText>
        </w:r>
        <w:r>
          <w:fldChar w:fldCharType="separate"/>
        </w:r>
        <w:r>
          <w:t>46</w:t>
        </w:r>
        <w:r>
          <w:fldChar w:fldCharType="end"/>
        </w:r>
      </w:hyperlink>
    </w:p>
    <w:p>
      <w:pPr>
        <w:pStyle w:val="TOC1"/>
        <w:tabs>
          <w:tab w:val="right" w:leader="dot" w:pos="8306"/>
        </w:tabs>
      </w:pPr>
      <w:hyperlink w:anchor="_Toc16252" w:history="1">
        <w:r>
          <w:rPr>
            <w:rFonts w:ascii="仿宋" w:eastAsia="仿宋" w:hAnsi="仿宋" w:cs="仿宋" w:hint="eastAsia"/>
            <w:lang w:eastAsia="zh-CN"/>
          </w:rPr>
          <w:t>十三、微滴灌设备项目实施保障措施</w:t>
        </w:r>
        <w:r>
          <w:tab/>
        </w:r>
        <w:r>
          <w:fldChar w:fldCharType="begin"/>
        </w:r>
        <w:r>
          <w:instrText xml:space="preserve"> PAGEREF _Toc16252 \h </w:instrText>
        </w:r>
        <w:r>
          <w:fldChar w:fldCharType="separate"/>
        </w:r>
        <w:r>
          <w:t>48</w:t>
        </w:r>
        <w:r>
          <w:fldChar w:fldCharType="end"/>
        </w:r>
      </w:hyperlink>
    </w:p>
    <w:p>
      <w:pPr>
        <w:pStyle w:val="TOC2"/>
        <w:tabs>
          <w:tab w:val="right" w:leader="dot" w:pos="8306"/>
        </w:tabs>
      </w:pPr>
      <w:hyperlink w:anchor="_Toc30191" w:history="1">
        <w:r>
          <w:rPr>
            <w:rFonts w:ascii="仿宋" w:eastAsia="仿宋" w:hAnsi="仿宋" w:cs="仿宋" w:hint="eastAsia"/>
            <w:lang w:eastAsia="zh-CN"/>
          </w:rPr>
          <w:t>(一)、微滴灌设备项目实施保障机制</w:t>
        </w:r>
        <w:r>
          <w:tab/>
        </w:r>
        <w:r>
          <w:fldChar w:fldCharType="begin"/>
        </w:r>
        <w:r>
          <w:instrText xml:space="preserve"> PAGEREF _Toc30191 \h </w:instrText>
        </w:r>
        <w:r>
          <w:fldChar w:fldCharType="separate"/>
        </w:r>
        <w:r>
          <w:t>48</w:t>
        </w:r>
        <w:r>
          <w:fldChar w:fldCharType="end"/>
        </w:r>
      </w:hyperlink>
    </w:p>
    <w:p>
      <w:pPr>
        <w:pStyle w:val="TOC2"/>
        <w:tabs>
          <w:tab w:val="right" w:leader="dot" w:pos="8306"/>
        </w:tabs>
      </w:pPr>
      <w:hyperlink w:anchor="_Toc30901" w:history="1">
        <w:r>
          <w:rPr>
            <w:rFonts w:ascii="仿宋" w:eastAsia="仿宋" w:hAnsi="仿宋" w:cs="仿宋" w:hint="eastAsia"/>
            <w:lang w:eastAsia="zh-CN"/>
          </w:rPr>
          <w:t>(二)、微滴灌设备项目法律合规要求</w:t>
        </w:r>
        <w:r>
          <w:tab/>
        </w:r>
        <w:r>
          <w:fldChar w:fldCharType="begin"/>
        </w:r>
        <w:r>
          <w:instrText xml:space="preserve"> PAGEREF _Toc30901 \h </w:instrText>
        </w:r>
        <w:r>
          <w:fldChar w:fldCharType="separate"/>
        </w:r>
        <w:r>
          <w:t>52</w:t>
        </w:r>
        <w:r>
          <w:fldChar w:fldCharType="end"/>
        </w:r>
      </w:hyperlink>
    </w:p>
    <w:p>
      <w:pPr>
        <w:pStyle w:val="TOC2"/>
        <w:tabs>
          <w:tab w:val="right" w:leader="dot" w:pos="8306"/>
        </w:tabs>
      </w:pPr>
      <w:hyperlink w:anchor="_Toc1464" w:history="1">
        <w:r>
          <w:rPr>
            <w:rFonts w:ascii="仿宋" w:eastAsia="仿宋" w:hAnsi="仿宋" w:cs="仿宋" w:hint="eastAsia"/>
            <w:lang w:eastAsia="zh-CN"/>
          </w:rPr>
          <w:t>(三)、微滴灌设备项目合同管理与法律事务</w:t>
        </w:r>
        <w:r>
          <w:tab/>
        </w:r>
        <w:r>
          <w:fldChar w:fldCharType="begin"/>
        </w:r>
        <w:r>
          <w:instrText xml:space="preserve"> PAGEREF _Toc1464 \h </w:instrText>
        </w:r>
        <w:r>
          <w:fldChar w:fldCharType="separate"/>
        </w:r>
        <w:r>
          <w:t>56</w:t>
        </w:r>
        <w:r>
          <w:fldChar w:fldCharType="end"/>
        </w:r>
      </w:hyperlink>
    </w:p>
    <w:p>
      <w:pPr>
        <w:pStyle w:val="TOC2"/>
        <w:tabs>
          <w:tab w:val="right" w:leader="dot" w:pos="8306"/>
        </w:tabs>
      </w:pPr>
      <w:hyperlink w:anchor="_Toc18333" w:history="1">
        <w:r>
          <w:rPr>
            <w:rFonts w:ascii="仿宋" w:eastAsia="仿宋" w:hAnsi="仿宋" w:cs="仿宋" w:hint="eastAsia"/>
            <w:lang w:eastAsia="zh-CN"/>
          </w:rPr>
          <w:t>(四)、微滴灌设备项目知识产权保护策略</w:t>
        </w:r>
        <w:r>
          <w:tab/>
        </w:r>
        <w:r>
          <w:fldChar w:fldCharType="begin"/>
        </w:r>
        <w:r>
          <w:instrText xml:space="preserve"> PAGEREF _Toc18333 \h </w:instrText>
        </w:r>
        <w:r>
          <w:fldChar w:fldCharType="separate"/>
        </w:r>
        <w:r>
          <w:t>62</w:t>
        </w:r>
        <w:r>
          <w:fldChar w:fldCharType="end"/>
        </w:r>
      </w:hyperlink>
    </w:p>
    <w:p>
      <w:pPr>
        <w:pStyle w:val="TOC1"/>
        <w:tabs>
          <w:tab w:val="right" w:leader="dot" w:pos="8306"/>
        </w:tabs>
      </w:pPr>
      <w:hyperlink w:anchor="_Toc3151" w:history="1">
        <w:r>
          <w:rPr>
            <w:rFonts w:ascii="仿宋" w:eastAsia="仿宋" w:hAnsi="仿宋" w:cs="仿宋" w:hint="eastAsia"/>
            <w:lang w:eastAsia="zh-CN"/>
          </w:rPr>
          <w:t>十四、利益相关者分析与沟通计划</w:t>
        </w:r>
        <w:r>
          <w:tab/>
        </w:r>
        <w:r>
          <w:fldChar w:fldCharType="begin"/>
        </w:r>
        <w:r>
          <w:instrText xml:space="preserve"> PAGEREF _Toc3151 \h </w:instrText>
        </w:r>
        <w:r>
          <w:fldChar w:fldCharType="separate"/>
        </w:r>
        <w:r>
          <w:t>65</w:t>
        </w:r>
        <w:r>
          <w:fldChar w:fldCharType="end"/>
        </w:r>
      </w:hyperlink>
    </w:p>
    <w:p>
      <w:pPr>
        <w:pStyle w:val="TOC2"/>
        <w:tabs>
          <w:tab w:val="right" w:leader="dot" w:pos="8306"/>
        </w:tabs>
      </w:pPr>
      <w:hyperlink w:anchor="_Toc3973" w:history="1">
        <w:r>
          <w:rPr>
            <w:rFonts w:ascii="仿宋" w:eastAsia="仿宋" w:hAnsi="仿宋" w:cs="仿宋" w:hint="eastAsia"/>
            <w:lang w:eastAsia="zh-CN"/>
          </w:rPr>
          <w:t>(一)、利益相关者分析</w:t>
        </w:r>
        <w:r>
          <w:tab/>
        </w:r>
        <w:r>
          <w:fldChar w:fldCharType="begin"/>
        </w:r>
        <w:r>
          <w:instrText xml:space="preserve"> PAGEREF _Toc3973 \h </w:instrText>
        </w:r>
        <w:r>
          <w:fldChar w:fldCharType="separate"/>
        </w:r>
        <w:r>
          <w:t>65</w:t>
        </w:r>
        <w:r>
          <w:fldChar w:fldCharType="end"/>
        </w:r>
      </w:hyperlink>
    </w:p>
    <w:p>
      <w:pPr>
        <w:pStyle w:val="TOC2"/>
        <w:tabs>
          <w:tab w:val="right" w:leader="dot" w:pos="8306"/>
        </w:tabs>
      </w:pPr>
      <w:hyperlink w:anchor="_Toc177" w:history="1">
        <w:r>
          <w:rPr>
            <w:rFonts w:ascii="仿宋" w:eastAsia="仿宋" w:hAnsi="仿宋" w:cs="仿宋" w:hint="eastAsia"/>
            <w:lang w:eastAsia="zh-CN"/>
          </w:rPr>
          <w:t>(二)、沟通计划</w:t>
        </w:r>
        <w:r>
          <w:tab/>
        </w:r>
        <w:r>
          <w:fldChar w:fldCharType="begin"/>
        </w:r>
        <w:r>
          <w:instrText xml:space="preserve"> PAGEREF _Toc177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14"/>
      <w:r>
        <w:rPr>
          <w:rFonts w:ascii="仿宋" w:eastAsia="仿宋" w:hAnsi="仿宋" w:cs="仿宋" w:hint="eastAsia"/>
          <w:sz w:val="28"/>
          <w:lang w:eastAsia="zh-CN"/>
        </w:rPr>
        <w:t>一、微滴灌设备项目建设背景及必要性分析</w:t>
      </w:r>
      <w:bookmarkEnd w:id="2"/>
    </w:p>
    <w:p>
      <w:pPr>
        <w:pStyle w:val="Heading2"/>
        <w:rPr>
          <w:rFonts w:ascii="仿宋" w:eastAsia="仿宋" w:hAnsi="仿宋" w:cs="仿宋" w:hint="eastAsia"/>
          <w:lang w:eastAsia="zh-CN"/>
        </w:rPr>
      </w:pPr>
      <w:bookmarkStart w:id="3" w:name="_Toc20150"/>
      <w:r>
        <w:rPr>
          <w:rFonts w:ascii="仿宋" w:eastAsia="仿宋" w:hAnsi="仿宋" w:cs="仿宋" w:hint="eastAsia"/>
          <w:lang w:eastAsia="zh-CN"/>
        </w:rPr>
        <w:t>(一)、微滴灌设备项目背景分析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滴灌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滴灌设备项目在这个潮流中的定位。同时，我们将关注行业内涌现的新兴机遇，以便微滴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滴灌设备项目提供了强大的发展动力。我们将聚焦于行业内最新的技术发展趋势，包括但不限于人工智能、大数据分析、物联网等领域。通过深度的技术研究，我们将确保微滴灌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滴灌设备项目发展的源泉。我们将投入更多的精力对市场需求进行深入剖析，超越表面的需求，深入挖掘潜在的市场痛点和机遇。通过对市场需求的细致了解，微滴灌设备项目将更有针对性地设计解决方案，满足市场的多样化需求，从而更好地促进微滴灌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滴灌设备项目战略至关重要。我们将对竞争态势进行更为深入的分析，包括但不限于市场份额、产品特点、客户满意度等多个维度。通过深度的竞争分析，微滴灌设备项目将能够更准确地把握市场脉搏，制定具有竞争力的微滴灌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滴灌设备项目的发展具有直接的影响。我们将进行更为全面的法规和政策分析，了解行业发展中的潜在法律风险和合规挑战。通过充分了解和遵守相关法规，微滴灌设备项目将确保在法律框架内合法合规运营，为微滴灌设备项目的稳健发展提供有力支持。</w:t>
      </w:r>
    </w:p>
    <w:p>
      <w:pPr>
        <w:pStyle w:val="Heading2"/>
        <w:ind w:firstLine="560" w:firstLineChars="200"/>
        <w:rPr>
          <w:rFonts w:ascii="仿宋" w:eastAsia="仿宋" w:hAnsi="仿宋" w:cs="仿宋" w:hint="eastAsia"/>
          <w:sz w:val="28"/>
          <w:lang w:eastAsia="zh-CN"/>
        </w:rPr>
      </w:pPr>
      <w:bookmarkStart w:id="4" w:name="_Toc3109"/>
      <w:r>
        <w:rPr>
          <w:rFonts w:ascii="仿宋" w:eastAsia="仿宋" w:hAnsi="仿宋" w:cs="仿宋" w:hint="eastAsia"/>
          <w:sz w:val="28"/>
          <w:lang w:eastAsia="zh-CN"/>
        </w:rPr>
        <w:t>(二)、微滴灌设备项目建设必要性分析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建设的迫切性源于对行业发展趋势的深刻洞察。我们正处于一个行业变革的时代，科技创新、数字化转型成为企业发展的关键动力。微滴灌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建设不仅仅是为了跟上潮流，更是为了通过技术创新推动企业的持续发展。通过引入先进的技术和解决方案，微滴灌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滴灌设备项目的建设成为必然选择，通过提高产品质量、拓展服务领域，从而在竞争中获得更多的机会。微滴灌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滴灌设备项目建设的必要性体现在对客户需求更精准的满足。通过微滴灌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建设的背后是对企业持续创新的追求。只有通过不断创新，企业才能在竞争中立于不败之地。微滴灌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300"/>
      <w:r>
        <w:rPr>
          <w:rFonts w:ascii="仿宋" w:eastAsia="仿宋" w:hAnsi="仿宋" w:cs="仿宋" w:hint="eastAsia"/>
          <w:sz w:val="28"/>
          <w:lang w:eastAsia="zh-CN"/>
        </w:rPr>
        <w:t>二、微滴灌设备项目建设单位说明</w:t>
      </w:r>
      <w:bookmarkEnd w:id="5"/>
    </w:p>
    <w:p>
      <w:pPr>
        <w:pStyle w:val="Heading2"/>
        <w:rPr>
          <w:rFonts w:ascii="仿宋" w:eastAsia="仿宋" w:hAnsi="仿宋" w:cs="仿宋" w:hint="eastAsia"/>
          <w:lang w:eastAsia="zh-CN"/>
        </w:rPr>
      </w:pPr>
      <w:bookmarkStart w:id="6" w:name="_Toc14166"/>
      <w:r>
        <w:rPr>
          <w:rFonts w:ascii="仿宋" w:eastAsia="仿宋" w:hAnsi="仿宋" w:cs="仿宋" w:hint="eastAsia"/>
          <w:lang w:eastAsia="zh-CN"/>
        </w:rPr>
        <w:t>(一)、微滴灌设备项目承办单位基本情况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8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滴灌设备项目承办单位的XXXX，我们着眼于实现可持续的经济效益。通过技术创新和解决方案的提供，公司预计在微滴灌设备项目执行期间将获得可观的收入增长。这一收入来源主要包括微滴灌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同时，我们注重成本控制和效率提升，以确保微滴灌设备项目的可持续盈利。透过精细的管理和资源优化，公司期望实现微滴灌设备项目利润最大化。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滴灌设备项目实施进行全面的投资评估，包括微滴灌设备项目启动阶段的资金投入和后续运营成本。通过对微滴灌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微滴灌设备项目实施过程中具备足够的资金流动性，公司将进行详尽的现金流分析。这包括资金需求的合理预测、微滴灌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723"/>
      <w:r>
        <w:rPr>
          <w:rFonts w:ascii="仿宋" w:eastAsia="仿宋" w:hAnsi="仿宋" w:cs="仿宋" w:hint="eastAsia"/>
          <w:sz w:val="28"/>
          <w:lang w:eastAsia="zh-CN"/>
        </w:rPr>
        <w:t>三、微滴灌设备项目绩效评估</w:t>
      </w:r>
      <w:bookmarkEnd w:id="8"/>
    </w:p>
    <w:p>
      <w:pPr>
        <w:pStyle w:val="Heading2"/>
        <w:rPr>
          <w:rFonts w:ascii="仿宋" w:eastAsia="仿宋" w:hAnsi="仿宋" w:cs="仿宋" w:hint="eastAsia"/>
          <w:lang w:eastAsia="zh-CN"/>
        </w:rPr>
      </w:pPr>
      <w:bookmarkStart w:id="9" w:name="_Toc3013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中，我们设计了一套全面的绩效评估指标，以确保微滴灌设备项目的可控和成功交付。这些指标跨足微滴灌设备项目目标、成本、进度和质量等多个维度，为我们提供了全面洞察微滴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目标达成率是我们关注的首要指标。我们设定了明确的目标，并通过定期监测和评估，迅速发现并应对潜在的目标偏差。这为微滴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成本绩效是另一个核心关注点。通过实际成本与预算成本的对比分析，我们深入了解成本差异的原因，及时调整资源分配，保持微滴灌设备项目在经济效益方面的合理水平。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进度作为关键的绩效指标之一，得到了精心的关注。我们制定了详细的微滴灌设备项目进度计划，并设立了进度符合度指标，确保实际进度与计划进度保持一致。这使我们能够快速发现和解决潜在的进度问题，保持微滴灌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滴灌设备项目绩效的不可或缺的一环。我们引入了一系列的质量标准和客户满意度指标，以确保微滴灌设备项目交付的成果在质量上达到或超越预期水平。通过持续监测这些指标，我们努力提升微滴灌设备项目整体质量水平，为微滴灌设备项目的成功交付提供有力保障。通过这些科学且全面的绩效评估，我们能够更好地引导微滴灌设备项目的持续改进，确保微滴灌设备项目目标的顺利达成。</w:t>
      </w:r>
    </w:p>
    <w:p>
      <w:pPr>
        <w:pStyle w:val="Heading2"/>
        <w:ind w:firstLine="560" w:firstLineChars="200"/>
        <w:rPr>
          <w:rFonts w:ascii="仿宋" w:eastAsia="仿宋" w:hAnsi="仿宋" w:cs="仿宋" w:hint="eastAsia"/>
          <w:sz w:val="28"/>
          <w:lang w:eastAsia="zh-CN"/>
        </w:rPr>
      </w:pPr>
      <w:bookmarkStart w:id="10" w:name="_Toc122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绩效评估是微滴灌设备项目中的关键环节，为确保微滴灌设备项目达到预期目标，我们采用了多层次、多维度的绩效评估方法。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滴灌设备项目的战略目标对齐，确保每个决策和行动都与微滴灌设备项目整体目标保持一致。团队会定期召开战略对齐会议，审视当前工作与微滴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滴灌设备项目进度、质量、成本和风险等方面。这些指标通过数据收集和分析，为微滴灌设备项目管理团队提供了客观的评估依据。例如，我们通过微滴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绩效评估不仅仅停留在微滴灌设备项目内部，还考虑了微滴灌设备项目对外部环境的影响。我们定期进行干系人满意度调查，以了解各利益相关方对微滴灌设备项目的期望和满意度，并及时做出调整。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这种多层次、多角度的绩效评估方法，使得我们能够全面了解微滴灌设备项目的运行状态，及时做出调整，确保微滴灌设备项目在不断变化的环境中保持稳健前行。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418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为了确保微滴灌设备项目的有效管理和不断优化，我们采用了精心设计的绩效评估周期。这个周期旨在实现灵活、实时和全面的评估，以适应微滴灌设备项目执行中的各种挑战。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滴灌设备项目的不同需求，分为短期、中期和长期。短期评估关注每个迭代或工作周期，以及时发现和解决当前任务中的问题。中期评估涵盖几个迭代，深入了解整体微滴灌设备项目的趋势和性能。长期评估则着眼于整个微滴灌设备项目阶段，确保微滴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滴灌设备项目管理工具和协作平台，团队成员能够随时更新和分享微滴灌设备项目数据。这种实时性的反馈机制使我们能够及时察觉潜在问题，快速调整，保持微滴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滴灌设备项目的决策制定密不可分。每个周期的微滴灌设备项目回顾会议成为集体总结经验、识别问题深层次原因并找到创新解决方案的平台。这种定期的反思与调整机制使微滴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019"/>
      <w:r>
        <w:rPr>
          <w:rFonts w:ascii="仿宋" w:eastAsia="仿宋" w:hAnsi="仿宋" w:cs="仿宋" w:hint="eastAsia"/>
          <w:sz w:val="28"/>
          <w:lang w:eastAsia="zh-CN"/>
        </w:rPr>
        <w:t>四、微滴灌设备项目土建工程</w:t>
      </w:r>
      <w:bookmarkEnd w:id="12"/>
    </w:p>
    <w:p>
      <w:pPr>
        <w:pStyle w:val="Heading2"/>
        <w:rPr>
          <w:rFonts w:ascii="仿宋" w:eastAsia="仿宋" w:hAnsi="仿宋" w:cs="仿宋" w:hint="eastAsia"/>
          <w:lang w:eastAsia="zh-CN"/>
        </w:rPr>
      </w:pPr>
      <w:bookmarkStart w:id="13" w:name="_Toc3172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在微滴灌设备项目的建筑工程设计中，我们将秉承一系列重要的设计原则，以确保微滴灌设备项目建筑在功能、美观、可持续性等方面达到最佳效果。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首要原则是确保建筑的功能性得到最大化的发挥。我们将充分理解微滴灌设备项目的实际需求，合理布局各个功能区域，保证建筑在满足业务需求的同时，提供高效的工作环境。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在建筑设计中，我们将综合考虑建设和运营成本。通过精细的经济效益分析，确保设计方案在高效利用资源的同时，对微滴灌设备项目的长期盈利能力有积极的贡献。</w:t>
      </w:r>
    </w:p>
    <w:p>
      <w:pPr>
        <w:pStyle w:val="Heading2"/>
        <w:ind w:firstLine="560" w:firstLineChars="200"/>
        <w:rPr>
          <w:rFonts w:ascii="仿宋" w:eastAsia="仿宋" w:hAnsi="仿宋" w:cs="仿宋" w:hint="eastAsia"/>
          <w:sz w:val="28"/>
          <w:lang w:eastAsia="zh-CN"/>
        </w:rPr>
      </w:pPr>
      <w:bookmarkStart w:id="14" w:name="_Toc275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土建工程设计中，我们将精准设定设计年限，结合微滴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滴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2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滴灌设备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滴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66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本期工程微滴灌设备项目预计总建筑面积XXX平方米，其中：计容建筑面积XXX平方米，计划建筑工程投资XX万元，占微滴灌设备项目总投资的XX%。</w:t>
      </w:r>
    </w:p>
    <w:p>
      <w:pPr>
        <w:pStyle w:val="Heading1"/>
        <w:ind w:firstLine="560" w:firstLineChars="200"/>
        <w:rPr>
          <w:rFonts w:ascii="仿宋" w:eastAsia="仿宋" w:hAnsi="仿宋" w:cs="仿宋" w:hint="eastAsia"/>
          <w:sz w:val="28"/>
          <w:lang w:eastAsia="zh-CN"/>
        </w:rPr>
      </w:pPr>
      <w:bookmarkStart w:id="17" w:name="_Toc24243"/>
      <w:r>
        <w:rPr>
          <w:rFonts w:ascii="仿宋" w:eastAsia="仿宋" w:hAnsi="仿宋" w:cs="仿宋" w:hint="eastAsia"/>
          <w:sz w:val="28"/>
          <w:lang w:eastAsia="zh-CN"/>
        </w:rPr>
        <w:t>五、微滴灌设备项目概论</w:t>
      </w:r>
      <w:bookmarkEnd w:id="17"/>
    </w:p>
    <w:p>
      <w:pPr>
        <w:pStyle w:val="Heading2"/>
        <w:rPr>
          <w:rFonts w:ascii="仿宋" w:eastAsia="仿宋" w:hAnsi="仿宋" w:cs="仿宋" w:hint="eastAsia"/>
          <w:lang w:eastAsia="zh-CN"/>
        </w:rPr>
      </w:pPr>
      <w:bookmarkStart w:id="18" w:name="_Toc12088"/>
      <w:r>
        <w:rPr>
          <w:rFonts w:ascii="仿宋" w:eastAsia="仿宋" w:hAnsi="仿宋" w:cs="仿宋" w:hint="eastAsia"/>
          <w:lang w:eastAsia="zh-CN"/>
        </w:rPr>
        <w:t>(一)、微滴灌设备项目概况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起源追溯至对市场的深入洞察。市场的不断演变与变革为微滴灌设备项目提供了难得的机遇。当前市场存在的需求缺口和变革的大环境共同构成了微滴灌设备项目的背景。这个微滴灌设备项目旨在充分利用市场机遇，填补行业中尚未满足的需求，为客户提供全新的解决方案。市场的变革和需求的增长使得这个微滴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微滴灌设备项目名称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正式命名为微滴灌设备。这个名称不仅仅是一个标识，更代表了微滴灌设备项目的核心理念和愿景。它蕴含着微滴灌设备项目所要解决问题的关键字，具有强烈的表达和辨识度，为微滴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微滴灌设备项目目标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核心目标是提供一种全新、高效的解决方案，满足客户日益增长的需求。微滴灌设备项目追求的不仅仅是满足市场需求，更是在市场中获得卓越的竞争优势。通过不断提升产品或服务的质量和创新水平，微滴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微滴灌设备项目范围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全面涵盖了产品研发、制造、市场推广和售后服务，确保从产品设计到最终用户体验的全方位关注。这一全面的微滴灌设备项目范围是为了确保微滴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微滴灌设备项目时间表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微滴灌设备项目计划在未来18个月内完成，包括研发、测试、市场试点和正式推出等不同阶段。这个时间表的合理设计是为了确保微滴灌设备项目各个阶段的顺利推进，以便按时交付高质量的成果。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微滴灌设备项目预算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微滴灌设备项目总预算估算为XX百万美元，主要分配在研发、市场推广、人员培训和运营等方面。这一充足的预算为微滴灌设备项目提供了充足的资源，确保微滴灌设备项目在各个方面都能取得优异的表现。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微滴灌设备项目风险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可能面临的风险包括市场接受度低、技术难题、竞争激烈等。微滴灌设备项目团队已经制定了相应的风险应对计划，通过前瞻性的风险管理，确保微滴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微滴灌设备项目团队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微滴灌设备项目汇聚了一支经验丰富、多领域专业素养的核心团队，确保微滴灌设备项目在各个方面都能拥有高水平的执行力。团队的协同作战是微滴灌设备项目成功的关键因素之一。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微滴灌设备项目背景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微滴灌设备项目的背景根植于市场对更高效、创新产品的渴望，同时也受到科技发展对行业格局的深刻改变的影响。这为微滴灌设备项目提供了广阔的发展空间和市场需求。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微滴灌设备项目现状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截至目前，微滴灌设备项目已完成市场调研和技术验证，取得了初步的成功。这为微滴灌设备项目在未来的发展奠定了坚实的基础，为更远大的目标打下了坚实的基石。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065"/>
      <w:r>
        <w:rPr>
          <w:rFonts w:ascii="仿宋" w:eastAsia="仿宋" w:hAnsi="仿宋" w:cs="仿宋" w:hint="eastAsia"/>
          <w:sz w:val="28"/>
          <w:lang w:eastAsia="zh-CN"/>
        </w:rPr>
        <w:t>(二)、微滴灌设备项目目标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keyword》微滴灌设备项目首要业务目标是在市场中占据有利地位，实现产品/服务的成功推广和销售。通过不断提升产品质量、创新性，微滴灌设备项目追求成为行业中的领导者，赢得更多客户的青睐。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https://d.book118.com/155034101312011040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358E7"/>
    <w:rsid w:val="70235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341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2024-01-07T02:07:00Z</dcterms:created>
  <dcterms:modified xsi:type="dcterms:W3CDTF">2024-01-07T02:07:58Z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FE02B9D9B8E74DD88E2E27DC3016D9EE_11</vt:lpwstr>
  </property>
  <property fmtid="{D5CDD505-2E9C-101B-9397-08002B2CF9AE}" pid="3" name="KSOProductBuildVer">
    <vt:lpwstr>2052-12.1.0.16120</vt:lpwstr>
  </property>
</Properties>
</file>