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积木玩具项目规划设计纲要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54" w:history="1">
        <w:r>
          <w:rPr>
            <w:rFonts w:ascii="仿宋" w:eastAsia="仿宋" w:hAnsi="仿宋" w:cs="仿宋" w:hint="eastAsia"/>
            <w:lang w:eastAsia="zh-CN"/>
          </w:rPr>
          <w:t>前言</w:t>
        </w:r>
        <w:r>
          <w:tab/>
        </w:r>
        <w:r>
          <w:fldChar w:fldCharType="begin"/>
        </w:r>
        <w:r>
          <w:instrText xml:space="preserve"> PAGEREF _Toc27754 \h </w:instrText>
        </w:r>
        <w:r>
          <w:fldChar w:fldCharType="separate"/>
        </w:r>
        <w:r>
          <w:t>3</w:t>
        </w:r>
        <w:r>
          <w:fldChar w:fldCharType="end"/>
        </w:r>
      </w:hyperlink>
    </w:p>
    <w:p>
      <w:pPr>
        <w:pStyle w:val="TOC1"/>
        <w:tabs>
          <w:tab w:val="right" w:leader="dot" w:pos="8306"/>
        </w:tabs>
      </w:pPr>
      <w:hyperlink w:anchor="_Toc25944" w:history="1">
        <w:r>
          <w:rPr>
            <w:rFonts w:ascii="仿宋" w:eastAsia="仿宋" w:hAnsi="仿宋" w:cs="仿宋" w:hint="eastAsia"/>
            <w:lang w:eastAsia="zh-CN"/>
          </w:rPr>
          <w:t>一、积木玩具项目选址可行性分析</w:t>
        </w:r>
        <w:r>
          <w:tab/>
        </w:r>
        <w:r>
          <w:fldChar w:fldCharType="begin"/>
        </w:r>
        <w:r>
          <w:instrText xml:space="preserve"> PAGEREF _Toc25944 \h </w:instrText>
        </w:r>
        <w:r>
          <w:fldChar w:fldCharType="separate"/>
        </w:r>
        <w:r>
          <w:t>3</w:t>
        </w:r>
        <w:r>
          <w:fldChar w:fldCharType="end"/>
        </w:r>
      </w:hyperlink>
    </w:p>
    <w:p>
      <w:pPr>
        <w:pStyle w:val="TOC2"/>
        <w:tabs>
          <w:tab w:val="right" w:leader="dot" w:pos="8306"/>
        </w:tabs>
      </w:pPr>
      <w:hyperlink w:anchor="_Toc28832" w:history="1">
        <w:r>
          <w:rPr>
            <w:rFonts w:ascii="仿宋" w:eastAsia="仿宋" w:hAnsi="仿宋" w:cs="仿宋" w:hint="eastAsia"/>
            <w:lang w:eastAsia="zh-CN"/>
          </w:rPr>
          <w:t>(一)、积木玩具项目选址</w:t>
        </w:r>
        <w:r>
          <w:tab/>
        </w:r>
        <w:r>
          <w:fldChar w:fldCharType="begin"/>
        </w:r>
        <w:r>
          <w:instrText xml:space="preserve"> PAGEREF _Toc28832 \h </w:instrText>
        </w:r>
        <w:r>
          <w:fldChar w:fldCharType="separate"/>
        </w:r>
        <w:r>
          <w:t>3</w:t>
        </w:r>
        <w:r>
          <w:fldChar w:fldCharType="end"/>
        </w:r>
      </w:hyperlink>
    </w:p>
    <w:p>
      <w:pPr>
        <w:pStyle w:val="TOC2"/>
        <w:tabs>
          <w:tab w:val="right" w:leader="dot" w:pos="8306"/>
        </w:tabs>
      </w:pPr>
      <w:hyperlink w:anchor="_Toc20802" w:history="1">
        <w:r>
          <w:rPr>
            <w:rFonts w:ascii="仿宋" w:eastAsia="仿宋" w:hAnsi="仿宋" w:cs="仿宋" w:hint="eastAsia"/>
            <w:lang w:eastAsia="zh-CN"/>
          </w:rPr>
          <w:t>(二)、用地控制指标</w:t>
        </w:r>
        <w:r>
          <w:tab/>
        </w:r>
        <w:r>
          <w:fldChar w:fldCharType="begin"/>
        </w:r>
        <w:r>
          <w:instrText xml:space="preserve"> PAGEREF _Toc20802 \h </w:instrText>
        </w:r>
        <w:r>
          <w:fldChar w:fldCharType="separate"/>
        </w:r>
        <w:r>
          <w:t>3</w:t>
        </w:r>
        <w:r>
          <w:fldChar w:fldCharType="end"/>
        </w:r>
      </w:hyperlink>
    </w:p>
    <w:p>
      <w:pPr>
        <w:pStyle w:val="TOC2"/>
        <w:tabs>
          <w:tab w:val="right" w:leader="dot" w:pos="8306"/>
        </w:tabs>
      </w:pPr>
      <w:hyperlink w:anchor="_Toc14809" w:history="1">
        <w:r>
          <w:rPr>
            <w:rFonts w:ascii="仿宋" w:eastAsia="仿宋" w:hAnsi="仿宋" w:cs="仿宋" w:hint="eastAsia"/>
            <w:lang w:eastAsia="zh-CN"/>
          </w:rPr>
          <w:t>(三)、节约用地措施</w:t>
        </w:r>
        <w:r>
          <w:tab/>
        </w:r>
        <w:r>
          <w:fldChar w:fldCharType="begin"/>
        </w:r>
        <w:r>
          <w:instrText xml:space="preserve"> PAGEREF _Toc14809 \h </w:instrText>
        </w:r>
        <w:r>
          <w:fldChar w:fldCharType="separate"/>
        </w:r>
        <w:r>
          <w:t>5</w:t>
        </w:r>
        <w:r>
          <w:fldChar w:fldCharType="end"/>
        </w:r>
      </w:hyperlink>
    </w:p>
    <w:p>
      <w:pPr>
        <w:pStyle w:val="TOC2"/>
        <w:tabs>
          <w:tab w:val="right" w:leader="dot" w:pos="8306"/>
        </w:tabs>
      </w:pPr>
      <w:hyperlink w:anchor="_Toc27342" w:history="1">
        <w:r>
          <w:rPr>
            <w:rFonts w:ascii="仿宋" w:eastAsia="仿宋" w:hAnsi="仿宋" w:cs="仿宋" w:hint="eastAsia"/>
            <w:lang w:eastAsia="zh-CN"/>
          </w:rPr>
          <w:t>(四)、总图布置方案</w:t>
        </w:r>
        <w:r>
          <w:tab/>
        </w:r>
        <w:r>
          <w:fldChar w:fldCharType="begin"/>
        </w:r>
        <w:r>
          <w:instrText xml:space="preserve"> PAGEREF _Toc27342 \h </w:instrText>
        </w:r>
        <w:r>
          <w:fldChar w:fldCharType="separate"/>
        </w:r>
        <w:r>
          <w:t>6</w:t>
        </w:r>
        <w:r>
          <w:fldChar w:fldCharType="end"/>
        </w:r>
      </w:hyperlink>
    </w:p>
    <w:p>
      <w:pPr>
        <w:pStyle w:val="TOC2"/>
        <w:tabs>
          <w:tab w:val="right" w:leader="dot" w:pos="8306"/>
        </w:tabs>
      </w:pPr>
      <w:hyperlink w:anchor="_Toc14642" w:history="1">
        <w:r>
          <w:rPr>
            <w:rFonts w:ascii="仿宋" w:eastAsia="仿宋" w:hAnsi="仿宋" w:cs="仿宋" w:hint="eastAsia"/>
            <w:lang w:eastAsia="zh-CN"/>
          </w:rPr>
          <w:t>(五)、选址综合评价</w:t>
        </w:r>
        <w:r>
          <w:tab/>
        </w:r>
        <w:r>
          <w:fldChar w:fldCharType="begin"/>
        </w:r>
        <w:r>
          <w:instrText xml:space="preserve"> PAGEREF _Toc14642 \h </w:instrText>
        </w:r>
        <w:r>
          <w:fldChar w:fldCharType="separate"/>
        </w:r>
        <w:r>
          <w:t>7</w:t>
        </w:r>
        <w:r>
          <w:fldChar w:fldCharType="end"/>
        </w:r>
      </w:hyperlink>
    </w:p>
    <w:p>
      <w:pPr>
        <w:pStyle w:val="TOC1"/>
        <w:tabs>
          <w:tab w:val="right" w:leader="dot" w:pos="8306"/>
        </w:tabs>
      </w:pPr>
      <w:hyperlink w:anchor="_Toc1518" w:history="1">
        <w:r>
          <w:rPr>
            <w:rFonts w:ascii="仿宋" w:eastAsia="仿宋" w:hAnsi="仿宋" w:cs="仿宋" w:hint="eastAsia"/>
            <w:lang w:eastAsia="zh-CN"/>
          </w:rPr>
          <w:t>二、积木玩具项目危机管理</w:t>
        </w:r>
        <w:r>
          <w:tab/>
        </w:r>
        <w:r>
          <w:fldChar w:fldCharType="begin"/>
        </w:r>
        <w:r>
          <w:instrText xml:space="preserve"> PAGEREF _Toc1518 \h </w:instrText>
        </w:r>
        <w:r>
          <w:fldChar w:fldCharType="separate"/>
        </w:r>
        <w:r>
          <w:t>8</w:t>
        </w:r>
        <w:r>
          <w:fldChar w:fldCharType="end"/>
        </w:r>
      </w:hyperlink>
    </w:p>
    <w:p>
      <w:pPr>
        <w:pStyle w:val="TOC2"/>
        <w:tabs>
          <w:tab w:val="right" w:leader="dot" w:pos="8306"/>
        </w:tabs>
      </w:pPr>
      <w:hyperlink w:anchor="_Toc9462" w:history="1">
        <w:r>
          <w:rPr>
            <w:rFonts w:ascii="仿宋" w:eastAsia="仿宋" w:hAnsi="仿宋" w:cs="仿宋" w:hint="eastAsia"/>
            <w:lang w:eastAsia="zh-CN"/>
          </w:rPr>
          <w:t>(一)、危机预警与识别</w:t>
        </w:r>
        <w:r>
          <w:tab/>
        </w:r>
        <w:r>
          <w:fldChar w:fldCharType="begin"/>
        </w:r>
        <w:r>
          <w:instrText xml:space="preserve"> PAGEREF _Toc9462 \h </w:instrText>
        </w:r>
        <w:r>
          <w:fldChar w:fldCharType="separate"/>
        </w:r>
        <w:r>
          <w:t>8</w:t>
        </w:r>
        <w:r>
          <w:fldChar w:fldCharType="end"/>
        </w:r>
      </w:hyperlink>
    </w:p>
    <w:p>
      <w:pPr>
        <w:pStyle w:val="TOC2"/>
        <w:tabs>
          <w:tab w:val="right" w:leader="dot" w:pos="8306"/>
        </w:tabs>
      </w:pPr>
      <w:hyperlink w:anchor="_Toc29016" w:history="1">
        <w:r>
          <w:rPr>
            <w:rFonts w:ascii="仿宋" w:eastAsia="仿宋" w:hAnsi="仿宋" w:cs="仿宋" w:hint="eastAsia"/>
            <w:lang w:eastAsia="zh-CN"/>
          </w:rPr>
          <w:t>(二)、危机应对与恢复</w:t>
        </w:r>
        <w:r>
          <w:tab/>
        </w:r>
        <w:r>
          <w:fldChar w:fldCharType="begin"/>
        </w:r>
        <w:r>
          <w:instrText xml:space="preserve"> PAGEREF _Toc29016 \h </w:instrText>
        </w:r>
        <w:r>
          <w:fldChar w:fldCharType="separate"/>
        </w:r>
        <w:r>
          <w:t>9</w:t>
        </w:r>
        <w:r>
          <w:fldChar w:fldCharType="end"/>
        </w:r>
      </w:hyperlink>
    </w:p>
    <w:p>
      <w:pPr>
        <w:pStyle w:val="TOC1"/>
        <w:tabs>
          <w:tab w:val="right" w:leader="dot" w:pos="8306"/>
        </w:tabs>
      </w:pPr>
      <w:hyperlink w:anchor="_Toc9266" w:history="1">
        <w:r>
          <w:rPr>
            <w:rFonts w:ascii="仿宋" w:eastAsia="仿宋" w:hAnsi="仿宋" w:cs="仿宋" w:hint="eastAsia"/>
            <w:lang w:eastAsia="zh-CN"/>
          </w:rPr>
          <w:t>三、积木玩具项目绩效评估</w:t>
        </w:r>
        <w:r>
          <w:tab/>
        </w:r>
        <w:r>
          <w:fldChar w:fldCharType="begin"/>
        </w:r>
        <w:r>
          <w:instrText xml:space="preserve"> PAGEREF _Toc9266 \h </w:instrText>
        </w:r>
        <w:r>
          <w:fldChar w:fldCharType="separate"/>
        </w:r>
        <w:r>
          <w:t>11</w:t>
        </w:r>
        <w:r>
          <w:fldChar w:fldCharType="end"/>
        </w:r>
      </w:hyperlink>
    </w:p>
    <w:p>
      <w:pPr>
        <w:pStyle w:val="TOC2"/>
        <w:tabs>
          <w:tab w:val="right" w:leader="dot" w:pos="8306"/>
        </w:tabs>
      </w:pPr>
      <w:hyperlink w:anchor="_Toc18001" w:history="1">
        <w:r>
          <w:rPr>
            <w:rFonts w:ascii="仿宋" w:eastAsia="仿宋" w:hAnsi="仿宋" w:cs="仿宋" w:hint="eastAsia"/>
            <w:lang w:eastAsia="zh-CN"/>
          </w:rPr>
          <w:t>(一)、绩效评估指标</w:t>
        </w:r>
        <w:r>
          <w:tab/>
        </w:r>
        <w:r>
          <w:fldChar w:fldCharType="begin"/>
        </w:r>
        <w:r>
          <w:instrText xml:space="preserve"> PAGEREF _Toc18001 \h </w:instrText>
        </w:r>
        <w:r>
          <w:fldChar w:fldCharType="separate"/>
        </w:r>
        <w:r>
          <w:t>11</w:t>
        </w:r>
        <w:r>
          <w:fldChar w:fldCharType="end"/>
        </w:r>
      </w:hyperlink>
    </w:p>
    <w:p>
      <w:pPr>
        <w:pStyle w:val="TOC2"/>
        <w:tabs>
          <w:tab w:val="right" w:leader="dot" w:pos="8306"/>
        </w:tabs>
      </w:pPr>
      <w:hyperlink w:anchor="_Toc26588" w:history="1">
        <w:r>
          <w:rPr>
            <w:rFonts w:ascii="仿宋" w:eastAsia="仿宋" w:hAnsi="仿宋" w:cs="仿宋" w:hint="eastAsia"/>
            <w:lang w:eastAsia="zh-CN"/>
          </w:rPr>
          <w:t>(二)、绩效评估方法</w:t>
        </w:r>
        <w:r>
          <w:tab/>
        </w:r>
        <w:r>
          <w:fldChar w:fldCharType="begin"/>
        </w:r>
        <w:r>
          <w:instrText xml:space="preserve"> PAGEREF _Toc26588 \h </w:instrText>
        </w:r>
        <w:r>
          <w:fldChar w:fldCharType="separate"/>
        </w:r>
        <w:r>
          <w:t>12</w:t>
        </w:r>
        <w:r>
          <w:fldChar w:fldCharType="end"/>
        </w:r>
      </w:hyperlink>
    </w:p>
    <w:p>
      <w:pPr>
        <w:pStyle w:val="TOC2"/>
        <w:tabs>
          <w:tab w:val="right" w:leader="dot" w:pos="8306"/>
        </w:tabs>
      </w:pPr>
      <w:hyperlink w:anchor="_Toc948" w:history="1">
        <w:r>
          <w:rPr>
            <w:rFonts w:ascii="仿宋" w:eastAsia="仿宋" w:hAnsi="仿宋" w:cs="仿宋" w:hint="eastAsia"/>
            <w:lang w:eastAsia="zh-CN"/>
          </w:rPr>
          <w:t>(三)、绩效评估周期</w:t>
        </w:r>
        <w:r>
          <w:tab/>
        </w:r>
        <w:r>
          <w:fldChar w:fldCharType="begin"/>
        </w:r>
        <w:r>
          <w:instrText xml:space="preserve"> PAGEREF _Toc948 \h </w:instrText>
        </w:r>
        <w:r>
          <w:fldChar w:fldCharType="separate"/>
        </w:r>
        <w:r>
          <w:t>13</w:t>
        </w:r>
        <w:r>
          <w:fldChar w:fldCharType="end"/>
        </w:r>
      </w:hyperlink>
    </w:p>
    <w:p>
      <w:pPr>
        <w:pStyle w:val="TOC1"/>
        <w:tabs>
          <w:tab w:val="right" w:leader="dot" w:pos="8306"/>
        </w:tabs>
      </w:pPr>
      <w:hyperlink w:anchor="_Toc9781" w:history="1">
        <w:r>
          <w:rPr>
            <w:rFonts w:ascii="仿宋" w:eastAsia="仿宋" w:hAnsi="仿宋" w:cs="仿宋" w:hint="eastAsia"/>
            <w:lang w:eastAsia="zh-CN"/>
          </w:rPr>
          <w:t>四、市场分析、调研</w:t>
        </w:r>
        <w:r>
          <w:tab/>
        </w:r>
        <w:r>
          <w:fldChar w:fldCharType="begin"/>
        </w:r>
        <w:r>
          <w:instrText xml:space="preserve"> PAGEREF _Toc9781 \h </w:instrText>
        </w:r>
        <w:r>
          <w:fldChar w:fldCharType="separate"/>
        </w:r>
        <w:r>
          <w:t>14</w:t>
        </w:r>
        <w:r>
          <w:fldChar w:fldCharType="end"/>
        </w:r>
      </w:hyperlink>
    </w:p>
    <w:p>
      <w:pPr>
        <w:pStyle w:val="TOC2"/>
        <w:tabs>
          <w:tab w:val="right" w:leader="dot" w:pos="8306"/>
        </w:tabs>
      </w:pPr>
      <w:hyperlink w:anchor="_Toc13892" w:history="1">
        <w:r>
          <w:rPr>
            <w:rFonts w:ascii="仿宋" w:eastAsia="仿宋" w:hAnsi="仿宋" w:cs="仿宋" w:hint="eastAsia"/>
            <w:lang w:eastAsia="zh-CN"/>
          </w:rPr>
          <w:t>(一)、积木玩具行业分析</w:t>
        </w:r>
        <w:r>
          <w:tab/>
        </w:r>
        <w:r>
          <w:fldChar w:fldCharType="begin"/>
        </w:r>
        <w:r>
          <w:instrText xml:space="preserve"> PAGEREF _Toc13892 \h </w:instrText>
        </w:r>
        <w:r>
          <w:fldChar w:fldCharType="separate"/>
        </w:r>
        <w:r>
          <w:t>14</w:t>
        </w:r>
        <w:r>
          <w:fldChar w:fldCharType="end"/>
        </w:r>
      </w:hyperlink>
    </w:p>
    <w:p>
      <w:pPr>
        <w:pStyle w:val="TOC2"/>
        <w:tabs>
          <w:tab w:val="right" w:leader="dot" w:pos="8306"/>
        </w:tabs>
      </w:pPr>
      <w:hyperlink w:anchor="_Toc21079" w:history="1">
        <w:r>
          <w:rPr>
            <w:rFonts w:ascii="仿宋" w:eastAsia="仿宋" w:hAnsi="仿宋" w:cs="仿宋" w:hint="eastAsia"/>
            <w:lang w:eastAsia="zh-CN"/>
          </w:rPr>
          <w:t>(二)、积木玩具市场分析预测</w:t>
        </w:r>
        <w:r>
          <w:tab/>
        </w:r>
        <w:r>
          <w:fldChar w:fldCharType="begin"/>
        </w:r>
        <w:r>
          <w:instrText xml:space="preserve"> PAGEREF _Toc21079 \h </w:instrText>
        </w:r>
        <w:r>
          <w:fldChar w:fldCharType="separate"/>
        </w:r>
        <w:r>
          <w:t>14</w:t>
        </w:r>
        <w:r>
          <w:fldChar w:fldCharType="end"/>
        </w:r>
      </w:hyperlink>
    </w:p>
    <w:p>
      <w:pPr>
        <w:pStyle w:val="TOC1"/>
        <w:tabs>
          <w:tab w:val="right" w:leader="dot" w:pos="8306"/>
        </w:tabs>
      </w:pPr>
      <w:hyperlink w:anchor="_Toc16526" w:history="1">
        <w:r>
          <w:rPr>
            <w:rFonts w:ascii="仿宋" w:eastAsia="仿宋" w:hAnsi="仿宋" w:cs="仿宋" w:hint="eastAsia"/>
            <w:lang w:eastAsia="zh-CN"/>
          </w:rPr>
          <w:t>五、积木玩具项目文档管理</w:t>
        </w:r>
        <w:r>
          <w:tab/>
        </w:r>
        <w:r>
          <w:fldChar w:fldCharType="begin"/>
        </w:r>
        <w:r>
          <w:instrText xml:space="preserve"> PAGEREF _Toc16526 \h </w:instrText>
        </w:r>
        <w:r>
          <w:fldChar w:fldCharType="separate"/>
        </w:r>
        <w:r>
          <w:t>15</w:t>
        </w:r>
        <w:r>
          <w:fldChar w:fldCharType="end"/>
        </w:r>
      </w:hyperlink>
    </w:p>
    <w:p>
      <w:pPr>
        <w:pStyle w:val="TOC2"/>
        <w:tabs>
          <w:tab w:val="right" w:leader="dot" w:pos="8306"/>
        </w:tabs>
      </w:pPr>
      <w:hyperlink w:anchor="_Toc30984" w:history="1">
        <w:r>
          <w:rPr>
            <w:rFonts w:ascii="仿宋" w:eastAsia="仿宋" w:hAnsi="仿宋" w:cs="仿宋" w:hint="eastAsia"/>
            <w:lang w:eastAsia="zh-CN"/>
          </w:rPr>
          <w:t>(一)、文档编制与审查</w:t>
        </w:r>
        <w:r>
          <w:tab/>
        </w:r>
        <w:r>
          <w:fldChar w:fldCharType="begin"/>
        </w:r>
        <w:r>
          <w:instrText xml:space="preserve"> PAGEREF _Toc30984 \h </w:instrText>
        </w:r>
        <w:r>
          <w:fldChar w:fldCharType="separate"/>
        </w:r>
        <w:r>
          <w:t>15</w:t>
        </w:r>
        <w:r>
          <w:fldChar w:fldCharType="end"/>
        </w:r>
      </w:hyperlink>
    </w:p>
    <w:p>
      <w:pPr>
        <w:pStyle w:val="TOC2"/>
        <w:tabs>
          <w:tab w:val="right" w:leader="dot" w:pos="8306"/>
        </w:tabs>
      </w:pPr>
      <w:hyperlink w:anchor="_Toc9962" w:history="1">
        <w:r>
          <w:rPr>
            <w:rFonts w:ascii="仿宋" w:eastAsia="仿宋" w:hAnsi="仿宋" w:cs="仿宋" w:hint="eastAsia"/>
            <w:lang w:eastAsia="zh-CN"/>
          </w:rPr>
          <w:t>(二)、文档发布与分发</w:t>
        </w:r>
        <w:r>
          <w:tab/>
        </w:r>
        <w:r>
          <w:fldChar w:fldCharType="begin"/>
        </w:r>
        <w:r>
          <w:instrText xml:space="preserve"> PAGEREF _Toc9962 \h </w:instrText>
        </w:r>
        <w:r>
          <w:fldChar w:fldCharType="separate"/>
        </w:r>
        <w:r>
          <w:t>17</w:t>
        </w:r>
        <w:r>
          <w:fldChar w:fldCharType="end"/>
        </w:r>
      </w:hyperlink>
    </w:p>
    <w:p>
      <w:pPr>
        <w:pStyle w:val="TOC2"/>
        <w:tabs>
          <w:tab w:val="right" w:leader="dot" w:pos="8306"/>
        </w:tabs>
      </w:pPr>
      <w:hyperlink w:anchor="_Toc13640" w:history="1">
        <w:r>
          <w:rPr>
            <w:rFonts w:ascii="仿宋" w:eastAsia="仿宋" w:hAnsi="仿宋" w:cs="仿宋" w:hint="eastAsia"/>
            <w:lang w:eastAsia="zh-CN"/>
          </w:rPr>
          <w:t>(三)、文档存档与归档</w:t>
        </w:r>
        <w:r>
          <w:tab/>
        </w:r>
        <w:r>
          <w:fldChar w:fldCharType="begin"/>
        </w:r>
        <w:r>
          <w:instrText xml:space="preserve"> PAGEREF _Toc13640 \h </w:instrText>
        </w:r>
        <w:r>
          <w:fldChar w:fldCharType="separate"/>
        </w:r>
        <w:r>
          <w:t>17</w:t>
        </w:r>
        <w:r>
          <w:fldChar w:fldCharType="end"/>
        </w:r>
      </w:hyperlink>
    </w:p>
    <w:p>
      <w:pPr>
        <w:pStyle w:val="TOC1"/>
        <w:tabs>
          <w:tab w:val="right" w:leader="dot" w:pos="8306"/>
        </w:tabs>
      </w:pPr>
      <w:hyperlink w:anchor="_Toc10321" w:history="1">
        <w:r>
          <w:rPr>
            <w:rFonts w:ascii="仿宋" w:eastAsia="仿宋" w:hAnsi="仿宋" w:cs="仿宋" w:hint="eastAsia"/>
            <w:lang w:eastAsia="zh-CN"/>
          </w:rPr>
          <w:t>六、积木玩具项目土建工程</w:t>
        </w:r>
        <w:r>
          <w:tab/>
        </w:r>
        <w:r>
          <w:fldChar w:fldCharType="begin"/>
        </w:r>
        <w:r>
          <w:instrText xml:space="preserve"> PAGEREF _Toc10321 \h </w:instrText>
        </w:r>
        <w:r>
          <w:fldChar w:fldCharType="separate"/>
        </w:r>
        <w:r>
          <w:t>19</w:t>
        </w:r>
        <w:r>
          <w:fldChar w:fldCharType="end"/>
        </w:r>
      </w:hyperlink>
    </w:p>
    <w:p>
      <w:pPr>
        <w:pStyle w:val="TOC2"/>
        <w:tabs>
          <w:tab w:val="right" w:leader="dot" w:pos="8306"/>
        </w:tabs>
      </w:pPr>
      <w:hyperlink w:anchor="_Toc569" w:history="1">
        <w:r>
          <w:rPr>
            <w:rFonts w:ascii="仿宋" w:eastAsia="仿宋" w:hAnsi="仿宋" w:cs="仿宋" w:hint="eastAsia"/>
            <w:lang w:eastAsia="zh-CN"/>
          </w:rPr>
          <w:t>(一)、建筑工程设计原则</w:t>
        </w:r>
        <w:r>
          <w:tab/>
        </w:r>
        <w:r>
          <w:fldChar w:fldCharType="begin"/>
        </w:r>
        <w:r>
          <w:instrText xml:space="preserve"> PAGEREF _Toc569 \h </w:instrText>
        </w:r>
        <w:r>
          <w:fldChar w:fldCharType="separate"/>
        </w:r>
        <w:r>
          <w:t>19</w:t>
        </w:r>
        <w:r>
          <w:fldChar w:fldCharType="end"/>
        </w:r>
      </w:hyperlink>
    </w:p>
    <w:p>
      <w:pPr>
        <w:pStyle w:val="TOC2"/>
        <w:tabs>
          <w:tab w:val="right" w:leader="dot" w:pos="8306"/>
        </w:tabs>
      </w:pPr>
      <w:hyperlink w:anchor="_Toc29482" w:history="1">
        <w:r>
          <w:rPr>
            <w:rFonts w:ascii="仿宋" w:eastAsia="仿宋" w:hAnsi="仿宋" w:cs="仿宋" w:hint="eastAsia"/>
            <w:lang w:eastAsia="zh-CN"/>
          </w:rPr>
          <w:t>(二)、土建工程设计年限及安全等级</w:t>
        </w:r>
        <w:r>
          <w:tab/>
        </w:r>
        <w:r>
          <w:fldChar w:fldCharType="begin"/>
        </w:r>
        <w:r>
          <w:instrText xml:space="preserve"> PAGEREF _Toc29482 \h </w:instrText>
        </w:r>
        <w:r>
          <w:fldChar w:fldCharType="separate"/>
        </w:r>
        <w:r>
          <w:t>20</w:t>
        </w:r>
        <w:r>
          <w:fldChar w:fldCharType="end"/>
        </w:r>
      </w:hyperlink>
    </w:p>
    <w:p>
      <w:pPr>
        <w:pStyle w:val="TOC2"/>
        <w:tabs>
          <w:tab w:val="right" w:leader="dot" w:pos="8306"/>
        </w:tabs>
      </w:pPr>
      <w:hyperlink w:anchor="_Toc7499" w:history="1">
        <w:r>
          <w:rPr>
            <w:rFonts w:ascii="仿宋" w:eastAsia="仿宋" w:hAnsi="仿宋" w:cs="仿宋" w:hint="eastAsia"/>
            <w:lang w:eastAsia="zh-CN"/>
          </w:rPr>
          <w:t>(三)、建筑工程设计总体要求</w:t>
        </w:r>
        <w:r>
          <w:tab/>
        </w:r>
        <w:r>
          <w:fldChar w:fldCharType="begin"/>
        </w:r>
        <w:r>
          <w:instrText xml:space="preserve"> PAGEREF _Toc7499 \h </w:instrText>
        </w:r>
        <w:r>
          <w:fldChar w:fldCharType="separate"/>
        </w:r>
        <w:r>
          <w:t>21</w:t>
        </w:r>
        <w:r>
          <w:fldChar w:fldCharType="end"/>
        </w:r>
      </w:hyperlink>
    </w:p>
    <w:p>
      <w:pPr>
        <w:pStyle w:val="TOC2"/>
        <w:tabs>
          <w:tab w:val="right" w:leader="dot" w:pos="8306"/>
        </w:tabs>
      </w:pPr>
      <w:hyperlink w:anchor="_Toc32060" w:history="1">
        <w:r>
          <w:rPr>
            <w:rFonts w:ascii="仿宋" w:eastAsia="仿宋" w:hAnsi="仿宋" w:cs="仿宋" w:hint="eastAsia"/>
            <w:lang w:eastAsia="zh-CN"/>
          </w:rPr>
          <w:t>(四)、土建工程建设指标</w:t>
        </w:r>
        <w:r>
          <w:tab/>
        </w:r>
        <w:r>
          <w:fldChar w:fldCharType="begin"/>
        </w:r>
        <w:r>
          <w:instrText xml:space="preserve"> PAGEREF _Toc32060 \h </w:instrText>
        </w:r>
        <w:r>
          <w:fldChar w:fldCharType="separate"/>
        </w:r>
        <w:r>
          <w:t>22</w:t>
        </w:r>
        <w:r>
          <w:fldChar w:fldCharType="end"/>
        </w:r>
      </w:hyperlink>
    </w:p>
    <w:p>
      <w:pPr>
        <w:pStyle w:val="TOC1"/>
        <w:tabs>
          <w:tab w:val="right" w:leader="dot" w:pos="8306"/>
        </w:tabs>
      </w:pPr>
      <w:hyperlink w:anchor="_Toc729" w:history="1">
        <w:r>
          <w:rPr>
            <w:rFonts w:ascii="仿宋" w:eastAsia="仿宋" w:hAnsi="仿宋" w:cs="仿宋" w:hint="eastAsia"/>
            <w:lang w:eastAsia="zh-CN"/>
          </w:rPr>
          <w:t>七、积木玩具项目投资规划</w:t>
        </w:r>
        <w:r>
          <w:tab/>
        </w:r>
        <w:r>
          <w:fldChar w:fldCharType="begin"/>
        </w:r>
        <w:r>
          <w:instrText xml:space="preserve"> PAGEREF _Toc729 \h </w:instrText>
        </w:r>
        <w:r>
          <w:fldChar w:fldCharType="separate"/>
        </w:r>
        <w:r>
          <w:t>22</w:t>
        </w:r>
        <w:r>
          <w:fldChar w:fldCharType="end"/>
        </w:r>
      </w:hyperlink>
    </w:p>
    <w:p>
      <w:pPr>
        <w:pStyle w:val="TOC2"/>
        <w:tabs>
          <w:tab w:val="right" w:leader="dot" w:pos="8306"/>
        </w:tabs>
      </w:pPr>
      <w:hyperlink w:anchor="_Toc98" w:history="1">
        <w:r>
          <w:rPr>
            <w:rFonts w:ascii="仿宋" w:eastAsia="仿宋" w:hAnsi="仿宋" w:cs="仿宋" w:hint="eastAsia"/>
            <w:lang w:eastAsia="zh-CN"/>
          </w:rPr>
          <w:t>(一)、积木玩具项目总投资估算</w:t>
        </w:r>
        <w:r>
          <w:tab/>
        </w:r>
        <w:r>
          <w:fldChar w:fldCharType="begin"/>
        </w:r>
        <w:r>
          <w:instrText xml:space="preserve"> PAGEREF _Toc98 \h </w:instrText>
        </w:r>
        <w:r>
          <w:fldChar w:fldCharType="separate"/>
        </w:r>
        <w:r>
          <w:t>22</w:t>
        </w:r>
        <w:r>
          <w:fldChar w:fldCharType="end"/>
        </w:r>
      </w:hyperlink>
    </w:p>
    <w:p>
      <w:pPr>
        <w:pStyle w:val="TOC2"/>
        <w:tabs>
          <w:tab w:val="right" w:leader="dot" w:pos="8306"/>
        </w:tabs>
      </w:pPr>
      <w:hyperlink w:anchor="_Toc8344" w:history="1">
        <w:r>
          <w:rPr>
            <w:rFonts w:ascii="仿宋" w:eastAsia="仿宋" w:hAnsi="仿宋" w:cs="仿宋" w:hint="eastAsia"/>
            <w:lang w:eastAsia="zh-CN"/>
          </w:rPr>
          <w:t>(二)、资金筹措</w:t>
        </w:r>
        <w:r>
          <w:tab/>
        </w:r>
        <w:r>
          <w:fldChar w:fldCharType="begin"/>
        </w:r>
        <w:r>
          <w:instrText xml:space="preserve"> PAGEREF _Toc8344 \h </w:instrText>
        </w:r>
        <w:r>
          <w:fldChar w:fldCharType="separate"/>
        </w:r>
        <w:r>
          <w:t>23</w:t>
        </w:r>
        <w:r>
          <w:fldChar w:fldCharType="end"/>
        </w:r>
      </w:hyperlink>
    </w:p>
    <w:p>
      <w:pPr>
        <w:pStyle w:val="TOC1"/>
        <w:tabs>
          <w:tab w:val="right" w:leader="dot" w:pos="8306"/>
        </w:tabs>
      </w:pPr>
      <w:hyperlink w:anchor="_Toc27064" w:history="1">
        <w:r>
          <w:rPr>
            <w:rFonts w:ascii="仿宋" w:eastAsia="仿宋" w:hAnsi="仿宋" w:cs="仿宋" w:hint="eastAsia"/>
            <w:lang w:eastAsia="zh-CN"/>
          </w:rPr>
          <w:t>八、积木玩具项目计划安排</w:t>
        </w:r>
        <w:r>
          <w:tab/>
        </w:r>
        <w:r>
          <w:fldChar w:fldCharType="begin"/>
        </w:r>
        <w:r>
          <w:instrText xml:space="preserve"> PAGEREF _Toc27064 \h </w:instrText>
        </w:r>
        <w:r>
          <w:fldChar w:fldCharType="separate"/>
        </w:r>
        <w:r>
          <w:t>24</w:t>
        </w:r>
        <w:r>
          <w:fldChar w:fldCharType="end"/>
        </w:r>
      </w:hyperlink>
    </w:p>
    <w:p>
      <w:pPr>
        <w:pStyle w:val="TOC2"/>
        <w:tabs>
          <w:tab w:val="right" w:leader="dot" w:pos="8306"/>
        </w:tabs>
      </w:pPr>
      <w:hyperlink w:anchor="_Toc29825" w:history="1">
        <w:r>
          <w:rPr>
            <w:rFonts w:ascii="仿宋" w:eastAsia="仿宋" w:hAnsi="仿宋" w:cs="仿宋" w:hint="eastAsia"/>
            <w:lang w:eastAsia="zh-CN"/>
          </w:rPr>
          <w:t>(一)、建设周期</w:t>
        </w:r>
        <w:r>
          <w:tab/>
        </w:r>
        <w:r>
          <w:fldChar w:fldCharType="begin"/>
        </w:r>
        <w:r>
          <w:instrText xml:space="preserve"> PAGEREF _Toc29825 \h </w:instrText>
        </w:r>
        <w:r>
          <w:fldChar w:fldCharType="separate"/>
        </w:r>
        <w:r>
          <w:t>24</w:t>
        </w:r>
        <w:r>
          <w:fldChar w:fldCharType="end"/>
        </w:r>
      </w:hyperlink>
    </w:p>
    <w:p>
      <w:pPr>
        <w:pStyle w:val="TOC2"/>
        <w:tabs>
          <w:tab w:val="right" w:leader="dot" w:pos="8306"/>
        </w:tabs>
      </w:pPr>
      <w:hyperlink w:anchor="_Toc14169" w:history="1">
        <w:r>
          <w:rPr>
            <w:rFonts w:ascii="仿宋" w:eastAsia="仿宋" w:hAnsi="仿宋" w:cs="仿宋" w:hint="eastAsia"/>
            <w:lang w:eastAsia="zh-CN"/>
          </w:rPr>
          <w:t>(二)、建设进度</w:t>
        </w:r>
        <w:r>
          <w:tab/>
        </w:r>
        <w:r>
          <w:fldChar w:fldCharType="begin"/>
        </w:r>
        <w:r>
          <w:instrText xml:space="preserve"> PAGEREF _Toc14169 \h </w:instrText>
        </w:r>
        <w:r>
          <w:fldChar w:fldCharType="separate"/>
        </w:r>
        <w:r>
          <w:t>25</w:t>
        </w:r>
        <w:r>
          <w:fldChar w:fldCharType="end"/>
        </w:r>
      </w:hyperlink>
    </w:p>
    <w:p>
      <w:pPr>
        <w:pStyle w:val="TOC2"/>
        <w:tabs>
          <w:tab w:val="right" w:leader="dot" w:pos="8306"/>
        </w:tabs>
      </w:pPr>
      <w:hyperlink w:anchor="_Toc17447" w:history="1">
        <w:r>
          <w:rPr>
            <w:rFonts w:ascii="仿宋" w:eastAsia="仿宋" w:hAnsi="仿宋" w:cs="仿宋" w:hint="eastAsia"/>
            <w:lang w:eastAsia="zh-CN"/>
          </w:rPr>
          <w:t>(三)、进度安排注意事项</w:t>
        </w:r>
        <w:r>
          <w:tab/>
        </w:r>
        <w:r>
          <w:fldChar w:fldCharType="begin"/>
        </w:r>
        <w:r>
          <w:instrText xml:space="preserve"> PAGEREF _Toc17447 \h </w:instrText>
        </w:r>
        <w:r>
          <w:fldChar w:fldCharType="separate"/>
        </w:r>
        <w:r>
          <w:t>26</w:t>
        </w:r>
        <w:r>
          <w:fldChar w:fldCharType="end"/>
        </w:r>
      </w:hyperlink>
    </w:p>
    <w:p>
      <w:pPr>
        <w:pStyle w:val="TOC2"/>
        <w:tabs>
          <w:tab w:val="right" w:leader="dot" w:pos="8306"/>
        </w:tabs>
      </w:pPr>
      <w:hyperlink w:anchor="_Toc24809" w:history="1">
        <w:r>
          <w:rPr>
            <w:rFonts w:ascii="仿宋" w:eastAsia="仿宋" w:hAnsi="仿宋" w:cs="仿宋" w:hint="eastAsia"/>
            <w:lang w:eastAsia="zh-CN"/>
          </w:rPr>
          <w:t>(四)、人力资源配置</w:t>
        </w:r>
        <w:r>
          <w:tab/>
        </w:r>
        <w:r>
          <w:fldChar w:fldCharType="begin"/>
        </w:r>
        <w:r>
          <w:instrText xml:space="preserve"> PAGEREF _Toc24809 \h </w:instrText>
        </w:r>
        <w:r>
          <w:fldChar w:fldCharType="separate"/>
        </w:r>
        <w:r>
          <w:t>27</w:t>
        </w:r>
        <w:r>
          <w:fldChar w:fldCharType="end"/>
        </w:r>
      </w:hyperlink>
    </w:p>
    <w:p>
      <w:pPr>
        <w:pStyle w:val="TOC1"/>
        <w:tabs>
          <w:tab w:val="right" w:leader="dot" w:pos="8306"/>
        </w:tabs>
      </w:pPr>
      <w:hyperlink w:anchor="_Toc14227" w:history="1">
        <w:r>
          <w:rPr>
            <w:rFonts w:ascii="仿宋" w:eastAsia="仿宋" w:hAnsi="仿宋" w:cs="仿宋" w:hint="eastAsia"/>
            <w:lang w:eastAsia="zh-CN"/>
          </w:rPr>
          <w:t>九、积木玩具项目人力资源管理</w:t>
        </w:r>
        <w:r>
          <w:tab/>
        </w:r>
        <w:r>
          <w:fldChar w:fldCharType="begin"/>
        </w:r>
        <w:r>
          <w:instrText xml:space="preserve"> PAGEREF _Toc14227 \h </w:instrText>
        </w:r>
        <w:r>
          <w:fldChar w:fldCharType="separate"/>
        </w:r>
        <w:r>
          <w:t>28</w:t>
        </w:r>
        <w:r>
          <w:fldChar w:fldCharType="end"/>
        </w:r>
      </w:hyperlink>
    </w:p>
    <w:p>
      <w:pPr>
        <w:pStyle w:val="TOC2"/>
        <w:tabs>
          <w:tab w:val="right" w:leader="dot" w:pos="8306"/>
        </w:tabs>
      </w:pPr>
      <w:hyperlink w:anchor="_Toc2422" w:history="1">
        <w:r>
          <w:rPr>
            <w:rFonts w:ascii="仿宋" w:eastAsia="仿宋" w:hAnsi="仿宋" w:cs="仿宋" w:hint="eastAsia"/>
            <w:lang w:eastAsia="zh-CN"/>
          </w:rPr>
          <w:t>(一)、建立健全的预算管理制度</w:t>
        </w:r>
        <w:r>
          <w:tab/>
        </w:r>
        <w:r>
          <w:fldChar w:fldCharType="begin"/>
        </w:r>
        <w:r>
          <w:instrText xml:space="preserve"> PAGEREF _Toc2422 \h </w:instrText>
        </w:r>
        <w:r>
          <w:fldChar w:fldCharType="separate"/>
        </w:r>
        <w:r>
          <w:t>28</w:t>
        </w:r>
        <w:r>
          <w:fldChar w:fldCharType="end"/>
        </w:r>
      </w:hyperlink>
    </w:p>
    <w:p>
      <w:pPr>
        <w:pStyle w:val="TOC2"/>
        <w:tabs>
          <w:tab w:val="right" w:leader="dot" w:pos="8306"/>
        </w:tabs>
      </w:pPr>
      <w:hyperlink w:anchor="_Toc15384" w:history="1">
        <w:r>
          <w:rPr>
            <w:rFonts w:ascii="仿宋" w:eastAsia="仿宋" w:hAnsi="仿宋" w:cs="仿宋" w:hint="eastAsia"/>
            <w:lang w:eastAsia="zh-CN"/>
          </w:rPr>
          <w:t>(二)、加强资金流动监控</w:t>
        </w:r>
        <w:r>
          <w:tab/>
        </w:r>
        <w:r>
          <w:fldChar w:fldCharType="begin"/>
        </w:r>
        <w:r>
          <w:instrText xml:space="preserve"> PAGEREF _Toc15384 \h </w:instrText>
        </w:r>
        <w:r>
          <w:fldChar w:fldCharType="separate"/>
        </w:r>
        <w:r>
          <w:t>30</w:t>
        </w:r>
        <w:r>
          <w:fldChar w:fldCharType="end"/>
        </w:r>
      </w:hyperlink>
    </w:p>
    <w:p>
      <w:pPr>
        <w:pStyle w:val="TOC2"/>
        <w:tabs>
          <w:tab w:val="right" w:leader="dot" w:pos="8306"/>
        </w:tabs>
      </w:pPr>
      <w:hyperlink w:anchor="_Toc28035" w:history="1">
        <w:r>
          <w:rPr>
            <w:rFonts w:ascii="仿宋" w:eastAsia="仿宋" w:hAnsi="仿宋" w:cs="仿宋" w:hint="eastAsia"/>
            <w:lang w:eastAsia="zh-CN"/>
          </w:rPr>
          <w:t>(三)、制定完善的风险控制机制</w:t>
        </w:r>
        <w:r>
          <w:tab/>
        </w:r>
        <w:r>
          <w:fldChar w:fldCharType="begin"/>
        </w:r>
        <w:r>
          <w:instrText xml:space="preserve"> PAGEREF _Toc28035 \h </w:instrText>
        </w:r>
        <w:r>
          <w:fldChar w:fldCharType="separate"/>
        </w:r>
        <w:r>
          <w:t>31</w:t>
        </w:r>
        <w:r>
          <w:fldChar w:fldCharType="end"/>
        </w:r>
      </w:hyperlink>
    </w:p>
    <w:p>
      <w:pPr>
        <w:pStyle w:val="TOC2"/>
        <w:tabs>
          <w:tab w:val="right" w:leader="dot" w:pos="8306"/>
        </w:tabs>
      </w:pPr>
      <w:hyperlink w:anchor="_Toc30402" w:history="1">
        <w:r>
          <w:rPr>
            <w:rFonts w:ascii="仿宋" w:eastAsia="仿宋" w:hAnsi="仿宋" w:cs="仿宋" w:hint="eastAsia"/>
            <w:lang w:eastAsia="zh-CN"/>
          </w:rPr>
          <w:t>(四)、优化成本管理</w:t>
        </w:r>
        <w:r>
          <w:tab/>
        </w:r>
        <w:r>
          <w:fldChar w:fldCharType="begin"/>
        </w:r>
        <w:r>
          <w:instrText xml:space="preserve"> PAGEREF _Toc30402 \h </w:instrText>
        </w:r>
        <w:r>
          <w:fldChar w:fldCharType="separate"/>
        </w:r>
        <w:r>
          <w:t>32</w:t>
        </w:r>
        <w:r>
          <w:fldChar w:fldCharType="end"/>
        </w:r>
      </w:hyperlink>
    </w:p>
    <w:p>
      <w:pPr>
        <w:pStyle w:val="TOC1"/>
        <w:tabs>
          <w:tab w:val="right" w:leader="dot" w:pos="8306"/>
        </w:tabs>
      </w:pPr>
      <w:hyperlink w:anchor="_Toc22064" w:history="1">
        <w:r>
          <w:rPr>
            <w:rFonts w:ascii="仿宋" w:eastAsia="仿宋" w:hAnsi="仿宋" w:cs="仿宋" w:hint="eastAsia"/>
            <w:lang w:eastAsia="zh-CN"/>
          </w:rPr>
          <w:t>十、积木玩具项目技术管理</w:t>
        </w:r>
        <w:r>
          <w:tab/>
        </w:r>
        <w:r>
          <w:fldChar w:fldCharType="begin"/>
        </w:r>
        <w:r>
          <w:instrText xml:space="preserve"> PAGEREF _Toc22064 \h </w:instrText>
        </w:r>
        <w:r>
          <w:fldChar w:fldCharType="separate"/>
        </w:r>
        <w:r>
          <w:t>33</w:t>
        </w:r>
        <w:r>
          <w:fldChar w:fldCharType="end"/>
        </w:r>
      </w:hyperlink>
    </w:p>
    <w:p>
      <w:pPr>
        <w:pStyle w:val="TOC2"/>
        <w:tabs>
          <w:tab w:val="right" w:leader="dot" w:pos="8306"/>
        </w:tabs>
      </w:pPr>
      <w:hyperlink w:anchor="_Toc2897" w:history="1">
        <w:r>
          <w:rPr>
            <w:rFonts w:ascii="仿宋" w:eastAsia="仿宋" w:hAnsi="仿宋" w:cs="仿宋" w:hint="eastAsia"/>
            <w:lang w:eastAsia="zh-CN"/>
          </w:rPr>
          <w:t>(一)、技术方案选用方向</w:t>
        </w:r>
        <w:r>
          <w:tab/>
        </w:r>
        <w:r>
          <w:fldChar w:fldCharType="begin"/>
        </w:r>
        <w:r>
          <w:instrText xml:space="preserve"> PAGEREF _Toc2897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11" w:history="1">
        <w:r>
          <w:rPr>
            <w:rFonts w:ascii="仿宋" w:eastAsia="仿宋" w:hAnsi="仿宋" w:cs="仿宋" w:hint="eastAsia"/>
            <w:lang w:eastAsia="zh-CN"/>
          </w:rPr>
          <w:t>(二)、工艺技术方案选用原则</w:t>
        </w:r>
        <w:r>
          <w:tab/>
        </w:r>
        <w:r>
          <w:fldChar w:fldCharType="begin"/>
        </w:r>
        <w:r>
          <w:instrText xml:space="preserve"> PAGEREF _Toc25311 \h </w:instrText>
        </w:r>
        <w:r>
          <w:fldChar w:fldCharType="separate"/>
        </w:r>
        <w:r>
          <w:t>35</w:t>
        </w:r>
        <w:r>
          <w:fldChar w:fldCharType="end"/>
        </w:r>
      </w:hyperlink>
    </w:p>
    <w:p>
      <w:pPr>
        <w:pStyle w:val="TOC2"/>
        <w:tabs>
          <w:tab w:val="right" w:leader="dot" w:pos="8306"/>
        </w:tabs>
      </w:pPr>
      <w:hyperlink w:anchor="_Toc25557" w:history="1">
        <w:r>
          <w:rPr>
            <w:rFonts w:ascii="仿宋" w:eastAsia="仿宋" w:hAnsi="仿宋" w:cs="仿宋" w:hint="eastAsia"/>
            <w:lang w:eastAsia="zh-CN"/>
          </w:rPr>
          <w:t>(三)、工艺技术方案要求</w:t>
        </w:r>
        <w:r>
          <w:tab/>
        </w:r>
        <w:r>
          <w:fldChar w:fldCharType="begin"/>
        </w:r>
        <w:r>
          <w:instrText xml:space="preserve"> PAGEREF _Toc25557 \h </w:instrText>
        </w:r>
        <w:r>
          <w:fldChar w:fldCharType="separate"/>
        </w:r>
        <w:r>
          <w:t>37</w:t>
        </w:r>
        <w:r>
          <w:fldChar w:fldCharType="end"/>
        </w:r>
      </w:hyperlink>
    </w:p>
    <w:p>
      <w:pPr>
        <w:pStyle w:val="TOC1"/>
        <w:tabs>
          <w:tab w:val="right" w:leader="dot" w:pos="8306"/>
        </w:tabs>
      </w:pPr>
      <w:hyperlink w:anchor="_Toc17606" w:history="1">
        <w:r>
          <w:rPr>
            <w:rFonts w:ascii="仿宋" w:eastAsia="仿宋" w:hAnsi="仿宋" w:cs="仿宋" w:hint="eastAsia"/>
            <w:lang w:eastAsia="zh-CN"/>
          </w:rPr>
          <w:t>十一、积木玩具项目风险管理</w:t>
        </w:r>
        <w:r>
          <w:tab/>
        </w:r>
        <w:r>
          <w:fldChar w:fldCharType="begin"/>
        </w:r>
        <w:r>
          <w:instrText xml:space="preserve"> PAGEREF _Toc17606 \h </w:instrText>
        </w:r>
        <w:r>
          <w:fldChar w:fldCharType="separate"/>
        </w:r>
        <w:r>
          <w:t>39</w:t>
        </w:r>
        <w:r>
          <w:fldChar w:fldCharType="end"/>
        </w:r>
      </w:hyperlink>
    </w:p>
    <w:p>
      <w:pPr>
        <w:pStyle w:val="TOC2"/>
        <w:tabs>
          <w:tab w:val="right" w:leader="dot" w:pos="8306"/>
        </w:tabs>
      </w:pPr>
      <w:hyperlink w:anchor="_Toc18025" w:history="1">
        <w:r>
          <w:rPr>
            <w:rFonts w:ascii="仿宋" w:eastAsia="仿宋" w:hAnsi="仿宋" w:cs="仿宋" w:hint="eastAsia"/>
            <w:lang w:eastAsia="zh-CN"/>
          </w:rPr>
          <w:t>(一)、风险识别与评估</w:t>
        </w:r>
        <w:r>
          <w:tab/>
        </w:r>
        <w:r>
          <w:fldChar w:fldCharType="begin"/>
        </w:r>
        <w:r>
          <w:instrText xml:space="preserve"> PAGEREF _Toc18025 \h </w:instrText>
        </w:r>
        <w:r>
          <w:fldChar w:fldCharType="separate"/>
        </w:r>
        <w:r>
          <w:t>39</w:t>
        </w:r>
        <w:r>
          <w:fldChar w:fldCharType="end"/>
        </w:r>
      </w:hyperlink>
    </w:p>
    <w:p>
      <w:pPr>
        <w:pStyle w:val="TOC2"/>
        <w:tabs>
          <w:tab w:val="right" w:leader="dot" w:pos="8306"/>
        </w:tabs>
      </w:pPr>
      <w:hyperlink w:anchor="_Toc9294" w:history="1">
        <w:r>
          <w:rPr>
            <w:rFonts w:ascii="仿宋" w:eastAsia="仿宋" w:hAnsi="仿宋" w:cs="仿宋" w:hint="eastAsia"/>
            <w:lang w:eastAsia="zh-CN"/>
          </w:rPr>
          <w:t>(二)、风险应对策略</w:t>
        </w:r>
        <w:r>
          <w:tab/>
        </w:r>
        <w:r>
          <w:fldChar w:fldCharType="begin"/>
        </w:r>
        <w:r>
          <w:instrText xml:space="preserve"> PAGEREF _Toc9294 \h </w:instrText>
        </w:r>
        <w:r>
          <w:fldChar w:fldCharType="separate"/>
        </w:r>
        <w:r>
          <w:t>41</w:t>
        </w:r>
        <w:r>
          <w:fldChar w:fldCharType="end"/>
        </w:r>
      </w:hyperlink>
    </w:p>
    <w:p>
      <w:pPr>
        <w:pStyle w:val="TOC2"/>
        <w:tabs>
          <w:tab w:val="right" w:leader="dot" w:pos="8306"/>
        </w:tabs>
      </w:pPr>
      <w:hyperlink w:anchor="_Toc12711" w:history="1">
        <w:r>
          <w:rPr>
            <w:rFonts w:ascii="仿宋" w:eastAsia="仿宋" w:hAnsi="仿宋" w:cs="仿宋" w:hint="eastAsia"/>
            <w:lang w:eastAsia="zh-CN"/>
          </w:rPr>
          <w:t>(三)、风险监控与控制</w:t>
        </w:r>
        <w:r>
          <w:tab/>
        </w:r>
        <w:r>
          <w:fldChar w:fldCharType="begin"/>
        </w:r>
        <w:r>
          <w:instrText xml:space="preserve"> PAGEREF _Toc12711 \h </w:instrText>
        </w:r>
        <w:r>
          <w:fldChar w:fldCharType="separate"/>
        </w:r>
        <w:r>
          <w:t>42</w:t>
        </w:r>
        <w:r>
          <w:fldChar w:fldCharType="end"/>
        </w:r>
      </w:hyperlink>
    </w:p>
    <w:p>
      <w:pPr>
        <w:pStyle w:val="TOC1"/>
        <w:tabs>
          <w:tab w:val="right" w:leader="dot" w:pos="8306"/>
        </w:tabs>
      </w:pPr>
      <w:hyperlink w:anchor="_Toc26160" w:history="1">
        <w:r>
          <w:rPr>
            <w:rFonts w:ascii="仿宋" w:eastAsia="仿宋" w:hAnsi="仿宋" w:cs="仿宋" w:hint="eastAsia"/>
            <w:lang w:eastAsia="zh-CN"/>
          </w:rPr>
          <w:t>十二、积木玩具项目创新与研发</w:t>
        </w:r>
        <w:r>
          <w:tab/>
        </w:r>
        <w:r>
          <w:fldChar w:fldCharType="begin"/>
        </w:r>
        <w:r>
          <w:instrText xml:space="preserve"> PAGEREF _Toc26160 \h </w:instrText>
        </w:r>
        <w:r>
          <w:fldChar w:fldCharType="separate"/>
        </w:r>
        <w:r>
          <w:t>43</w:t>
        </w:r>
        <w:r>
          <w:fldChar w:fldCharType="end"/>
        </w:r>
      </w:hyperlink>
    </w:p>
    <w:p>
      <w:pPr>
        <w:pStyle w:val="TOC2"/>
        <w:tabs>
          <w:tab w:val="right" w:leader="dot" w:pos="8306"/>
        </w:tabs>
      </w:pPr>
      <w:hyperlink w:anchor="_Toc32197" w:history="1">
        <w:r>
          <w:rPr>
            <w:rFonts w:ascii="仿宋" w:eastAsia="仿宋" w:hAnsi="仿宋" w:cs="仿宋" w:hint="eastAsia"/>
            <w:lang w:eastAsia="zh-CN"/>
          </w:rPr>
          <w:t>(一)、创新策略与方向</w:t>
        </w:r>
        <w:r>
          <w:tab/>
        </w:r>
        <w:r>
          <w:fldChar w:fldCharType="begin"/>
        </w:r>
        <w:r>
          <w:instrText xml:space="preserve"> PAGEREF _Toc32197 \h </w:instrText>
        </w:r>
        <w:r>
          <w:fldChar w:fldCharType="separate"/>
        </w:r>
        <w:r>
          <w:t>43</w:t>
        </w:r>
        <w:r>
          <w:fldChar w:fldCharType="end"/>
        </w:r>
      </w:hyperlink>
    </w:p>
    <w:p>
      <w:pPr>
        <w:pStyle w:val="TOC2"/>
        <w:tabs>
          <w:tab w:val="right" w:leader="dot" w:pos="8306"/>
        </w:tabs>
      </w:pPr>
      <w:hyperlink w:anchor="_Toc30381" w:history="1">
        <w:r>
          <w:rPr>
            <w:rFonts w:ascii="仿宋" w:eastAsia="仿宋" w:hAnsi="仿宋" w:cs="仿宋" w:hint="eastAsia"/>
            <w:lang w:eastAsia="zh-CN"/>
          </w:rPr>
          <w:t>(二)、研发规划与投入</w:t>
        </w:r>
        <w:r>
          <w:tab/>
        </w:r>
        <w:r>
          <w:fldChar w:fldCharType="begin"/>
        </w:r>
        <w:r>
          <w:instrText xml:space="preserve"> PAGEREF _Toc30381 \h </w:instrText>
        </w:r>
        <w:r>
          <w:fldChar w:fldCharType="separate"/>
        </w:r>
        <w:r>
          <w:t>45</w:t>
        </w:r>
        <w:r>
          <w:fldChar w:fldCharType="end"/>
        </w:r>
      </w:hyperlink>
    </w:p>
    <w:p>
      <w:pPr>
        <w:pStyle w:val="TOC1"/>
        <w:tabs>
          <w:tab w:val="right" w:leader="dot" w:pos="8306"/>
        </w:tabs>
      </w:pPr>
      <w:hyperlink w:anchor="_Toc28531" w:history="1">
        <w:r>
          <w:rPr>
            <w:rFonts w:ascii="仿宋" w:eastAsia="仿宋" w:hAnsi="仿宋" w:cs="仿宋" w:hint="eastAsia"/>
            <w:lang w:eastAsia="zh-CN"/>
          </w:rPr>
          <w:t>十三、积木玩具项目工程方案分析</w:t>
        </w:r>
        <w:r>
          <w:tab/>
        </w:r>
        <w:r>
          <w:fldChar w:fldCharType="begin"/>
        </w:r>
        <w:r>
          <w:instrText xml:space="preserve"> PAGEREF _Toc28531 \h </w:instrText>
        </w:r>
        <w:r>
          <w:fldChar w:fldCharType="separate"/>
        </w:r>
        <w:r>
          <w:t>46</w:t>
        </w:r>
        <w:r>
          <w:fldChar w:fldCharType="end"/>
        </w:r>
      </w:hyperlink>
    </w:p>
    <w:p>
      <w:pPr>
        <w:pStyle w:val="TOC2"/>
        <w:tabs>
          <w:tab w:val="right" w:leader="dot" w:pos="8306"/>
        </w:tabs>
      </w:pPr>
      <w:hyperlink w:anchor="_Toc13141" w:history="1">
        <w:r>
          <w:rPr>
            <w:rFonts w:ascii="仿宋" w:eastAsia="仿宋" w:hAnsi="仿宋" w:cs="仿宋" w:hint="eastAsia"/>
            <w:lang w:eastAsia="zh-CN"/>
          </w:rPr>
          <w:t>(一)、建筑工程设计原则</w:t>
        </w:r>
        <w:r>
          <w:tab/>
        </w:r>
        <w:r>
          <w:fldChar w:fldCharType="begin"/>
        </w:r>
        <w:r>
          <w:instrText xml:space="preserve"> PAGEREF _Toc13141 \h </w:instrText>
        </w:r>
        <w:r>
          <w:fldChar w:fldCharType="separate"/>
        </w:r>
        <w:r>
          <w:t>46</w:t>
        </w:r>
        <w:r>
          <w:fldChar w:fldCharType="end"/>
        </w:r>
      </w:hyperlink>
    </w:p>
    <w:p>
      <w:pPr>
        <w:pStyle w:val="TOC2"/>
        <w:tabs>
          <w:tab w:val="right" w:leader="dot" w:pos="8306"/>
        </w:tabs>
      </w:pPr>
      <w:hyperlink w:anchor="_Toc4864" w:history="1">
        <w:r>
          <w:rPr>
            <w:rFonts w:ascii="仿宋" w:eastAsia="仿宋" w:hAnsi="仿宋" w:cs="仿宋" w:hint="eastAsia"/>
            <w:lang w:eastAsia="zh-CN"/>
          </w:rPr>
          <w:t>(二)、土建工程建设指标</w:t>
        </w:r>
        <w:r>
          <w:tab/>
        </w:r>
        <w:r>
          <w:fldChar w:fldCharType="begin"/>
        </w:r>
        <w:r>
          <w:instrText xml:space="preserve"> PAGEREF _Toc4864 \h </w:instrText>
        </w:r>
        <w:r>
          <w:fldChar w:fldCharType="separate"/>
        </w:r>
        <w:r>
          <w:t>50</w:t>
        </w:r>
        <w:r>
          <w:fldChar w:fldCharType="end"/>
        </w:r>
      </w:hyperlink>
    </w:p>
    <w:p>
      <w:pPr>
        <w:pStyle w:val="TOC1"/>
        <w:tabs>
          <w:tab w:val="right" w:leader="dot" w:pos="8306"/>
        </w:tabs>
      </w:pPr>
      <w:hyperlink w:anchor="_Toc4153" w:history="1">
        <w:r>
          <w:rPr>
            <w:rFonts w:ascii="仿宋" w:eastAsia="仿宋" w:hAnsi="仿宋" w:cs="仿宋" w:hint="eastAsia"/>
            <w:lang w:eastAsia="zh-CN"/>
          </w:rPr>
          <w:t>十四、营销与推广策略</w:t>
        </w:r>
        <w:r>
          <w:tab/>
        </w:r>
        <w:r>
          <w:fldChar w:fldCharType="begin"/>
        </w:r>
        <w:r>
          <w:instrText xml:space="preserve"> PAGEREF _Toc4153 \h </w:instrText>
        </w:r>
        <w:r>
          <w:fldChar w:fldCharType="separate"/>
        </w:r>
        <w:r>
          <w:t>51</w:t>
        </w:r>
        <w:r>
          <w:fldChar w:fldCharType="end"/>
        </w:r>
      </w:hyperlink>
    </w:p>
    <w:p>
      <w:pPr>
        <w:pStyle w:val="TOC2"/>
        <w:tabs>
          <w:tab w:val="right" w:leader="dot" w:pos="8306"/>
        </w:tabs>
      </w:pPr>
      <w:hyperlink w:anchor="_Toc10574" w:history="1">
        <w:r>
          <w:rPr>
            <w:rFonts w:ascii="仿宋" w:eastAsia="仿宋" w:hAnsi="仿宋" w:cs="仿宋" w:hint="eastAsia"/>
            <w:lang w:eastAsia="zh-CN"/>
          </w:rPr>
          <w:t>(一)、产品/服务定位与特点</w:t>
        </w:r>
        <w:r>
          <w:tab/>
        </w:r>
        <w:r>
          <w:fldChar w:fldCharType="begin"/>
        </w:r>
        <w:r>
          <w:instrText xml:space="preserve"> PAGEREF _Toc10574 \h </w:instrText>
        </w:r>
        <w:r>
          <w:fldChar w:fldCharType="separate"/>
        </w:r>
        <w:r>
          <w:t>51</w:t>
        </w:r>
        <w:r>
          <w:fldChar w:fldCharType="end"/>
        </w:r>
      </w:hyperlink>
    </w:p>
    <w:p>
      <w:pPr>
        <w:pStyle w:val="TOC2"/>
        <w:tabs>
          <w:tab w:val="right" w:leader="dot" w:pos="8306"/>
        </w:tabs>
      </w:pPr>
      <w:hyperlink w:anchor="_Toc15230" w:history="1">
        <w:r>
          <w:rPr>
            <w:rFonts w:ascii="仿宋" w:eastAsia="仿宋" w:hAnsi="仿宋" w:cs="仿宋" w:hint="eastAsia"/>
            <w:lang w:eastAsia="zh-CN"/>
          </w:rPr>
          <w:t>(二)、市场定位与竞争分析</w:t>
        </w:r>
        <w:r>
          <w:tab/>
        </w:r>
        <w:r>
          <w:fldChar w:fldCharType="begin"/>
        </w:r>
        <w:r>
          <w:instrText xml:space="preserve"> PAGEREF _Toc15230 \h </w:instrText>
        </w:r>
        <w:r>
          <w:fldChar w:fldCharType="separate"/>
        </w:r>
        <w:r>
          <w:t>53</w:t>
        </w:r>
        <w:r>
          <w:fldChar w:fldCharType="end"/>
        </w:r>
      </w:hyperlink>
    </w:p>
    <w:p>
      <w:pPr>
        <w:pStyle w:val="TOC2"/>
        <w:tabs>
          <w:tab w:val="right" w:leader="dot" w:pos="8306"/>
        </w:tabs>
      </w:pPr>
      <w:hyperlink w:anchor="_Toc32144" w:history="1">
        <w:r>
          <w:rPr>
            <w:rFonts w:ascii="仿宋" w:eastAsia="仿宋" w:hAnsi="仿宋" w:cs="仿宋" w:hint="eastAsia"/>
            <w:lang w:eastAsia="zh-CN"/>
          </w:rPr>
          <w:t>(三)、营销渠道与策略</w:t>
        </w:r>
        <w:r>
          <w:tab/>
        </w:r>
        <w:r>
          <w:fldChar w:fldCharType="begin"/>
        </w:r>
        <w:r>
          <w:instrText xml:space="preserve"> PAGEREF _Toc32144 \h </w:instrText>
        </w:r>
        <w:r>
          <w:fldChar w:fldCharType="separate"/>
        </w:r>
        <w:r>
          <w:t>54</w:t>
        </w:r>
        <w:r>
          <w:fldChar w:fldCharType="end"/>
        </w:r>
      </w:hyperlink>
    </w:p>
    <w:p>
      <w:pPr>
        <w:pStyle w:val="TOC2"/>
        <w:tabs>
          <w:tab w:val="right" w:leader="dot" w:pos="8306"/>
        </w:tabs>
      </w:pPr>
      <w:hyperlink w:anchor="_Toc23205" w:history="1">
        <w:r>
          <w:rPr>
            <w:rFonts w:ascii="仿宋" w:eastAsia="仿宋" w:hAnsi="仿宋" w:cs="仿宋" w:hint="eastAsia"/>
            <w:lang w:eastAsia="zh-CN"/>
          </w:rPr>
          <w:t>(四)、推广与宣传活动</w:t>
        </w:r>
        <w:r>
          <w:tab/>
        </w:r>
        <w:r>
          <w:fldChar w:fldCharType="begin"/>
        </w:r>
        <w:r>
          <w:instrText xml:space="preserve"> PAGEREF _Toc23205 \h </w:instrText>
        </w:r>
        <w:r>
          <w:fldChar w:fldCharType="separate"/>
        </w:r>
        <w:r>
          <w:t>55</w:t>
        </w:r>
        <w:r>
          <w:fldChar w:fldCharType="end"/>
        </w:r>
      </w:hyperlink>
    </w:p>
    <w:p>
      <w:pPr>
        <w:pStyle w:val="TOC1"/>
        <w:tabs>
          <w:tab w:val="right" w:leader="dot" w:pos="8306"/>
        </w:tabs>
      </w:pPr>
      <w:hyperlink w:anchor="_Toc29173" w:history="1">
        <w:r>
          <w:rPr>
            <w:rFonts w:ascii="仿宋" w:eastAsia="仿宋" w:hAnsi="仿宋" w:cs="仿宋" w:hint="eastAsia"/>
            <w:lang w:eastAsia="zh-CN"/>
          </w:rPr>
          <w:t>十五、积木玩具项目变更管理</w:t>
        </w:r>
        <w:r>
          <w:tab/>
        </w:r>
        <w:r>
          <w:fldChar w:fldCharType="begin"/>
        </w:r>
        <w:r>
          <w:instrText xml:space="preserve"> PAGEREF _Toc29173 \h </w:instrText>
        </w:r>
        <w:r>
          <w:fldChar w:fldCharType="separate"/>
        </w:r>
        <w:r>
          <w:t>60</w:t>
        </w:r>
        <w:r>
          <w:fldChar w:fldCharType="end"/>
        </w:r>
      </w:hyperlink>
    </w:p>
    <w:p>
      <w:pPr>
        <w:pStyle w:val="TOC2"/>
        <w:tabs>
          <w:tab w:val="right" w:leader="dot" w:pos="8306"/>
        </w:tabs>
      </w:pPr>
      <w:hyperlink w:anchor="_Toc5899" w:history="1">
        <w:r>
          <w:rPr>
            <w:rFonts w:ascii="仿宋" w:eastAsia="仿宋" w:hAnsi="仿宋" w:cs="仿宋" w:hint="eastAsia"/>
            <w:lang w:eastAsia="zh-CN"/>
          </w:rPr>
          <w:t>(一)、变更申请与评估</w:t>
        </w:r>
        <w:r>
          <w:tab/>
        </w:r>
        <w:r>
          <w:fldChar w:fldCharType="begin"/>
        </w:r>
        <w:r>
          <w:instrText xml:space="preserve"> PAGEREF _Toc5899 \h </w:instrText>
        </w:r>
        <w:r>
          <w:fldChar w:fldCharType="separate"/>
        </w:r>
        <w:r>
          <w:t>60</w:t>
        </w:r>
        <w:r>
          <w:fldChar w:fldCharType="end"/>
        </w:r>
      </w:hyperlink>
    </w:p>
    <w:p>
      <w:pPr>
        <w:pStyle w:val="TOC2"/>
        <w:tabs>
          <w:tab w:val="right" w:leader="dot" w:pos="8306"/>
        </w:tabs>
      </w:pPr>
      <w:hyperlink w:anchor="_Toc17063" w:history="1">
        <w:r>
          <w:rPr>
            <w:rFonts w:ascii="仿宋" w:eastAsia="仿宋" w:hAnsi="仿宋" w:cs="仿宋" w:hint="eastAsia"/>
            <w:lang w:eastAsia="zh-CN"/>
          </w:rPr>
          <w:t>(二)、变更实施与控制</w:t>
        </w:r>
        <w:r>
          <w:tab/>
        </w:r>
        <w:r>
          <w:fldChar w:fldCharType="begin"/>
        </w:r>
        <w:r>
          <w:instrText xml:space="preserve"> PAGEREF _Toc17063 \h </w:instrText>
        </w:r>
        <w:r>
          <w:fldChar w:fldCharType="separate"/>
        </w:r>
        <w:r>
          <w:t>61</w:t>
        </w:r>
        <w:r>
          <w:fldChar w:fldCharType="end"/>
        </w:r>
      </w:hyperlink>
    </w:p>
    <w:p>
      <w:pPr>
        <w:pStyle w:val="TOC1"/>
        <w:tabs>
          <w:tab w:val="right" w:leader="dot" w:pos="8306"/>
        </w:tabs>
      </w:pPr>
      <w:hyperlink w:anchor="_Toc7018" w:history="1">
        <w:r>
          <w:rPr>
            <w:rFonts w:ascii="仿宋" w:eastAsia="仿宋" w:hAnsi="仿宋" w:cs="仿宋" w:hint="eastAsia"/>
            <w:lang w:eastAsia="zh-CN"/>
          </w:rPr>
          <w:t>十六、质量管理体系</w:t>
        </w:r>
        <w:r>
          <w:tab/>
        </w:r>
        <w:r>
          <w:fldChar w:fldCharType="begin"/>
        </w:r>
        <w:r>
          <w:instrText xml:space="preserve"> PAGEREF _Toc7018 \h </w:instrText>
        </w:r>
        <w:r>
          <w:fldChar w:fldCharType="separate"/>
        </w:r>
        <w:r>
          <w:t>61</w:t>
        </w:r>
        <w:r>
          <w:fldChar w:fldCharType="end"/>
        </w:r>
      </w:hyperlink>
    </w:p>
    <w:p>
      <w:pPr>
        <w:pStyle w:val="TOC2"/>
        <w:tabs>
          <w:tab w:val="right" w:leader="dot" w:pos="8306"/>
        </w:tabs>
      </w:pPr>
      <w:hyperlink w:anchor="_Toc14793" w:history="1">
        <w:r>
          <w:rPr>
            <w:rFonts w:ascii="仿宋" w:eastAsia="仿宋" w:hAnsi="仿宋" w:cs="仿宋" w:hint="eastAsia"/>
            <w:lang w:eastAsia="zh-CN"/>
          </w:rPr>
          <w:t>(一)、质量目标与方针</w:t>
        </w:r>
        <w:r>
          <w:tab/>
        </w:r>
        <w:r>
          <w:fldChar w:fldCharType="begin"/>
        </w:r>
        <w:r>
          <w:instrText xml:space="preserve"> PAGEREF _Toc14793 \h </w:instrText>
        </w:r>
        <w:r>
          <w:fldChar w:fldCharType="separate"/>
        </w:r>
        <w:r>
          <w:t>61</w:t>
        </w:r>
        <w:r>
          <w:fldChar w:fldCharType="end"/>
        </w:r>
      </w:hyperlink>
    </w:p>
    <w:p>
      <w:pPr>
        <w:pStyle w:val="TOC2"/>
        <w:tabs>
          <w:tab w:val="right" w:leader="dot" w:pos="8306"/>
        </w:tabs>
      </w:pPr>
      <w:hyperlink w:anchor="_Toc29285" w:history="1">
        <w:r>
          <w:rPr>
            <w:rFonts w:ascii="仿宋" w:eastAsia="仿宋" w:hAnsi="仿宋" w:cs="仿宋" w:hint="eastAsia"/>
            <w:lang w:eastAsia="zh-CN"/>
          </w:rPr>
          <w:t>(二)、质量管理责任</w:t>
        </w:r>
        <w:r>
          <w:tab/>
        </w:r>
        <w:r>
          <w:fldChar w:fldCharType="begin"/>
        </w:r>
        <w:r>
          <w:instrText xml:space="preserve"> PAGEREF _Toc29285 \h </w:instrText>
        </w:r>
        <w:r>
          <w:fldChar w:fldCharType="separate"/>
        </w:r>
        <w:r>
          <w:t>62</w:t>
        </w:r>
        <w:r>
          <w:fldChar w:fldCharType="end"/>
        </w:r>
      </w:hyperlink>
    </w:p>
    <w:p>
      <w:pPr>
        <w:pStyle w:val="TOC2"/>
        <w:tabs>
          <w:tab w:val="right" w:leader="dot" w:pos="8306"/>
        </w:tabs>
      </w:pPr>
      <w:hyperlink w:anchor="_Toc9304" w:history="1">
        <w:r>
          <w:rPr>
            <w:rFonts w:ascii="仿宋" w:eastAsia="仿宋" w:hAnsi="仿宋" w:cs="仿宋" w:hint="eastAsia"/>
            <w:lang w:eastAsia="zh-CN"/>
          </w:rPr>
          <w:t>(三)、质量管理体系文件</w:t>
        </w:r>
        <w:r>
          <w:tab/>
        </w:r>
        <w:r>
          <w:fldChar w:fldCharType="begin"/>
        </w:r>
        <w:r>
          <w:instrText xml:space="preserve"> PAGEREF _Toc9304 \h </w:instrText>
        </w:r>
        <w:r>
          <w:fldChar w:fldCharType="separate"/>
        </w:r>
        <w:r>
          <w:t>64</w:t>
        </w:r>
        <w:r>
          <w:fldChar w:fldCharType="end"/>
        </w:r>
      </w:hyperlink>
    </w:p>
    <w:p>
      <w:pPr>
        <w:pStyle w:val="TOC2"/>
        <w:tabs>
          <w:tab w:val="right" w:leader="dot" w:pos="8306"/>
        </w:tabs>
      </w:pPr>
      <w:hyperlink w:anchor="_Toc30303" w:history="1">
        <w:r>
          <w:rPr>
            <w:rFonts w:ascii="仿宋" w:eastAsia="仿宋" w:hAnsi="仿宋" w:cs="仿宋" w:hint="eastAsia"/>
            <w:lang w:eastAsia="zh-CN"/>
          </w:rPr>
          <w:t>(四)、质量培训与教育</w:t>
        </w:r>
        <w:r>
          <w:tab/>
        </w:r>
        <w:r>
          <w:fldChar w:fldCharType="begin"/>
        </w:r>
        <w:r>
          <w:instrText xml:space="preserve"> PAGEREF _Toc30303 \h </w:instrText>
        </w:r>
        <w:r>
          <w:fldChar w:fldCharType="separate"/>
        </w:r>
        <w:r>
          <w:t>66</w:t>
        </w:r>
        <w:r>
          <w:fldChar w:fldCharType="end"/>
        </w:r>
      </w:hyperlink>
    </w:p>
    <w:p>
      <w:pPr>
        <w:pStyle w:val="TOC2"/>
        <w:tabs>
          <w:tab w:val="right" w:leader="dot" w:pos="8306"/>
        </w:tabs>
      </w:pPr>
      <w:hyperlink w:anchor="_Toc5912" w:history="1">
        <w:r>
          <w:rPr>
            <w:rFonts w:ascii="仿宋" w:eastAsia="仿宋" w:hAnsi="仿宋" w:cs="仿宋" w:hint="eastAsia"/>
            <w:lang w:eastAsia="zh-CN"/>
          </w:rPr>
          <w:t>(五)、质量审核与评价</w:t>
        </w:r>
        <w:r>
          <w:tab/>
        </w:r>
        <w:r>
          <w:fldChar w:fldCharType="begin"/>
        </w:r>
        <w:r>
          <w:instrText xml:space="preserve"> PAGEREF _Toc5912 \h </w:instrText>
        </w:r>
        <w:r>
          <w:fldChar w:fldCharType="separate"/>
        </w:r>
        <w:r>
          <w:t>67</w:t>
        </w:r>
        <w:r>
          <w:fldChar w:fldCharType="end"/>
        </w:r>
      </w:hyperlink>
    </w:p>
    <w:p>
      <w:pPr>
        <w:pStyle w:val="TOC2"/>
        <w:tabs>
          <w:tab w:val="right" w:leader="dot" w:pos="8306"/>
        </w:tabs>
      </w:pPr>
      <w:hyperlink w:anchor="_Toc17715" w:history="1">
        <w:r>
          <w:rPr>
            <w:rFonts w:ascii="仿宋" w:eastAsia="仿宋" w:hAnsi="仿宋" w:cs="仿宋" w:hint="eastAsia"/>
            <w:lang w:eastAsia="zh-CN"/>
          </w:rPr>
          <w:t>(六)、不符合与纠正措施</w:t>
        </w:r>
        <w:r>
          <w:tab/>
        </w:r>
        <w:r>
          <w:fldChar w:fldCharType="begin"/>
        </w:r>
        <w:r>
          <w:instrText xml:space="preserve"> PAGEREF _Toc17715 \h </w:instrText>
        </w:r>
        <w:r>
          <w:fldChar w:fldCharType="separate"/>
        </w:r>
        <w:r>
          <w:t>68</w:t>
        </w:r>
        <w:r>
          <w:fldChar w:fldCharType="end"/>
        </w:r>
      </w:hyperlink>
    </w:p>
    <w:p>
      <w:pPr>
        <w:pStyle w:val="TOC1"/>
        <w:tabs>
          <w:tab w:val="right" w:leader="dot" w:pos="8306"/>
        </w:tabs>
      </w:pPr>
      <w:hyperlink w:anchor="_Toc19451" w:history="1">
        <w:r>
          <w:rPr>
            <w:rFonts w:ascii="仿宋" w:eastAsia="仿宋" w:hAnsi="仿宋" w:cs="仿宋" w:hint="eastAsia"/>
            <w:lang w:eastAsia="zh-CN"/>
          </w:rPr>
          <w:t>十七、积木玩具项目实施保障措施</w:t>
        </w:r>
        <w:r>
          <w:tab/>
        </w:r>
        <w:r>
          <w:fldChar w:fldCharType="begin"/>
        </w:r>
        <w:r>
          <w:instrText xml:space="preserve"> PAGEREF _Toc19451 \h </w:instrText>
        </w:r>
        <w:r>
          <w:fldChar w:fldCharType="separate"/>
        </w:r>
        <w:r>
          <w:t>69</w:t>
        </w:r>
        <w:r>
          <w:fldChar w:fldCharType="end"/>
        </w:r>
      </w:hyperlink>
    </w:p>
    <w:p>
      <w:pPr>
        <w:pStyle w:val="TOC2"/>
        <w:tabs>
          <w:tab w:val="right" w:leader="dot" w:pos="8306"/>
        </w:tabs>
      </w:pPr>
      <w:hyperlink w:anchor="_Toc32393" w:history="1">
        <w:r>
          <w:rPr>
            <w:rFonts w:ascii="仿宋" w:eastAsia="仿宋" w:hAnsi="仿宋" w:cs="仿宋" w:hint="eastAsia"/>
            <w:lang w:eastAsia="zh-CN"/>
          </w:rPr>
          <w:t>(一)、积木玩具项目实施保障机制</w:t>
        </w:r>
        <w:r>
          <w:tab/>
        </w:r>
        <w:r>
          <w:fldChar w:fldCharType="begin"/>
        </w:r>
        <w:r>
          <w:instrText xml:space="preserve"> PAGEREF _Toc32393 \h </w:instrText>
        </w:r>
        <w:r>
          <w:fldChar w:fldCharType="separate"/>
        </w:r>
        <w:r>
          <w:t>69</w:t>
        </w:r>
        <w:r>
          <w:fldChar w:fldCharType="end"/>
        </w:r>
      </w:hyperlink>
    </w:p>
    <w:p>
      <w:pPr>
        <w:pStyle w:val="TOC2"/>
        <w:tabs>
          <w:tab w:val="right" w:leader="dot" w:pos="8306"/>
        </w:tabs>
      </w:pPr>
      <w:hyperlink w:anchor="_Toc25502" w:history="1">
        <w:r>
          <w:rPr>
            <w:rFonts w:ascii="仿宋" w:eastAsia="仿宋" w:hAnsi="仿宋" w:cs="仿宋" w:hint="eastAsia"/>
            <w:lang w:eastAsia="zh-CN"/>
          </w:rPr>
          <w:t>(二)、积木玩具项目法律合规要求</w:t>
        </w:r>
        <w:r>
          <w:tab/>
        </w:r>
        <w:r>
          <w:fldChar w:fldCharType="begin"/>
        </w:r>
        <w:r>
          <w:instrText xml:space="preserve"> PAGEREF _Toc25502 \h </w:instrText>
        </w:r>
        <w:r>
          <w:fldChar w:fldCharType="separate"/>
        </w:r>
        <w:r>
          <w:t>73</w:t>
        </w:r>
        <w:r>
          <w:fldChar w:fldCharType="end"/>
        </w:r>
      </w:hyperlink>
    </w:p>
    <w:p>
      <w:pPr>
        <w:pStyle w:val="TOC2"/>
        <w:tabs>
          <w:tab w:val="right" w:leader="dot" w:pos="8306"/>
        </w:tabs>
      </w:pPr>
      <w:hyperlink w:anchor="_Toc2513" w:history="1">
        <w:r>
          <w:rPr>
            <w:rFonts w:ascii="仿宋" w:eastAsia="仿宋" w:hAnsi="仿宋" w:cs="仿宋" w:hint="eastAsia"/>
            <w:lang w:eastAsia="zh-CN"/>
          </w:rPr>
          <w:t>(三)、积木玩具项目合同管理与法律事务</w:t>
        </w:r>
        <w:r>
          <w:tab/>
        </w:r>
        <w:r>
          <w:fldChar w:fldCharType="begin"/>
        </w:r>
        <w:r>
          <w:instrText xml:space="preserve"> PAGEREF _Toc2513 \h </w:instrText>
        </w:r>
        <w:r>
          <w:fldChar w:fldCharType="separate"/>
        </w:r>
        <w:r>
          <w:t>77</w:t>
        </w:r>
        <w:r>
          <w:fldChar w:fldCharType="end"/>
        </w:r>
      </w:hyperlink>
    </w:p>
    <w:p>
      <w:pPr>
        <w:pStyle w:val="TOC2"/>
        <w:tabs>
          <w:tab w:val="right" w:leader="dot" w:pos="8306"/>
        </w:tabs>
      </w:pPr>
      <w:hyperlink w:anchor="_Toc29650" w:history="1">
        <w:r>
          <w:rPr>
            <w:rFonts w:ascii="仿宋" w:eastAsia="仿宋" w:hAnsi="仿宋" w:cs="仿宋" w:hint="eastAsia"/>
            <w:lang w:eastAsia="zh-CN"/>
          </w:rPr>
          <w:t>(四)、积木玩具项目知识产权保护策略</w:t>
        </w:r>
        <w:r>
          <w:tab/>
        </w:r>
        <w:r>
          <w:fldChar w:fldCharType="begin"/>
        </w:r>
        <w:r>
          <w:instrText xml:space="preserve"> PAGEREF _Toc29650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944"/>
      <w:r>
        <w:rPr>
          <w:rFonts w:ascii="仿宋" w:eastAsia="仿宋" w:hAnsi="仿宋" w:cs="仿宋" w:hint="eastAsia"/>
          <w:sz w:val="28"/>
          <w:lang w:eastAsia="zh-CN"/>
        </w:rPr>
        <w:t>一、积木玩具项目选址可行性分析</w:t>
      </w:r>
      <w:bookmarkEnd w:id="2"/>
    </w:p>
    <w:p>
      <w:pPr>
        <w:pStyle w:val="Heading2"/>
        <w:rPr>
          <w:rFonts w:ascii="仿宋" w:eastAsia="仿宋" w:hAnsi="仿宋" w:cs="仿宋" w:hint="eastAsia"/>
          <w:lang w:eastAsia="zh-CN"/>
        </w:rPr>
      </w:pPr>
      <w:bookmarkStart w:id="3" w:name="_Toc28832"/>
      <w:r>
        <w:rPr>
          <w:rFonts w:ascii="仿宋" w:eastAsia="仿宋" w:hAnsi="仿宋" w:cs="仿宋" w:hint="eastAsia"/>
          <w:lang w:eastAsia="zh-CN"/>
        </w:rPr>
        <w:t>(一)、积木玩具项目选址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该积木玩具项目选址位于XX省XX市XX区XXX街道</w:t>
      </w:r>
    </w:p>
    <w:p>
      <w:pPr>
        <w:pStyle w:val="Heading2"/>
        <w:ind w:firstLine="560" w:firstLineChars="200"/>
        <w:rPr>
          <w:rFonts w:ascii="仿宋" w:eastAsia="仿宋" w:hAnsi="仿宋" w:cs="仿宋" w:hint="eastAsia"/>
          <w:sz w:val="28"/>
          <w:lang w:eastAsia="zh-CN"/>
        </w:rPr>
      </w:pPr>
      <w:bookmarkStart w:id="4" w:name="_Toc2080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积木玩具项目的征地面积将根据积木玩具项目的实际规模和需求进行精确规划。具体面积XXX平方米，旨在确保积木玩具项目不仅能够满足当前的发展需求，还能够预留空间以适应未来的扩展。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净用地面积是在征地面积基础上去除不可利用面积后的实际可开发用地。具体面积XXX平方米，考虑到环保、交通、安全等多方面因素，以确保积木玩具项目在整体利用效率上达到最优。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积木玩具项目计划建设的建筑总规模具体面积XXX平方米。这一规模的确定综合考虑了积木玩具项目的性质、规模，以及城市规划的相关要求，确保建筑布局与周边环境协调一致。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绿地率是积木玩具项目用地中被规划为绿地的比例。具体面积XXX平方米，旨在通过合理规划绿地，改善积木玩具项目周边环境，提升居民生活质量，并符合城市整体绿化规划。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容积率是用地上可以建设的建筑总体积与用地面积之比。具体面积XXX，通过合理的容积率规划，确保积木玩具项目建筑规模与周边环境和谐共生。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确保积木玩具项目选址与当地城市规划相一致，具体面积XXX平方米。通过与城市规划部门深入沟通，确保积木玩具项目不仅符合城市的整体发展方向，还能够融入城市的发展布局，为城市的长远发展贡献力量。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积木玩具项目选址符合当地产业政策，具体面积XXX平方米。这包括积木玩具项目对当地经济的促进作用，以及对相关产业的带动效应，确保积木玩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用地总体要求必须符合环保和可持续发展的原则，具体面积XXX平方米。通过采用绿色建筑设计、节能减排等措施，确保积木玩具项目在建设和运营过程中对环境的影响最小化，达到可持续发展的要求。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确保积木玩具项目选址具备必要的公共设施配套，具体面积XXX平方米。这包括交通便利性、教育、医疗等基础设施，以提高居民生活品质，使得积木玩具项目选址更具吸引力。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考虑用地总体要求对当地社会稳定性的影响，具体面积XXX平方米。通过深入了解当地社区反馈，确保积木玩具项目的选址和建设过程对当地社会和谐稳定产生积极作用。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积木玩具项目选址不仅符合法规和规划，还在实际操作中具有可行性。这一全面规划将为积木玩具项目的成功实施提供坚实的基础，确保积木玩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80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积木玩具项目的设备规划和空间设计中，我们将采取灵活设备布局的措施。设备布局将根据实际需求进行灵活设计，避免不必要的浪费。通过合理规划设备摆放位置，我们将提高设备的利用率，减少设备间距，以确保积木玩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积木玩具项目内部引入共享设施的概念，例如共享会议室、办公区等。通过这种方式，我们可以减少对资源的重复建设，提高资源共享效率，从而减小积木玩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34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积木玩具项目的总图布置中，我们将不同功能区域进行明确的规划，以最大程度满足积木玩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64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积木玩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积木玩具项目对环境的影响是综合评价的重要因素之一。我们将详细考虑选址周边的自然环境、生态保护区、水源地等情况，确保积木玩具项目的建设和运营对环境影响最小化，并符合当地的环保法规标准。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对选址的评价还需充分考虑当地政府的产业政策和法规。我们将详细了解积木玩具项目所在地的相关政策，确保积木玩具项目的规划和运营与当地法规相符，降低不必要的法律风险。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考虑到社会稳定性对企业运营的重要性，我们将评估选址地区的社会安全情况、劳工关系、社区反馈等方面，以确保积木玩具项目的建设和运营不会受到社会稳定性的负面影响。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最后，我们将综合考虑用地成本，包括土地购置费用、土地开发成本等。通过对用地成本的详细评估，我们能够做出更为精确的经济效益分析，为积木玩具项目的投资决策提供有力支持。</w:t>
      </w:r>
    </w:p>
    <w:p>
      <w:pPr>
        <w:pStyle w:val="Heading1"/>
        <w:ind w:firstLine="560" w:firstLineChars="200"/>
        <w:rPr>
          <w:rFonts w:ascii="仿宋" w:eastAsia="仿宋" w:hAnsi="仿宋" w:cs="仿宋" w:hint="eastAsia"/>
          <w:sz w:val="28"/>
          <w:lang w:eastAsia="zh-CN"/>
        </w:rPr>
      </w:pPr>
      <w:bookmarkStart w:id="8" w:name="_Toc1518"/>
      <w:r>
        <w:rPr>
          <w:rFonts w:ascii="仿宋" w:eastAsia="仿宋" w:hAnsi="仿宋" w:cs="仿宋" w:hint="eastAsia"/>
          <w:sz w:val="28"/>
          <w:lang w:eastAsia="zh-CN"/>
        </w:rPr>
        <w:t>二、积木玩具项目危机管理</w:t>
      </w:r>
      <w:bookmarkEnd w:id="8"/>
    </w:p>
    <w:p>
      <w:pPr>
        <w:pStyle w:val="Heading2"/>
        <w:rPr>
          <w:rFonts w:ascii="仿宋" w:eastAsia="仿宋" w:hAnsi="仿宋" w:cs="仿宋" w:hint="eastAsia"/>
          <w:lang w:eastAsia="zh-CN"/>
        </w:rPr>
      </w:pPr>
      <w:bookmarkStart w:id="9" w:name="_Toc946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项目危机管理中，危机预警与识别是确保积木玩具项目稳健运行的核心步骤。通过建立全面的监测机制，积木玩具项目团队旨在及时发现和理解潜在的风险和危机因素，以便采取及时的预防和应对措施，确保积木玩具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首先，通过深入的风险评估，积木玩具项目团队全面分析了整个积木玩具项目和各个阶段可能存在的威胁。这包括准确评估每个潜在风险的发生概率和可能影响的程度，为后续危机预警提供了有力支持。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积木玩具项目团队着重于明确定义积木玩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积木玩具项目进展的持续监控，团队能够及时发现潜在问题并作出迅速反应。积木玩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在这一阶段，团队的专业素养和反应速度将发挥至关重要的作用，以确保潜在危机能够在初期得到有效的处理，最大程度地减轻负面影响。通过危机预警与识别，积木玩具项目得以更有序、可控地推进。</w:t>
      </w:r>
    </w:p>
    <w:p>
      <w:pPr>
        <w:pStyle w:val="Heading2"/>
        <w:ind w:firstLine="560" w:firstLineChars="200"/>
        <w:rPr>
          <w:rFonts w:ascii="仿宋" w:eastAsia="仿宋" w:hAnsi="仿宋" w:cs="仿宋" w:hint="eastAsia"/>
          <w:sz w:val="28"/>
          <w:lang w:eastAsia="zh-CN"/>
        </w:rPr>
      </w:pPr>
      <w:bookmarkStart w:id="10" w:name="_Toc2901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在危机发生时，积木玩具项目团队立即行动，成立了应急小组。该小组的任务是迅速制定并实施紧急应对措施，以最小化潜在损失。以下是采取的主要措施：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暂停积木玩具项目进度：为遏制危机蔓延，积木玩具项目暂时停止进行，以便全面评估当前状况。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资源重新分配：重新评估积木玩具项目资源的分配，确保最大限度地减小损失。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实时沟通：与关键利益相关者建立实时沟通机制，向他们传递积木玩具项目危机的实际状况，保障积木玩具项目核心利益。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在紧急应对的同时，积木玩具项目团队强调了团队协作和有效沟通的重要性。以下是团队协作的关键举措：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信息共享机制：建立了信息共享平台，确保团队成员能够及时获取积木玩具项目危机的实时信息。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领导者沟通：积木玩具项目领导者通过定期会议和即时沟通工具，指导团队应对危机，保持团队稳定运行。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随着危机得到初步控制，积木玩具项目团队转向制定恢复计划，以确保积木玩具项目能够从中迅速恢复。主要恢复计划包括：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修复受损的进度计划：重新评估积木玩具项目进度，制定修复计划，确保积木玩具项目尽快回归正常进程。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重新调整资源分配：优化资源分配，确保积木玩具项目在有限资源下高效运转。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风险管理机制加强：对积木玩具项目风险进行全面评估，制定更强化的风险管理策略，以预防未来可能的危机。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9266"/>
      <w:r>
        <w:rPr>
          <w:rFonts w:ascii="仿宋" w:eastAsia="仿宋" w:hAnsi="仿宋" w:cs="仿宋" w:hint="eastAsia"/>
          <w:sz w:val="28"/>
          <w:lang w:eastAsia="zh-CN"/>
        </w:rPr>
        <w:t>三、积木玩具项目绩效评估</w:t>
      </w:r>
      <w:bookmarkEnd w:id="11"/>
    </w:p>
    <w:p>
      <w:pPr>
        <w:pStyle w:val="Heading2"/>
        <w:rPr>
          <w:rFonts w:ascii="仿宋" w:eastAsia="仿宋" w:hAnsi="仿宋" w:cs="仿宋" w:hint="eastAsia"/>
          <w:lang w:eastAsia="zh-CN"/>
        </w:rPr>
      </w:pPr>
      <w:bookmarkStart w:id="12" w:name="_Toc1800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项目中，我们设计了一套全面的绩效评估指标，以确保积木玩具项目的可控和成功交付。这些指标跨足积木玩具项目目标、成本、进度和质量等多个维度，为我们提供了全面洞察积木玩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目标达成率是我们关注的首要指标。我们设定了明确的目标，并通过定期监测和评估，迅速发现并应对潜在的目标偏差。这为积木玩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成本绩效是另一个核心关注点。通过实际成本与预算成本的对比分析，我们深入了解成本差异的原因，及时调整资源分配，保持积木玩具项目在经济效益方面的合理水平。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进度作为关键的绩效指标之一，得到了精心的关注。我们制定了详细的积木玩具项目进度计划，并设立了进度符合度指标，确保实际进度与计划进度保持一致。这使我们能够快速发现和解决潜在的进度问题，保持积木玩具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积木玩具项目绩效的不可或缺的一环。我们引入了一系列的质量标准和客户满意度指标，以确保积木玩具项目交付的成果在质量上达到或超越预期水平。通过持续监测这些指标，我们努力提升积木玩具项目整体质量水平，为积木玩具项目的成功交付提供有力保障。通过这些科学且全面的绩效评估，我们能够更好地引导积木玩具项目的持续改进，确保积木玩具项目目标的顺利达成。</w:t>
      </w:r>
    </w:p>
    <w:p>
      <w:pPr>
        <w:pStyle w:val="Heading2"/>
        <w:ind w:firstLine="560" w:firstLineChars="200"/>
        <w:rPr>
          <w:rFonts w:ascii="仿宋" w:eastAsia="仿宋" w:hAnsi="仿宋" w:cs="仿宋" w:hint="eastAsia"/>
          <w:sz w:val="28"/>
          <w:lang w:eastAsia="zh-CN"/>
        </w:rPr>
      </w:pPr>
      <w:bookmarkStart w:id="13" w:name="_Toc2658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绩效评估是积木玩具项目中的关键环节，为确保积木玩具项目达到预期目标，我们采用了多层次、多维度的绩效评估方法。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积木玩具项目的战略目标对齐，确保每个决策和行动都与积木玩具项目整体目标保持一致。团队会定期召开战略对齐会议，审视当前工作与积木玩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积木玩具项目进度、质量、成本和风险等方面。这些指标通过数据收集和分析，为积木玩具项目管理团队提供了客观的评估依据。例如，我们通过积木玩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绩效评估不仅仅停留在积木玩具项目内部，还考虑了积木玩具项目对外部环境的影响。我们定期进行干系人满意度调查，以了解各利益相关方对积木玩具项目的期望和满意度，并及时做出调整。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这种多层次、多角度的绩效评估方法，使得我们能够全面了解积木玩具项目的运行状态，及时做出调整，确保积木玩具项目在不断变化的环境中保持稳健前行。</w:t>
      </w:r>
    </w:p>
    <w:p>
      <w:pPr>
        <w:pStyle w:val="Heading2"/>
        <w:ind w:firstLine="560" w:firstLineChars="200"/>
        <w:rPr>
          <w:rFonts w:ascii="仿宋" w:eastAsia="仿宋" w:hAnsi="仿宋" w:cs="仿宋" w:hint="eastAsia"/>
          <w:sz w:val="28"/>
          <w:lang w:eastAsia="zh-CN"/>
        </w:rPr>
      </w:pPr>
      <w:bookmarkStart w:id="14" w:name="_Toc94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为了确保积木玩具项目的有效管理和不断优化，我们采用了精心设计的绩效评估周期。这个周期旨在实现灵活、实时和全面的评估，以适应积木玩具项目执行中的各种挑战。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积木玩具项目的不同需求，分为短期、中期和长期。短期评估关注每个迭代或工作周期，以及时发现和解决当前任务中的问题。中期评估涵盖几个迭代，深入了解整体积木玩具项目的趋势和性能。长期评估则着眼于整个积木玩具项目阶段，确保积木玩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积木玩具项目管理工具和协作平台，团队成员能够随时更新和分享积木玩具项目数据。这种实时性的反馈机制使我们能够及时察觉潜在问题，快速调整，保持积木玩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积木玩具项目的决策制定密不可分。每个周期的积木玩具项目回顾会议成为集体总结经验、识别问题深层次原因并找到创新解决方案的平台。这种定期的反思与调整机制使积木玩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978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3892"/>
      <w:r>
        <w:rPr>
          <w:rFonts w:ascii="仿宋" w:eastAsia="仿宋" w:hAnsi="仿宋" w:cs="仿宋" w:hint="eastAsia"/>
          <w:lang w:eastAsia="zh-CN"/>
        </w:rPr>
        <w:t>(一)、积木玩具行业分析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行业一直以来都是市场的关注焦点。行业内的发展趋势、竞争态势以及潜在机会都对积木玩具项目的推进产生深远的影响。通过深入研究行业的整体概貌，我们将更好地理解行业的核心特征，为积木玩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行业，技术一直是推动创新和发展的关键因素。我们将对当前技术趋势进行详尽分析，包括但不限于人工智能、大数据应用、先进制造技术等。这有助于积木玩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积木玩具项目成功的基础。我们将对主要竞争对手进行深入研究，包括其市场份额、产品特点、市场定位等。通过全面了解竞争对手的优势和劣势，积木玩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1079"/>
      <w:r>
        <w:rPr>
          <w:rFonts w:ascii="仿宋" w:eastAsia="仿宋" w:hAnsi="仿宋" w:cs="仿宋" w:hint="eastAsia"/>
          <w:sz w:val="28"/>
          <w:lang w:eastAsia="zh-CN"/>
        </w:rPr>
        <w:t>(二)、积木玩具市场分析预测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通过对市场规模的深入调研，我们将预测积木玩具市场未来的增长趋势。这包括市场的整体规模、各细分领域的发展趋势等。积木玩具项目可以根据市场的扩张速度和潜在机会，制定更符合市场需求的发展策略。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积木玩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积木玩具项目实施过程中需要充分考虑的因素。我们将对市场风险进行全面评估，包括但不限于政策法规风险、市场竞争风险、技术变革风险等。通过对潜在风险的深入分析，积木玩具项目可以制定相应的风险缓解策略，降低不确定性对积木玩具项目的影响。</w:t>
      </w:r>
    </w:p>
    <w:p>
      <w:pPr>
        <w:pStyle w:val="Heading1"/>
        <w:ind w:firstLine="560" w:firstLineChars="200"/>
        <w:rPr>
          <w:rFonts w:ascii="仿宋" w:eastAsia="仿宋" w:hAnsi="仿宋" w:cs="仿宋" w:hint="eastAsia"/>
          <w:sz w:val="28"/>
          <w:lang w:eastAsia="zh-CN"/>
        </w:rPr>
      </w:pPr>
      <w:bookmarkStart w:id="18" w:name="_Toc16526"/>
      <w:r>
        <w:rPr>
          <w:rFonts w:ascii="仿宋" w:eastAsia="仿宋" w:hAnsi="仿宋" w:cs="仿宋" w:hint="eastAsia"/>
          <w:sz w:val="28"/>
          <w:lang w:eastAsia="zh-CN"/>
        </w:rPr>
        <w:t>五、积木玩具项目文档管理</w:t>
      </w:r>
      <w:bookmarkEnd w:id="18"/>
    </w:p>
    <w:p>
      <w:pPr>
        <w:pStyle w:val="Heading2"/>
        <w:rPr>
          <w:rFonts w:ascii="仿宋" w:eastAsia="仿宋" w:hAnsi="仿宋" w:cs="仿宋" w:hint="eastAsia"/>
          <w:lang w:eastAsia="zh-CN"/>
        </w:rPr>
      </w:pPr>
      <w:bookmarkStart w:id="19" w:name="_Toc3098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积木玩具项目高度重视文档的质量和准确性，以支持积木玩具项目的各项活动和决策。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文档的编制始于积木玩具项目计划的初期，我们制定了详细的文档编制计划，明确了每个文档的内容、格式和编写责任人。在积木玩具项目启动阶段，我们首先编制了积木玩具项目章程，明确定义了积木玩具项目的目标、范围、风险等关键要素。随后，积木玩具项目团队根据计划陆续编制了需求文档、设计文档、测试文档等各类文档，确保积木玩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积木玩具项目管理中的重要环节，旨在确保积木玩具项目文档符合质量标准和积木玩具项目需求。在积木玩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除了内部审查，我们还进行了外部审查，邀请积木玩具项目相关利益方和专业领域的专家对文档进行独立审查。这有助于获取更全面、客观的反馈，确保积木玩具项目文档不仅符合内部标准，也满足外部需求。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积木玩具项目在文档编制与审查方面建立了严格的管理机制，通过规范的流程和多维度的审查，确保积木玩具项目文档的质量、准确性和可靠性，为积木玩具项目的顺利推进提供了有力支持。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https://d.book118.com/155040022104011034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3186F"/>
    <w:rsid w:val="72F318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04002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2024-01-01T12:57:00Z</dcterms:created>
  <dcterms:modified xsi:type="dcterms:W3CDTF">2024-01-01T12:58:11Z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F5958A22A4BA415FBC0D74AA57B511DE_11</vt:lpwstr>
  </property>
  <property fmtid="{D5CDD505-2E9C-101B-9397-08002B2CF9AE}" pid="3" name="KSOProductBuildVer">
    <vt:lpwstr>2052-12.1.0.16120</vt:lpwstr>
  </property>
</Properties>
</file>