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粗苯相关行业公司成立报告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05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_Toc23059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2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_Toc26525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_Toc18125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_Toc31619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_Toc27013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_Toc12865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9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_Toc14899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_Toc27808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_Toc25728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1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_Toc17816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2" w:history="1">
        <w:r>
          <w:rPr>
            <w:rFonts w:ascii="仿宋" w:eastAsia="仿宋" w:hAnsi="仿宋" w:cs="仿宋" w:hint="eastAsia"/>
            <w:lang w:eastAsia="zh-CN"/>
          </w:rPr>
          <w:t>(一)、粗苯项目选址原则</w:t>
        </w:r>
        <w:r>
          <w:tab/>
        </w:r>
        <w:r>
          <w:fldChar w:fldCharType="begin"/>
        </w:r>
        <w:r>
          <w:instrText xml:space="preserve"> PAGEREF _Toc9622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_Toc6442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_Toc20287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eastAsia="zh-CN"/>
          </w:rPr>
          <w:t>(五)、粗苯项目选址综合评价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4" w:history="1">
        <w:r>
          <w:rPr>
            <w:rFonts w:ascii="仿宋" w:eastAsia="仿宋" w:hAnsi="仿宋" w:cs="仿宋" w:hint="eastAsia"/>
            <w:lang w:eastAsia="zh-CN"/>
          </w:rPr>
          <w:t>四、粗苯项目概况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_Toc6919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8" w:history="1">
        <w:r>
          <w:rPr>
            <w:rFonts w:ascii="仿宋" w:eastAsia="仿宋" w:hAnsi="仿宋" w:cs="仿宋" w:hint="eastAsia"/>
            <w:lang w:eastAsia="zh-CN"/>
          </w:rPr>
          <w:t>(二)、粗苯项目提出的理由</w:t>
        </w:r>
        <w:r>
          <w:tab/>
        </w:r>
        <w:r>
          <w:fldChar w:fldCharType="begin"/>
        </w:r>
        <w:r>
          <w:instrText xml:space="preserve"> PAGEREF _Toc12728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1" w:history="1">
        <w:r>
          <w:rPr>
            <w:rFonts w:ascii="仿宋" w:eastAsia="仿宋" w:hAnsi="仿宋" w:cs="仿宋" w:hint="eastAsia"/>
            <w:lang w:eastAsia="zh-CN"/>
          </w:rPr>
          <w:t>(三)、粗苯项目选址</w:t>
        </w:r>
        <w:r>
          <w:tab/>
        </w:r>
        <w:r>
          <w:fldChar w:fldCharType="begin"/>
        </w:r>
        <w:r>
          <w:instrText xml:space="preserve"> PAGEREF _Toc29331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_Toc18155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8" w:history="1">
        <w:r>
          <w:rPr>
            <w:rFonts w:ascii="仿宋" w:eastAsia="仿宋" w:hAnsi="仿宋" w:cs="仿宋" w:hint="eastAsia"/>
            <w:lang w:eastAsia="zh-CN"/>
          </w:rPr>
          <w:t>(六)、粗苯项目投资</w:t>
        </w:r>
        <w:r>
          <w:tab/>
        </w:r>
        <w:r>
          <w:fldChar w:fldCharType="begin"/>
        </w:r>
        <w:r>
          <w:instrText xml:space="preserve"> PAGEREF _Toc24838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7" w:history="1">
        <w:r>
          <w:rPr>
            <w:rFonts w:ascii="仿宋" w:eastAsia="仿宋" w:hAnsi="仿宋" w:cs="仿宋" w:hint="eastAsia"/>
            <w:lang w:eastAsia="zh-CN"/>
          </w:rPr>
          <w:t>(七)、粗苯项目进度规划</w:t>
        </w:r>
        <w:r>
          <w:tab/>
        </w:r>
        <w:r>
          <w:fldChar w:fldCharType="begin"/>
        </w:r>
        <w:r>
          <w:instrText xml:space="preserve"> PAGEREF _Toc25407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_Toc20074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(九)、粗苯项目综合评价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_Toc28023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_Toc21463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_Toc13336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_Toc12482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_Toc21263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_Toc14446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0" w:history="1">
        <w:r>
          <w:rPr>
            <w:rFonts w:ascii="仿宋" w:eastAsia="仿宋" w:hAnsi="仿宋" w:cs="仿宋" w:hint="eastAsia"/>
            <w:lang w:eastAsia="zh-CN"/>
          </w:rPr>
          <w:t>(七)、粗苯项目建设必要性分析</w:t>
        </w:r>
        <w:r>
          <w:tab/>
        </w:r>
        <w:r>
          <w:fldChar w:fldCharType="begin"/>
        </w:r>
        <w:r>
          <w:instrText xml:space="preserve"> PAGEREF _Toc17260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_Toc20817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_Toc14959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_Toc32158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_Toc4064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七、粗苯项目经济效益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_Toc14227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_Toc15905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935" w:history="1">
        <w:r>
          <w:rPr>
            <w:rFonts w:ascii="仿宋" w:eastAsia="仿宋" w:hAnsi="仿宋" w:cs="仿宋" w:hint="eastAsia"/>
            <w:lang w:eastAsia="zh-CN"/>
          </w:rPr>
          <w:t>(三)、粗苯项目盈利能力分析</w:t>
        </w:r>
        <w:r>
          <w:tab/>
        </w:r>
        <w:r>
          <w:fldChar w:fldCharType="begin"/>
        </w:r>
        <w:r>
          <w:instrText xml:space="preserve"> PAGEREF _Toc4935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_Toc3799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_Toc19147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_Toc27638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7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_Toc9876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" w:history="1">
        <w:r>
          <w:rPr>
            <w:rFonts w:ascii="仿宋" w:eastAsia="仿宋" w:hAnsi="仿宋" w:cs="仿宋" w:hint="eastAsia"/>
            <w:lang w:eastAsia="zh-CN"/>
          </w:rPr>
          <w:t>(一)、粗苯项目背景分析</w:t>
        </w:r>
        <w:r>
          <w:tab/>
        </w:r>
        <w:r>
          <w:fldChar w:fldCharType="begin"/>
        </w:r>
        <w:r>
          <w:instrText xml:space="preserve"> PAGEREF _Toc1226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3" w:history="1">
        <w:r>
          <w:rPr>
            <w:rFonts w:ascii="仿宋" w:eastAsia="仿宋" w:hAnsi="仿宋" w:cs="仿宋" w:hint="eastAsia"/>
            <w:lang w:eastAsia="zh-CN"/>
          </w:rPr>
          <w:t>(二)、粗苯项目建设必要性分析</w:t>
        </w:r>
        <w:r>
          <w:tab/>
        </w:r>
        <w:r>
          <w:fldChar w:fldCharType="begin"/>
        </w:r>
        <w:r>
          <w:instrText xml:space="preserve"> PAGEREF _Toc18083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_Toc6043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_Toc7517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_Toc11650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_Toc13952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_Toc22064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_Toc21077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_Toc27321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_Toc24519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_Toc22490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_Toc13143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_Toc5454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_Toc15717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_Toc5212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_Toc13880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_Toc24337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_Toc28973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_Toc11537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_Toc6702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_Toc18983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6" w:history="1">
        <w:r>
          <w:rPr>
            <w:rFonts w:ascii="仿宋" w:eastAsia="仿宋" w:hAnsi="仿宋" w:cs="仿宋" w:hint="eastAsia"/>
            <w:lang w:eastAsia="zh-CN"/>
          </w:rPr>
          <w:t>(五)、粗苯项目总投资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_Toc32586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_Toc29940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_Toc26810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_Toc30028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9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_Toc9559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_Toc11167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_Toc20091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_Toc6653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05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52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2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https://d.book118.com/155101113330011110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粗苯相关行业公司成立报告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510111333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2024-02-03T06:35:00Z</dcterms:created>
  <dcterms:modified xsi:type="dcterms:W3CDTF">2024-02-03T06:35:32Z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8A28481850714562B4F52E236A2E4D43_11</vt:lpwstr>
  </property>
  <property fmtid="{D5CDD505-2E9C-101B-9397-08002B2CF9AE}" pid="3" name="KSOProductBuildVer">
    <vt:lpwstr>2052-12.1.0.16250</vt:lpwstr>
  </property>
</Properties>
</file>