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建筑涂料项目规划设计方案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26" w:history="1">
        <w:r>
          <w:rPr>
            <w:rFonts w:ascii="仿宋" w:eastAsia="仿宋" w:hAnsi="仿宋" w:cs="仿宋" w:hint="eastAsia"/>
            <w:lang w:eastAsia="zh-CN"/>
          </w:rPr>
          <w:t>序言</w:t>
        </w:r>
        <w:r>
          <w:tab/>
        </w:r>
        <w:r>
          <w:fldChar w:fldCharType="begin"/>
        </w:r>
        <w:r>
          <w:instrText xml:space="preserve"> PAGEREF _Toc21326 \h </w:instrText>
        </w:r>
        <w:r>
          <w:fldChar w:fldCharType="separate"/>
        </w:r>
        <w:r>
          <w:t>3</w:t>
        </w:r>
        <w:r>
          <w:fldChar w:fldCharType="end"/>
        </w:r>
      </w:hyperlink>
    </w:p>
    <w:p>
      <w:pPr>
        <w:pStyle w:val="TOC1"/>
        <w:tabs>
          <w:tab w:val="right" w:leader="dot" w:pos="8306"/>
        </w:tabs>
      </w:pPr>
      <w:hyperlink w:anchor="_Toc4620" w:history="1">
        <w:r>
          <w:rPr>
            <w:rFonts w:ascii="仿宋" w:eastAsia="仿宋" w:hAnsi="仿宋" w:cs="仿宋" w:hint="eastAsia"/>
            <w:lang w:eastAsia="zh-CN"/>
          </w:rPr>
          <w:t>一、市场分析、调研</w:t>
        </w:r>
        <w:r>
          <w:tab/>
        </w:r>
        <w:r>
          <w:fldChar w:fldCharType="begin"/>
        </w:r>
        <w:r>
          <w:instrText xml:space="preserve"> PAGEREF _Toc4620 \h </w:instrText>
        </w:r>
        <w:r>
          <w:fldChar w:fldCharType="separate"/>
        </w:r>
        <w:r>
          <w:t>3</w:t>
        </w:r>
        <w:r>
          <w:fldChar w:fldCharType="end"/>
        </w:r>
      </w:hyperlink>
    </w:p>
    <w:p>
      <w:pPr>
        <w:pStyle w:val="TOC2"/>
        <w:tabs>
          <w:tab w:val="right" w:leader="dot" w:pos="8306"/>
        </w:tabs>
      </w:pPr>
      <w:hyperlink w:anchor="_Toc15347" w:history="1">
        <w:r>
          <w:rPr>
            <w:rFonts w:ascii="仿宋" w:eastAsia="仿宋" w:hAnsi="仿宋" w:cs="仿宋" w:hint="eastAsia"/>
            <w:lang w:eastAsia="zh-CN"/>
          </w:rPr>
          <w:t>(一)、建筑涂料行业分析</w:t>
        </w:r>
        <w:r>
          <w:tab/>
        </w:r>
        <w:r>
          <w:fldChar w:fldCharType="begin"/>
        </w:r>
        <w:r>
          <w:instrText xml:space="preserve"> PAGEREF _Toc15347 \h </w:instrText>
        </w:r>
        <w:r>
          <w:fldChar w:fldCharType="separate"/>
        </w:r>
        <w:r>
          <w:t>3</w:t>
        </w:r>
        <w:r>
          <w:fldChar w:fldCharType="end"/>
        </w:r>
      </w:hyperlink>
    </w:p>
    <w:p>
      <w:pPr>
        <w:pStyle w:val="TOC2"/>
        <w:tabs>
          <w:tab w:val="right" w:leader="dot" w:pos="8306"/>
        </w:tabs>
      </w:pPr>
      <w:hyperlink w:anchor="_Toc23115" w:history="1">
        <w:r>
          <w:rPr>
            <w:rFonts w:ascii="仿宋" w:eastAsia="仿宋" w:hAnsi="仿宋" w:cs="仿宋" w:hint="eastAsia"/>
            <w:lang w:eastAsia="zh-CN"/>
          </w:rPr>
          <w:t>(二)、建筑涂料市场分析预测</w:t>
        </w:r>
        <w:r>
          <w:tab/>
        </w:r>
        <w:r>
          <w:fldChar w:fldCharType="begin"/>
        </w:r>
        <w:r>
          <w:instrText xml:space="preserve"> PAGEREF _Toc23115 \h </w:instrText>
        </w:r>
        <w:r>
          <w:fldChar w:fldCharType="separate"/>
        </w:r>
        <w:r>
          <w:t>4</w:t>
        </w:r>
        <w:r>
          <w:fldChar w:fldCharType="end"/>
        </w:r>
      </w:hyperlink>
    </w:p>
    <w:p>
      <w:pPr>
        <w:pStyle w:val="TOC1"/>
        <w:tabs>
          <w:tab w:val="right" w:leader="dot" w:pos="8306"/>
        </w:tabs>
      </w:pPr>
      <w:hyperlink w:anchor="_Toc32713" w:history="1">
        <w:r>
          <w:rPr>
            <w:rFonts w:ascii="仿宋" w:eastAsia="仿宋" w:hAnsi="仿宋" w:cs="仿宋" w:hint="eastAsia"/>
            <w:lang w:eastAsia="zh-CN"/>
          </w:rPr>
          <w:t>二、建筑涂料项目概论</w:t>
        </w:r>
        <w:r>
          <w:tab/>
        </w:r>
        <w:r>
          <w:fldChar w:fldCharType="begin"/>
        </w:r>
        <w:r>
          <w:instrText xml:space="preserve"> PAGEREF _Toc32713 \h </w:instrText>
        </w:r>
        <w:r>
          <w:fldChar w:fldCharType="separate"/>
        </w:r>
        <w:r>
          <w:t>4</w:t>
        </w:r>
        <w:r>
          <w:fldChar w:fldCharType="end"/>
        </w:r>
      </w:hyperlink>
    </w:p>
    <w:p>
      <w:pPr>
        <w:pStyle w:val="TOC2"/>
        <w:tabs>
          <w:tab w:val="right" w:leader="dot" w:pos="8306"/>
        </w:tabs>
      </w:pPr>
      <w:hyperlink w:anchor="_Toc20393" w:history="1">
        <w:r>
          <w:rPr>
            <w:rFonts w:ascii="仿宋" w:eastAsia="仿宋" w:hAnsi="仿宋" w:cs="仿宋" w:hint="eastAsia"/>
            <w:lang w:eastAsia="zh-CN"/>
          </w:rPr>
          <w:t>(一)、建筑涂料项目概况</w:t>
        </w:r>
        <w:r>
          <w:tab/>
        </w:r>
        <w:r>
          <w:fldChar w:fldCharType="begin"/>
        </w:r>
        <w:r>
          <w:instrText xml:space="preserve"> PAGEREF _Toc20393 \h </w:instrText>
        </w:r>
        <w:r>
          <w:fldChar w:fldCharType="separate"/>
        </w:r>
        <w:r>
          <w:t>4</w:t>
        </w:r>
        <w:r>
          <w:fldChar w:fldCharType="end"/>
        </w:r>
      </w:hyperlink>
    </w:p>
    <w:p>
      <w:pPr>
        <w:pStyle w:val="TOC2"/>
        <w:tabs>
          <w:tab w:val="right" w:leader="dot" w:pos="8306"/>
        </w:tabs>
      </w:pPr>
      <w:hyperlink w:anchor="_Toc6448" w:history="1">
        <w:r>
          <w:rPr>
            <w:rFonts w:ascii="仿宋" w:eastAsia="仿宋" w:hAnsi="仿宋" w:cs="仿宋" w:hint="eastAsia"/>
            <w:lang w:eastAsia="zh-CN"/>
          </w:rPr>
          <w:t>(二)、建筑涂料项目目标</w:t>
        </w:r>
        <w:r>
          <w:tab/>
        </w:r>
        <w:r>
          <w:fldChar w:fldCharType="begin"/>
        </w:r>
        <w:r>
          <w:instrText xml:space="preserve"> PAGEREF _Toc6448 \h </w:instrText>
        </w:r>
        <w:r>
          <w:fldChar w:fldCharType="separate"/>
        </w:r>
        <w:r>
          <w:t>7</w:t>
        </w:r>
        <w:r>
          <w:fldChar w:fldCharType="end"/>
        </w:r>
      </w:hyperlink>
    </w:p>
    <w:p>
      <w:pPr>
        <w:pStyle w:val="TOC2"/>
        <w:tabs>
          <w:tab w:val="right" w:leader="dot" w:pos="8306"/>
        </w:tabs>
      </w:pPr>
      <w:hyperlink w:anchor="_Toc25241" w:history="1">
        <w:r>
          <w:rPr>
            <w:rFonts w:ascii="仿宋" w:eastAsia="仿宋" w:hAnsi="仿宋" w:cs="仿宋" w:hint="eastAsia"/>
            <w:lang w:eastAsia="zh-CN"/>
          </w:rPr>
          <w:t>(三)、建筑涂料项目提出的理由</w:t>
        </w:r>
        <w:r>
          <w:tab/>
        </w:r>
        <w:r>
          <w:fldChar w:fldCharType="begin"/>
        </w:r>
        <w:r>
          <w:instrText xml:space="preserve"> PAGEREF _Toc25241 \h </w:instrText>
        </w:r>
        <w:r>
          <w:fldChar w:fldCharType="separate"/>
        </w:r>
        <w:r>
          <w:t>7</w:t>
        </w:r>
        <w:r>
          <w:fldChar w:fldCharType="end"/>
        </w:r>
      </w:hyperlink>
    </w:p>
    <w:p>
      <w:pPr>
        <w:pStyle w:val="TOC2"/>
        <w:tabs>
          <w:tab w:val="right" w:leader="dot" w:pos="8306"/>
        </w:tabs>
      </w:pPr>
      <w:hyperlink w:anchor="_Toc24592" w:history="1">
        <w:r>
          <w:rPr>
            <w:rFonts w:ascii="仿宋" w:eastAsia="仿宋" w:hAnsi="仿宋" w:cs="仿宋" w:hint="eastAsia"/>
            <w:lang w:eastAsia="zh-CN"/>
          </w:rPr>
          <w:t>(四)、建筑涂料项目意义</w:t>
        </w:r>
        <w:r>
          <w:tab/>
        </w:r>
        <w:r>
          <w:fldChar w:fldCharType="begin"/>
        </w:r>
        <w:r>
          <w:instrText xml:space="preserve"> PAGEREF _Toc24592 \h </w:instrText>
        </w:r>
        <w:r>
          <w:fldChar w:fldCharType="separate"/>
        </w:r>
        <w:r>
          <w:t>9</w:t>
        </w:r>
        <w:r>
          <w:fldChar w:fldCharType="end"/>
        </w:r>
      </w:hyperlink>
    </w:p>
    <w:p>
      <w:pPr>
        <w:pStyle w:val="TOC2"/>
        <w:tabs>
          <w:tab w:val="right" w:leader="dot" w:pos="8306"/>
        </w:tabs>
      </w:pPr>
      <w:hyperlink w:anchor="_Toc14214" w:history="1">
        <w:r>
          <w:rPr>
            <w:rFonts w:ascii="仿宋" w:eastAsia="仿宋" w:hAnsi="仿宋" w:cs="仿宋" w:hint="eastAsia"/>
            <w:lang w:eastAsia="zh-CN"/>
          </w:rPr>
          <w:t>(五)、建筑涂料项目背景</w:t>
        </w:r>
        <w:r>
          <w:tab/>
        </w:r>
        <w:r>
          <w:fldChar w:fldCharType="begin"/>
        </w:r>
        <w:r>
          <w:instrText xml:space="preserve"> PAGEREF _Toc14214 \h </w:instrText>
        </w:r>
        <w:r>
          <w:fldChar w:fldCharType="separate"/>
        </w:r>
        <w:r>
          <w:t>10</w:t>
        </w:r>
        <w:r>
          <w:fldChar w:fldCharType="end"/>
        </w:r>
      </w:hyperlink>
    </w:p>
    <w:p>
      <w:pPr>
        <w:pStyle w:val="TOC1"/>
        <w:tabs>
          <w:tab w:val="right" w:leader="dot" w:pos="8306"/>
        </w:tabs>
      </w:pPr>
      <w:hyperlink w:anchor="_Toc27338" w:history="1">
        <w:r>
          <w:rPr>
            <w:rFonts w:ascii="仿宋" w:eastAsia="仿宋" w:hAnsi="仿宋" w:cs="仿宋" w:hint="eastAsia"/>
            <w:lang w:eastAsia="zh-CN"/>
          </w:rPr>
          <w:t>三、建筑涂料项目可持续发展</w:t>
        </w:r>
        <w:r>
          <w:tab/>
        </w:r>
        <w:r>
          <w:fldChar w:fldCharType="begin"/>
        </w:r>
        <w:r>
          <w:instrText xml:space="preserve"> PAGEREF _Toc27338 \h </w:instrText>
        </w:r>
        <w:r>
          <w:fldChar w:fldCharType="separate"/>
        </w:r>
        <w:r>
          <w:t>11</w:t>
        </w:r>
        <w:r>
          <w:fldChar w:fldCharType="end"/>
        </w:r>
      </w:hyperlink>
    </w:p>
    <w:p>
      <w:pPr>
        <w:pStyle w:val="TOC2"/>
        <w:tabs>
          <w:tab w:val="right" w:leader="dot" w:pos="8306"/>
        </w:tabs>
      </w:pPr>
      <w:hyperlink w:anchor="_Toc26747" w:history="1">
        <w:r>
          <w:rPr>
            <w:rFonts w:ascii="仿宋" w:eastAsia="仿宋" w:hAnsi="仿宋" w:cs="仿宋" w:hint="eastAsia"/>
            <w:lang w:eastAsia="zh-CN"/>
          </w:rPr>
          <w:t>(一)、可持续战略与实践</w:t>
        </w:r>
        <w:r>
          <w:tab/>
        </w:r>
        <w:r>
          <w:fldChar w:fldCharType="begin"/>
        </w:r>
        <w:r>
          <w:instrText xml:space="preserve"> PAGEREF _Toc26747 \h </w:instrText>
        </w:r>
        <w:r>
          <w:fldChar w:fldCharType="separate"/>
        </w:r>
        <w:r>
          <w:t>11</w:t>
        </w:r>
        <w:r>
          <w:fldChar w:fldCharType="end"/>
        </w:r>
      </w:hyperlink>
    </w:p>
    <w:p>
      <w:pPr>
        <w:pStyle w:val="TOC2"/>
        <w:tabs>
          <w:tab w:val="right" w:leader="dot" w:pos="8306"/>
        </w:tabs>
      </w:pPr>
      <w:hyperlink w:anchor="_Toc7073" w:history="1">
        <w:r>
          <w:rPr>
            <w:rFonts w:ascii="仿宋" w:eastAsia="仿宋" w:hAnsi="仿宋" w:cs="仿宋" w:hint="eastAsia"/>
            <w:lang w:eastAsia="zh-CN"/>
          </w:rPr>
          <w:t>(二)、环保与社会责任</w:t>
        </w:r>
        <w:r>
          <w:tab/>
        </w:r>
        <w:r>
          <w:fldChar w:fldCharType="begin"/>
        </w:r>
        <w:r>
          <w:instrText xml:space="preserve"> PAGEREF _Toc7073 \h </w:instrText>
        </w:r>
        <w:r>
          <w:fldChar w:fldCharType="separate"/>
        </w:r>
        <w:r>
          <w:t>12</w:t>
        </w:r>
        <w:r>
          <w:fldChar w:fldCharType="end"/>
        </w:r>
      </w:hyperlink>
    </w:p>
    <w:p>
      <w:pPr>
        <w:pStyle w:val="TOC1"/>
        <w:tabs>
          <w:tab w:val="right" w:leader="dot" w:pos="8306"/>
        </w:tabs>
      </w:pPr>
      <w:hyperlink w:anchor="_Toc25970" w:history="1">
        <w:r>
          <w:rPr>
            <w:rFonts w:ascii="仿宋" w:eastAsia="仿宋" w:hAnsi="仿宋" w:cs="仿宋" w:hint="eastAsia"/>
            <w:lang w:eastAsia="zh-CN"/>
          </w:rPr>
          <w:t>四、建筑涂料项目选址可行性分析</w:t>
        </w:r>
        <w:r>
          <w:tab/>
        </w:r>
        <w:r>
          <w:fldChar w:fldCharType="begin"/>
        </w:r>
        <w:r>
          <w:instrText xml:space="preserve"> PAGEREF _Toc25970 \h </w:instrText>
        </w:r>
        <w:r>
          <w:fldChar w:fldCharType="separate"/>
        </w:r>
        <w:r>
          <w:t>12</w:t>
        </w:r>
        <w:r>
          <w:fldChar w:fldCharType="end"/>
        </w:r>
      </w:hyperlink>
    </w:p>
    <w:p>
      <w:pPr>
        <w:pStyle w:val="TOC2"/>
        <w:tabs>
          <w:tab w:val="right" w:leader="dot" w:pos="8306"/>
        </w:tabs>
      </w:pPr>
      <w:hyperlink w:anchor="_Toc26211" w:history="1">
        <w:r>
          <w:rPr>
            <w:rFonts w:ascii="仿宋" w:eastAsia="仿宋" w:hAnsi="仿宋" w:cs="仿宋" w:hint="eastAsia"/>
            <w:lang w:eastAsia="zh-CN"/>
          </w:rPr>
          <w:t>(一)、建筑涂料项目选址</w:t>
        </w:r>
        <w:r>
          <w:tab/>
        </w:r>
        <w:r>
          <w:fldChar w:fldCharType="begin"/>
        </w:r>
        <w:r>
          <w:instrText xml:space="preserve"> PAGEREF _Toc26211 \h </w:instrText>
        </w:r>
        <w:r>
          <w:fldChar w:fldCharType="separate"/>
        </w:r>
        <w:r>
          <w:t>12</w:t>
        </w:r>
        <w:r>
          <w:fldChar w:fldCharType="end"/>
        </w:r>
      </w:hyperlink>
    </w:p>
    <w:p>
      <w:pPr>
        <w:pStyle w:val="TOC2"/>
        <w:tabs>
          <w:tab w:val="right" w:leader="dot" w:pos="8306"/>
        </w:tabs>
      </w:pPr>
      <w:hyperlink w:anchor="_Toc28630" w:history="1">
        <w:r>
          <w:rPr>
            <w:rFonts w:ascii="仿宋" w:eastAsia="仿宋" w:hAnsi="仿宋" w:cs="仿宋" w:hint="eastAsia"/>
            <w:lang w:eastAsia="zh-CN"/>
          </w:rPr>
          <w:t>(二)、用地控制指标</w:t>
        </w:r>
        <w:r>
          <w:tab/>
        </w:r>
        <w:r>
          <w:fldChar w:fldCharType="begin"/>
        </w:r>
        <w:r>
          <w:instrText xml:space="preserve"> PAGEREF _Toc28630 \h </w:instrText>
        </w:r>
        <w:r>
          <w:fldChar w:fldCharType="separate"/>
        </w:r>
        <w:r>
          <w:t>13</w:t>
        </w:r>
        <w:r>
          <w:fldChar w:fldCharType="end"/>
        </w:r>
      </w:hyperlink>
    </w:p>
    <w:p>
      <w:pPr>
        <w:pStyle w:val="TOC2"/>
        <w:tabs>
          <w:tab w:val="right" w:leader="dot" w:pos="8306"/>
        </w:tabs>
      </w:pPr>
      <w:hyperlink w:anchor="_Toc30809" w:history="1">
        <w:r>
          <w:rPr>
            <w:rFonts w:ascii="仿宋" w:eastAsia="仿宋" w:hAnsi="仿宋" w:cs="仿宋" w:hint="eastAsia"/>
            <w:lang w:eastAsia="zh-CN"/>
          </w:rPr>
          <w:t>(三)、节约用地措施</w:t>
        </w:r>
        <w:r>
          <w:tab/>
        </w:r>
        <w:r>
          <w:fldChar w:fldCharType="begin"/>
        </w:r>
        <w:r>
          <w:instrText xml:space="preserve"> PAGEREF _Toc30809 \h </w:instrText>
        </w:r>
        <w:r>
          <w:fldChar w:fldCharType="separate"/>
        </w:r>
        <w:r>
          <w:t>14</w:t>
        </w:r>
        <w:r>
          <w:fldChar w:fldCharType="end"/>
        </w:r>
      </w:hyperlink>
    </w:p>
    <w:p>
      <w:pPr>
        <w:pStyle w:val="TOC2"/>
        <w:tabs>
          <w:tab w:val="right" w:leader="dot" w:pos="8306"/>
        </w:tabs>
      </w:pPr>
      <w:hyperlink w:anchor="_Toc21293" w:history="1">
        <w:r>
          <w:rPr>
            <w:rFonts w:ascii="仿宋" w:eastAsia="仿宋" w:hAnsi="仿宋" w:cs="仿宋" w:hint="eastAsia"/>
            <w:lang w:eastAsia="zh-CN"/>
          </w:rPr>
          <w:t>(四)、总图布置方案</w:t>
        </w:r>
        <w:r>
          <w:tab/>
        </w:r>
        <w:r>
          <w:fldChar w:fldCharType="begin"/>
        </w:r>
        <w:r>
          <w:instrText xml:space="preserve"> PAGEREF _Toc21293 \h </w:instrText>
        </w:r>
        <w:r>
          <w:fldChar w:fldCharType="separate"/>
        </w:r>
        <w:r>
          <w:t>16</w:t>
        </w:r>
        <w:r>
          <w:fldChar w:fldCharType="end"/>
        </w:r>
      </w:hyperlink>
    </w:p>
    <w:p>
      <w:pPr>
        <w:pStyle w:val="TOC2"/>
        <w:tabs>
          <w:tab w:val="right" w:leader="dot" w:pos="8306"/>
        </w:tabs>
      </w:pPr>
      <w:hyperlink w:anchor="_Toc31947" w:history="1">
        <w:r>
          <w:rPr>
            <w:rFonts w:ascii="仿宋" w:eastAsia="仿宋" w:hAnsi="仿宋" w:cs="仿宋" w:hint="eastAsia"/>
            <w:lang w:eastAsia="zh-CN"/>
          </w:rPr>
          <w:t>(五)、选址综合评价</w:t>
        </w:r>
        <w:r>
          <w:tab/>
        </w:r>
        <w:r>
          <w:fldChar w:fldCharType="begin"/>
        </w:r>
        <w:r>
          <w:instrText xml:space="preserve"> PAGEREF _Toc31947 \h </w:instrText>
        </w:r>
        <w:r>
          <w:fldChar w:fldCharType="separate"/>
        </w:r>
        <w:r>
          <w:t>17</w:t>
        </w:r>
        <w:r>
          <w:fldChar w:fldCharType="end"/>
        </w:r>
      </w:hyperlink>
    </w:p>
    <w:p>
      <w:pPr>
        <w:pStyle w:val="TOC1"/>
        <w:tabs>
          <w:tab w:val="right" w:leader="dot" w:pos="8306"/>
        </w:tabs>
      </w:pPr>
      <w:hyperlink w:anchor="_Toc19470" w:history="1">
        <w:r>
          <w:rPr>
            <w:rFonts w:ascii="仿宋" w:eastAsia="仿宋" w:hAnsi="仿宋" w:cs="仿宋" w:hint="eastAsia"/>
            <w:lang w:eastAsia="zh-CN"/>
          </w:rPr>
          <w:t>五、建筑涂料项目土建工程</w:t>
        </w:r>
        <w:r>
          <w:tab/>
        </w:r>
        <w:r>
          <w:fldChar w:fldCharType="begin"/>
        </w:r>
        <w:r>
          <w:instrText xml:space="preserve"> PAGEREF _Toc19470 \h </w:instrText>
        </w:r>
        <w:r>
          <w:fldChar w:fldCharType="separate"/>
        </w:r>
        <w:r>
          <w:t>18</w:t>
        </w:r>
        <w:r>
          <w:fldChar w:fldCharType="end"/>
        </w:r>
      </w:hyperlink>
    </w:p>
    <w:p>
      <w:pPr>
        <w:pStyle w:val="TOC2"/>
        <w:tabs>
          <w:tab w:val="right" w:leader="dot" w:pos="8306"/>
        </w:tabs>
      </w:pPr>
      <w:hyperlink w:anchor="_Toc19103" w:history="1">
        <w:r>
          <w:rPr>
            <w:rFonts w:ascii="仿宋" w:eastAsia="仿宋" w:hAnsi="仿宋" w:cs="仿宋" w:hint="eastAsia"/>
            <w:lang w:eastAsia="zh-CN"/>
          </w:rPr>
          <w:t>(一)、建筑工程设计原则</w:t>
        </w:r>
        <w:r>
          <w:tab/>
        </w:r>
        <w:r>
          <w:fldChar w:fldCharType="begin"/>
        </w:r>
        <w:r>
          <w:instrText xml:space="preserve"> PAGEREF _Toc19103 \h </w:instrText>
        </w:r>
        <w:r>
          <w:fldChar w:fldCharType="separate"/>
        </w:r>
        <w:r>
          <w:t>18</w:t>
        </w:r>
        <w:r>
          <w:fldChar w:fldCharType="end"/>
        </w:r>
      </w:hyperlink>
    </w:p>
    <w:p>
      <w:pPr>
        <w:pStyle w:val="TOC2"/>
        <w:tabs>
          <w:tab w:val="right" w:leader="dot" w:pos="8306"/>
        </w:tabs>
      </w:pPr>
      <w:hyperlink w:anchor="_Toc22478" w:history="1">
        <w:r>
          <w:rPr>
            <w:rFonts w:ascii="仿宋" w:eastAsia="仿宋" w:hAnsi="仿宋" w:cs="仿宋" w:hint="eastAsia"/>
            <w:lang w:eastAsia="zh-CN"/>
          </w:rPr>
          <w:t>(二)、土建工程设计年限及安全等级</w:t>
        </w:r>
        <w:r>
          <w:tab/>
        </w:r>
        <w:r>
          <w:fldChar w:fldCharType="begin"/>
        </w:r>
        <w:r>
          <w:instrText xml:space="preserve"> PAGEREF _Toc22478 \h </w:instrText>
        </w:r>
        <w:r>
          <w:fldChar w:fldCharType="separate"/>
        </w:r>
        <w:r>
          <w:t>19</w:t>
        </w:r>
        <w:r>
          <w:fldChar w:fldCharType="end"/>
        </w:r>
      </w:hyperlink>
    </w:p>
    <w:p>
      <w:pPr>
        <w:pStyle w:val="TOC2"/>
        <w:tabs>
          <w:tab w:val="right" w:leader="dot" w:pos="8306"/>
        </w:tabs>
      </w:pPr>
      <w:hyperlink w:anchor="_Toc27601" w:history="1">
        <w:r>
          <w:rPr>
            <w:rFonts w:ascii="仿宋" w:eastAsia="仿宋" w:hAnsi="仿宋" w:cs="仿宋" w:hint="eastAsia"/>
            <w:lang w:eastAsia="zh-CN"/>
          </w:rPr>
          <w:t>(三)、建筑工程设计总体要求</w:t>
        </w:r>
        <w:r>
          <w:tab/>
        </w:r>
        <w:r>
          <w:fldChar w:fldCharType="begin"/>
        </w:r>
        <w:r>
          <w:instrText xml:space="preserve"> PAGEREF _Toc27601 \h </w:instrText>
        </w:r>
        <w:r>
          <w:fldChar w:fldCharType="separate"/>
        </w:r>
        <w:r>
          <w:t>20</w:t>
        </w:r>
        <w:r>
          <w:fldChar w:fldCharType="end"/>
        </w:r>
      </w:hyperlink>
    </w:p>
    <w:p>
      <w:pPr>
        <w:pStyle w:val="TOC2"/>
        <w:tabs>
          <w:tab w:val="right" w:leader="dot" w:pos="8306"/>
        </w:tabs>
      </w:pPr>
      <w:hyperlink w:anchor="_Toc14981" w:history="1">
        <w:r>
          <w:rPr>
            <w:rFonts w:ascii="仿宋" w:eastAsia="仿宋" w:hAnsi="仿宋" w:cs="仿宋" w:hint="eastAsia"/>
            <w:lang w:eastAsia="zh-CN"/>
          </w:rPr>
          <w:t>(四)、土建工程建设指标</w:t>
        </w:r>
        <w:r>
          <w:tab/>
        </w:r>
        <w:r>
          <w:fldChar w:fldCharType="begin"/>
        </w:r>
        <w:r>
          <w:instrText xml:space="preserve"> PAGEREF _Toc14981 \h </w:instrText>
        </w:r>
        <w:r>
          <w:fldChar w:fldCharType="separate"/>
        </w:r>
        <w:r>
          <w:t>21</w:t>
        </w:r>
        <w:r>
          <w:fldChar w:fldCharType="end"/>
        </w:r>
      </w:hyperlink>
    </w:p>
    <w:p>
      <w:pPr>
        <w:pStyle w:val="TOC1"/>
        <w:tabs>
          <w:tab w:val="right" w:leader="dot" w:pos="8306"/>
        </w:tabs>
      </w:pPr>
      <w:hyperlink w:anchor="_Toc13791" w:history="1">
        <w:r>
          <w:rPr>
            <w:rFonts w:ascii="仿宋" w:eastAsia="仿宋" w:hAnsi="仿宋" w:cs="仿宋" w:hint="eastAsia"/>
            <w:lang w:eastAsia="zh-CN"/>
          </w:rPr>
          <w:t>六、建筑涂料项目建设背景及必要性分析</w:t>
        </w:r>
        <w:r>
          <w:tab/>
        </w:r>
        <w:r>
          <w:fldChar w:fldCharType="begin"/>
        </w:r>
        <w:r>
          <w:instrText xml:space="preserve"> PAGEREF _Toc13791 \h </w:instrText>
        </w:r>
        <w:r>
          <w:fldChar w:fldCharType="separate"/>
        </w:r>
        <w:r>
          <w:t>21</w:t>
        </w:r>
        <w:r>
          <w:fldChar w:fldCharType="end"/>
        </w:r>
      </w:hyperlink>
    </w:p>
    <w:p>
      <w:pPr>
        <w:pStyle w:val="TOC2"/>
        <w:tabs>
          <w:tab w:val="right" w:leader="dot" w:pos="8306"/>
        </w:tabs>
      </w:pPr>
      <w:hyperlink w:anchor="_Toc13922" w:history="1">
        <w:r>
          <w:rPr>
            <w:rFonts w:ascii="仿宋" w:eastAsia="仿宋" w:hAnsi="仿宋" w:cs="仿宋" w:hint="eastAsia"/>
            <w:lang w:eastAsia="zh-CN"/>
          </w:rPr>
          <w:t>(一)、建筑涂料项目背景分析</w:t>
        </w:r>
        <w:r>
          <w:tab/>
        </w:r>
        <w:r>
          <w:fldChar w:fldCharType="begin"/>
        </w:r>
        <w:r>
          <w:instrText xml:space="preserve"> PAGEREF _Toc13922 \h </w:instrText>
        </w:r>
        <w:r>
          <w:fldChar w:fldCharType="separate"/>
        </w:r>
        <w:r>
          <w:t>21</w:t>
        </w:r>
        <w:r>
          <w:fldChar w:fldCharType="end"/>
        </w:r>
      </w:hyperlink>
    </w:p>
    <w:p>
      <w:pPr>
        <w:pStyle w:val="TOC2"/>
        <w:tabs>
          <w:tab w:val="right" w:leader="dot" w:pos="8306"/>
        </w:tabs>
      </w:pPr>
      <w:hyperlink w:anchor="_Toc8793" w:history="1">
        <w:r>
          <w:rPr>
            <w:rFonts w:ascii="仿宋" w:eastAsia="仿宋" w:hAnsi="仿宋" w:cs="仿宋" w:hint="eastAsia"/>
            <w:lang w:eastAsia="zh-CN"/>
          </w:rPr>
          <w:t>(二)、建筑涂料项目建设必要性分析</w:t>
        </w:r>
        <w:r>
          <w:tab/>
        </w:r>
        <w:r>
          <w:fldChar w:fldCharType="begin"/>
        </w:r>
        <w:r>
          <w:instrText xml:space="preserve"> PAGEREF _Toc8793 \h </w:instrText>
        </w:r>
        <w:r>
          <w:fldChar w:fldCharType="separate"/>
        </w:r>
        <w:r>
          <w:t>23</w:t>
        </w:r>
        <w:r>
          <w:fldChar w:fldCharType="end"/>
        </w:r>
      </w:hyperlink>
    </w:p>
    <w:p>
      <w:pPr>
        <w:pStyle w:val="TOC1"/>
        <w:tabs>
          <w:tab w:val="right" w:leader="dot" w:pos="8306"/>
        </w:tabs>
      </w:pPr>
      <w:hyperlink w:anchor="_Toc1631" w:history="1">
        <w:r>
          <w:rPr>
            <w:rFonts w:ascii="仿宋" w:eastAsia="仿宋" w:hAnsi="仿宋" w:cs="仿宋" w:hint="eastAsia"/>
            <w:lang w:eastAsia="zh-CN"/>
          </w:rPr>
          <w:t>七、建筑涂料项目社会影响</w:t>
        </w:r>
        <w:r>
          <w:tab/>
        </w:r>
        <w:r>
          <w:fldChar w:fldCharType="begin"/>
        </w:r>
        <w:r>
          <w:instrText xml:space="preserve"> PAGEREF _Toc1631 \h </w:instrText>
        </w:r>
        <w:r>
          <w:fldChar w:fldCharType="separate"/>
        </w:r>
        <w:r>
          <w:t>24</w:t>
        </w:r>
        <w:r>
          <w:fldChar w:fldCharType="end"/>
        </w:r>
      </w:hyperlink>
    </w:p>
    <w:p>
      <w:pPr>
        <w:pStyle w:val="TOC2"/>
        <w:tabs>
          <w:tab w:val="right" w:leader="dot" w:pos="8306"/>
        </w:tabs>
      </w:pPr>
      <w:hyperlink w:anchor="_Toc20794" w:history="1">
        <w:r>
          <w:rPr>
            <w:rFonts w:ascii="仿宋" w:eastAsia="仿宋" w:hAnsi="仿宋" w:cs="仿宋" w:hint="eastAsia"/>
            <w:lang w:eastAsia="zh-CN"/>
          </w:rPr>
          <w:t>(一)、社会责任与义务</w:t>
        </w:r>
        <w:r>
          <w:tab/>
        </w:r>
        <w:r>
          <w:fldChar w:fldCharType="begin"/>
        </w:r>
        <w:r>
          <w:instrText xml:space="preserve"> PAGEREF _Toc20794 \h </w:instrText>
        </w:r>
        <w:r>
          <w:fldChar w:fldCharType="separate"/>
        </w:r>
        <w:r>
          <w:t>24</w:t>
        </w:r>
        <w:r>
          <w:fldChar w:fldCharType="end"/>
        </w:r>
      </w:hyperlink>
    </w:p>
    <w:p>
      <w:pPr>
        <w:pStyle w:val="TOC2"/>
        <w:tabs>
          <w:tab w:val="right" w:leader="dot" w:pos="8306"/>
        </w:tabs>
      </w:pPr>
      <w:hyperlink w:anchor="_Toc32726" w:history="1">
        <w:r>
          <w:rPr>
            <w:rFonts w:ascii="仿宋" w:eastAsia="仿宋" w:hAnsi="仿宋" w:cs="仿宋" w:hint="eastAsia"/>
            <w:lang w:eastAsia="zh-CN"/>
          </w:rPr>
          <w:t>(二)、社会参与与沟通</w:t>
        </w:r>
        <w:r>
          <w:tab/>
        </w:r>
        <w:r>
          <w:fldChar w:fldCharType="begin"/>
        </w:r>
        <w:r>
          <w:instrText xml:space="preserve"> PAGEREF _Toc32726 \h </w:instrText>
        </w:r>
        <w:r>
          <w:fldChar w:fldCharType="separate"/>
        </w:r>
        <w:r>
          <w:t>25</w:t>
        </w:r>
        <w:r>
          <w:fldChar w:fldCharType="end"/>
        </w:r>
      </w:hyperlink>
    </w:p>
    <w:p>
      <w:pPr>
        <w:pStyle w:val="TOC1"/>
        <w:tabs>
          <w:tab w:val="right" w:leader="dot" w:pos="8306"/>
        </w:tabs>
      </w:pPr>
      <w:hyperlink w:anchor="_Toc10927" w:history="1">
        <w:r>
          <w:rPr>
            <w:rFonts w:ascii="仿宋" w:eastAsia="仿宋" w:hAnsi="仿宋" w:cs="仿宋" w:hint="eastAsia"/>
            <w:lang w:eastAsia="zh-CN"/>
          </w:rPr>
          <w:t>八、建筑涂料项目人力资源培养与发展</w:t>
        </w:r>
        <w:r>
          <w:tab/>
        </w:r>
        <w:r>
          <w:fldChar w:fldCharType="begin"/>
        </w:r>
        <w:r>
          <w:instrText xml:space="preserve"> PAGEREF _Toc10927 \h </w:instrText>
        </w:r>
        <w:r>
          <w:fldChar w:fldCharType="separate"/>
        </w:r>
        <w:r>
          <w:t>26</w:t>
        </w:r>
        <w:r>
          <w:fldChar w:fldCharType="end"/>
        </w:r>
      </w:hyperlink>
    </w:p>
    <w:p>
      <w:pPr>
        <w:pStyle w:val="TOC2"/>
        <w:tabs>
          <w:tab w:val="right" w:leader="dot" w:pos="8306"/>
        </w:tabs>
      </w:pPr>
      <w:hyperlink w:anchor="_Toc6537" w:history="1">
        <w:r>
          <w:rPr>
            <w:rFonts w:ascii="仿宋" w:eastAsia="仿宋" w:hAnsi="仿宋" w:cs="仿宋" w:hint="eastAsia"/>
            <w:lang w:eastAsia="zh-CN"/>
          </w:rPr>
          <w:t>(一)、人才需求与规划</w:t>
        </w:r>
        <w:r>
          <w:tab/>
        </w:r>
        <w:r>
          <w:fldChar w:fldCharType="begin"/>
        </w:r>
        <w:r>
          <w:instrText xml:space="preserve"> PAGEREF _Toc6537 \h </w:instrText>
        </w:r>
        <w:r>
          <w:fldChar w:fldCharType="separate"/>
        </w:r>
        <w:r>
          <w:t>26</w:t>
        </w:r>
        <w:r>
          <w:fldChar w:fldCharType="end"/>
        </w:r>
      </w:hyperlink>
    </w:p>
    <w:p>
      <w:pPr>
        <w:pStyle w:val="TOC2"/>
        <w:tabs>
          <w:tab w:val="right" w:leader="dot" w:pos="8306"/>
        </w:tabs>
      </w:pPr>
      <w:hyperlink w:anchor="_Toc1147" w:history="1">
        <w:r>
          <w:rPr>
            <w:rFonts w:ascii="仿宋" w:eastAsia="仿宋" w:hAnsi="仿宋" w:cs="仿宋" w:hint="eastAsia"/>
            <w:lang w:eastAsia="zh-CN"/>
          </w:rPr>
          <w:t>(二)、培训与发展计划</w:t>
        </w:r>
        <w:r>
          <w:tab/>
        </w:r>
        <w:r>
          <w:fldChar w:fldCharType="begin"/>
        </w:r>
        <w:r>
          <w:instrText xml:space="preserve"> PAGEREF _Toc1147 \h </w:instrText>
        </w:r>
        <w:r>
          <w:fldChar w:fldCharType="separate"/>
        </w:r>
        <w:r>
          <w:t>26</w:t>
        </w:r>
        <w:r>
          <w:fldChar w:fldCharType="end"/>
        </w:r>
      </w:hyperlink>
    </w:p>
    <w:p>
      <w:pPr>
        <w:pStyle w:val="TOC1"/>
        <w:tabs>
          <w:tab w:val="right" w:leader="dot" w:pos="8306"/>
        </w:tabs>
      </w:pPr>
      <w:hyperlink w:anchor="_Toc19479" w:history="1">
        <w:r>
          <w:rPr>
            <w:rFonts w:ascii="仿宋" w:eastAsia="仿宋" w:hAnsi="仿宋" w:cs="仿宋" w:hint="eastAsia"/>
            <w:lang w:eastAsia="zh-CN"/>
          </w:rPr>
          <w:t>九、建筑涂料项目创新与研发</w:t>
        </w:r>
        <w:r>
          <w:tab/>
        </w:r>
        <w:r>
          <w:fldChar w:fldCharType="begin"/>
        </w:r>
        <w:r>
          <w:instrText xml:space="preserve"> PAGEREF _Toc19479 \h </w:instrText>
        </w:r>
        <w:r>
          <w:fldChar w:fldCharType="separate"/>
        </w:r>
        <w:r>
          <w:t>27</w:t>
        </w:r>
        <w:r>
          <w:fldChar w:fldCharType="end"/>
        </w:r>
      </w:hyperlink>
    </w:p>
    <w:p>
      <w:pPr>
        <w:pStyle w:val="TOC2"/>
        <w:tabs>
          <w:tab w:val="right" w:leader="dot" w:pos="8306"/>
        </w:tabs>
      </w:pPr>
      <w:hyperlink w:anchor="_Toc3867" w:history="1">
        <w:r>
          <w:rPr>
            <w:rFonts w:ascii="仿宋" w:eastAsia="仿宋" w:hAnsi="仿宋" w:cs="仿宋" w:hint="eastAsia"/>
            <w:lang w:eastAsia="zh-CN"/>
          </w:rPr>
          <w:t>(一)、创新策略与方向</w:t>
        </w:r>
        <w:r>
          <w:tab/>
        </w:r>
        <w:r>
          <w:fldChar w:fldCharType="begin"/>
        </w:r>
        <w:r>
          <w:instrText xml:space="preserve"> PAGEREF _Toc3867 \h </w:instrText>
        </w:r>
        <w:r>
          <w:fldChar w:fldCharType="separate"/>
        </w:r>
        <w:r>
          <w:t>27</w:t>
        </w:r>
        <w:r>
          <w:fldChar w:fldCharType="end"/>
        </w:r>
      </w:hyperlink>
    </w:p>
    <w:p>
      <w:pPr>
        <w:pStyle w:val="TOC2"/>
        <w:tabs>
          <w:tab w:val="right" w:leader="dot" w:pos="8306"/>
        </w:tabs>
      </w:pPr>
      <w:hyperlink w:anchor="_Toc7929" w:history="1">
        <w:r>
          <w:rPr>
            <w:rFonts w:ascii="仿宋" w:eastAsia="仿宋" w:hAnsi="仿宋" w:cs="仿宋" w:hint="eastAsia"/>
            <w:lang w:eastAsia="zh-CN"/>
          </w:rPr>
          <w:t>(二)、研发规划与投入</w:t>
        </w:r>
        <w:r>
          <w:tab/>
        </w:r>
        <w:r>
          <w:fldChar w:fldCharType="begin"/>
        </w:r>
        <w:r>
          <w:instrText xml:space="preserve"> PAGEREF _Toc7929 \h </w:instrText>
        </w:r>
        <w:r>
          <w:fldChar w:fldCharType="separate"/>
        </w:r>
        <w:r>
          <w:t>28</w:t>
        </w:r>
        <w:r>
          <w:fldChar w:fldCharType="end"/>
        </w:r>
      </w:hyperlink>
    </w:p>
    <w:p>
      <w:pPr>
        <w:pStyle w:val="TOC1"/>
        <w:tabs>
          <w:tab w:val="right" w:leader="dot" w:pos="8306"/>
        </w:tabs>
      </w:pPr>
      <w:hyperlink w:anchor="_Toc12621" w:history="1">
        <w:r>
          <w:rPr>
            <w:rFonts w:ascii="仿宋" w:eastAsia="仿宋" w:hAnsi="仿宋" w:cs="仿宋" w:hint="eastAsia"/>
            <w:lang w:eastAsia="zh-CN"/>
          </w:rPr>
          <w:t>十、建筑涂料项目计划安排</w:t>
        </w:r>
        <w:r>
          <w:tab/>
        </w:r>
        <w:r>
          <w:fldChar w:fldCharType="begin"/>
        </w:r>
        <w:r>
          <w:instrText xml:space="preserve"> PAGEREF _Toc12621 \h </w:instrText>
        </w:r>
        <w:r>
          <w:fldChar w:fldCharType="separate"/>
        </w:r>
        <w:r>
          <w:t>30</w:t>
        </w:r>
        <w:r>
          <w:fldChar w:fldCharType="end"/>
        </w:r>
      </w:hyperlink>
    </w:p>
    <w:p>
      <w:pPr>
        <w:pStyle w:val="TOC2"/>
        <w:tabs>
          <w:tab w:val="right" w:leader="dot" w:pos="8306"/>
        </w:tabs>
      </w:pPr>
      <w:hyperlink w:anchor="_Toc3703" w:history="1">
        <w:r>
          <w:rPr>
            <w:rFonts w:ascii="仿宋" w:eastAsia="仿宋" w:hAnsi="仿宋" w:cs="仿宋" w:hint="eastAsia"/>
            <w:lang w:eastAsia="zh-CN"/>
          </w:rPr>
          <w:t>(一)、建设周期</w:t>
        </w:r>
        <w:r>
          <w:tab/>
        </w:r>
        <w:r>
          <w:fldChar w:fldCharType="begin"/>
        </w:r>
        <w:r>
          <w:instrText xml:space="preserve"> PAGEREF _Toc3703 \h </w:instrText>
        </w:r>
        <w:r>
          <w:fldChar w:fldCharType="separate"/>
        </w:r>
        <w:r>
          <w:t>30</w:t>
        </w:r>
        <w:r>
          <w:fldChar w:fldCharType="end"/>
        </w:r>
      </w:hyperlink>
    </w:p>
    <w:p>
      <w:pPr>
        <w:pStyle w:val="TOC2"/>
        <w:tabs>
          <w:tab w:val="right" w:leader="dot" w:pos="8306"/>
        </w:tabs>
      </w:pPr>
      <w:hyperlink w:anchor="_Toc27830" w:history="1">
        <w:r>
          <w:rPr>
            <w:rFonts w:ascii="仿宋" w:eastAsia="仿宋" w:hAnsi="仿宋" w:cs="仿宋" w:hint="eastAsia"/>
            <w:lang w:eastAsia="zh-CN"/>
          </w:rPr>
          <w:t>(二)、建设进度</w:t>
        </w:r>
        <w:r>
          <w:tab/>
        </w:r>
        <w:r>
          <w:fldChar w:fldCharType="begin"/>
        </w:r>
        <w:r>
          <w:instrText xml:space="preserve"> PAGEREF _Toc27830 \h </w:instrText>
        </w:r>
        <w:r>
          <w:fldChar w:fldCharType="separate"/>
        </w:r>
        <w:r>
          <w:t>31</w:t>
        </w:r>
        <w:r>
          <w:fldChar w:fldCharType="end"/>
        </w:r>
      </w:hyperlink>
    </w:p>
    <w:p>
      <w:pPr>
        <w:pStyle w:val="TOC2"/>
        <w:tabs>
          <w:tab w:val="right" w:leader="dot" w:pos="8306"/>
        </w:tabs>
      </w:pPr>
      <w:hyperlink w:anchor="_Toc6711" w:history="1">
        <w:r>
          <w:rPr>
            <w:rFonts w:ascii="仿宋" w:eastAsia="仿宋" w:hAnsi="仿宋" w:cs="仿宋" w:hint="eastAsia"/>
            <w:lang w:eastAsia="zh-CN"/>
          </w:rPr>
          <w:t>(三)、进度安排注意事项</w:t>
        </w:r>
        <w:r>
          <w:tab/>
        </w:r>
        <w:r>
          <w:fldChar w:fldCharType="begin"/>
        </w:r>
        <w:r>
          <w:instrText xml:space="preserve"> PAGEREF _Toc6711 \h </w:instrText>
        </w:r>
        <w:r>
          <w:fldChar w:fldCharType="separate"/>
        </w:r>
        <w:r>
          <w:t>32</w:t>
        </w:r>
        <w:r>
          <w:fldChar w:fldCharType="end"/>
        </w:r>
      </w:hyperlink>
    </w:p>
    <w:p>
      <w:pPr>
        <w:pStyle w:val="TOC2"/>
        <w:tabs>
          <w:tab w:val="right" w:leader="dot" w:pos="8306"/>
        </w:tabs>
      </w:pPr>
      <w:hyperlink w:anchor="_Toc31916" w:history="1">
        <w:r>
          <w:rPr>
            <w:rFonts w:ascii="仿宋" w:eastAsia="仿宋" w:hAnsi="仿宋" w:cs="仿宋" w:hint="eastAsia"/>
            <w:lang w:eastAsia="zh-CN"/>
          </w:rPr>
          <w:t>(四)、人力资源配置</w:t>
        </w:r>
        <w:r>
          <w:tab/>
        </w:r>
        <w:r>
          <w:fldChar w:fldCharType="begin"/>
        </w:r>
        <w:r>
          <w:instrText xml:space="preserve"> PAGEREF _Toc31916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7" w:history="1">
        <w:r>
          <w:rPr>
            <w:rFonts w:ascii="仿宋" w:eastAsia="仿宋" w:hAnsi="仿宋" w:cs="仿宋" w:hint="eastAsia"/>
            <w:lang w:eastAsia="zh-CN"/>
          </w:rPr>
          <w:t>十一、建筑涂料项目投资规划</w:t>
        </w:r>
        <w:r>
          <w:tab/>
        </w:r>
        <w:r>
          <w:fldChar w:fldCharType="begin"/>
        </w:r>
        <w:r>
          <w:instrText xml:space="preserve"> PAGEREF _Toc2387 \h </w:instrText>
        </w:r>
        <w:r>
          <w:fldChar w:fldCharType="separate"/>
        </w:r>
        <w:r>
          <w:t>34</w:t>
        </w:r>
        <w:r>
          <w:fldChar w:fldCharType="end"/>
        </w:r>
      </w:hyperlink>
    </w:p>
    <w:p>
      <w:pPr>
        <w:pStyle w:val="TOC2"/>
        <w:tabs>
          <w:tab w:val="right" w:leader="dot" w:pos="8306"/>
        </w:tabs>
      </w:pPr>
      <w:hyperlink w:anchor="_Toc10363" w:history="1">
        <w:r>
          <w:rPr>
            <w:rFonts w:ascii="仿宋" w:eastAsia="仿宋" w:hAnsi="仿宋" w:cs="仿宋" w:hint="eastAsia"/>
            <w:lang w:eastAsia="zh-CN"/>
          </w:rPr>
          <w:t>(一)、建筑涂料项目总投资估算</w:t>
        </w:r>
        <w:r>
          <w:tab/>
        </w:r>
        <w:r>
          <w:fldChar w:fldCharType="begin"/>
        </w:r>
        <w:r>
          <w:instrText xml:space="preserve"> PAGEREF _Toc10363 \h </w:instrText>
        </w:r>
        <w:r>
          <w:fldChar w:fldCharType="separate"/>
        </w:r>
        <w:r>
          <w:t>34</w:t>
        </w:r>
        <w:r>
          <w:fldChar w:fldCharType="end"/>
        </w:r>
      </w:hyperlink>
    </w:p>
    <w:p>
      <w:pPr>
        <w:pStyle w:val="TOC2"/>
        <w:tabs>
          <w:tab w:val="right" w:leader="dot" w:pos="8306"/>
        </w:tabs>
      </w:pPr>
      <w:hyperlink w:anchor="_Toc6172" w:history="1">
        <w:r>
          <w:rPr>
            <w:rFonts w:ascii="仿宋" w:eastAsia="仿宋" w:hAnsi="仿宋" w:cs="仿宋" w:hint="eastAsia"/>
            <w:lang w:eastAsia="zh-CN"/>
          </w:rPr>
          <w:t>(二)、资金筹措</w:t>
        </w:r>
        <w:r>
          <w:tab/>
        </w:r>
        <w:r>
          <w:fldChar w:fldCharType="begin"/>
        </w:r>
        <w:r>
          <w:instrText xml:space="preserve"> PAGEREF _Toc6172 \h </w:instrText>
        </w:r>
        <w:r>
          <w:fldChar w:fldCharType="separate"/>
        </w:r>
        <w:r>
          <w:t>35</w:t>
        </w:r>
        <w:r>
          <w:fldChar w:fldCharType="end"/>
        </w:r>
      </w:hyperlink>
    </w:p>
    <w:p>
      <w:pPr>
        <w:pStyle w:val="TOC1"/>
        <w:tabs>
          <w:tab w:val="right" w:leader="dot" w:pos="8306"/>
        </w:tabs>
      </w:pPr>
      <w:hyperlink w:anchor="_Toc19610" w:history="1">
        <w:r>
          <w:rPr>
            <w:rFonts w:ascii="仿宋" w:eastAsia="仿宋" w:hAnsi="仿宋" w:cs="仿宋" w:hint="eastAsia"/>
            <w:lang w:eastAsia="zh-CN"/>
          </w:rPr>
          <w:t>十二、建筑涂料项目财务管理</w:t>
        </w:r>
        <w:r>
          <w:tab/>
        </w:r>
        <w:r>
          <w:fldChar w:fldCharType="begin"/>
        </w:r>
        <w:r>
          <w:instrText xml:space="preserve"> PAGEREF _Toc19610 \h </w:instrText>
        </w:r>
        <w:r>
          <w:fldChar w:fldCharType="separate"/>
        </w:r>
        <w:r>
          <w:t>36</w:t>
        </w:r>
        <w:r>
          <w:fldChar w:fldCharType="end"/>
        </w:r>
      </w:hyperlink>
    </w:p>
    <w:p>
      <w:pPr>
        <w:pStyle w:val="TOC2"/>
        <w:tabs>
          <w:tab w:val="right" w:leader="dot" w:pos="8306"/>
        </w:tabs>
      </w:pPr>
      <w:hyperlink w:anchor="_Toc9458" w:history="1">
        <w:r>
          <w:rPr>
            <w:rFonts w:ascii="仿宋" w:eastAsia="仿宋" w:hAnsi="仿宋" w:cs="仿宋" w:hint="eastAsia"/>
            <w:lang w:eastAsia="zh-CN"/>
          </w:rPr>
          <w:t>(一)、资金需求大</w:t>
        </w:r>
        <w:r>
          <w:tab/>
        </w:r>
        <w:r>
          <w:fldChar w:fldCharType="begin"/>
        </w:r>
        <w:r>
          <w:instrText xml:space="preserve"> PAGEREF _Toc9458 \h </w:instrText>
        </w:r>
        <w:r>
          <w:fldChar w:fldCharType="separate"/>
        </w:r>
        <w:r>
          <w:t>36</w:t>
        </w:r>
        <w:r>
          <w:fldChar w:fldCharType="end"/>
        </w:r>
      </w:hyperlink>
    </w:p>
    <w:p>
      <w:pPr>
        <w:pStyle w:val="TOC2"/>
        <w:tabs>
          <w:tab w:val="right" w:leader="dot" w:pos="8306"/>
        </w:tabs>
      </w:pPr>
      <w:hyperlink w:anchor="_Toc31393" w:history="1">
        <w:r>
          <w:rPr>
            <w:rFonts w:ascii="仿宋" w:eastAsia="仿宋" w:hAnsi="仿宋" w:cs="仿宋" w:hint="eastAsia"/>
            <w:lang w:eastAsia="zh-CN"/>
          </w:rPr>
          <w:t>(二)、研发周期长</w:t>
        </w:r>
        <w:r>
          <w:tab/>
        </w:r>
        <w:r>
          <w:fldChar w:fldCharType="begin"/>
        </w:r>
        <w:r>
          <w:instrText xml:space="preserve"> PAGEREF _Toc31393 \h </w:instrText>
        </w:r>
        <w:r>
          <w:fldChar w:fldCharType="separate"/>
        </w:r>
        <w:r>
          <w:t>37</w:t>
        </w:r>
        <w:r>
          <w:fldChar w:fldCharType="end"/>
        </w:r>
      </w:hyperlink>
    </w:p>
    <w:p>
      <w:pPr>
        <w:pStyle w:val="TOC2"/>
        <w:tabs>
          <w:tab w:val="right" w:leader="dot" w:pos="8306"/>
        </w:tabs>
      </w:pPr>
      <w:hyperlink w:anchor="_Toc23769" w:history="1">
        <w:r>
          <w:rPr>
            <w:rFonts w:ascii="仿宋" w:eastAsia="仿宋" w:hAnsi="仿宋" w:cs="仿宋" w:hint="eastAsia"/>
            <w:lang w:eastAsia="zh-CN"/>
          </w:rPr>
          <w:t>(三)、市场风险大</w:t>
        </w:r>
        <w:r>
          <w:tab/>
        </w:r>
        <w:r>
          <w:fldChar w:fldCharType="begin"/>
        </w:r>
        <w:r>
          <w:instrText xml:space="preserve"> PAGEREF _Toc23769 \h </w:instrText>
        </w:r>
        <w:r>
          <w:fldChar w:fldCharType="separate"/>
        </w:r>
        <w:r>
          <w:t>38</w:t>
        </w:r>
        <w:r>
          <w:fldChar w:fldCharType="end"/>
        </w:r>
      </w:hyperlink>
    </w:p>
    <w:p>
      <w:pPr>
        <w:pStyle w:val="TOC2"/>
        <w:tabs>
          <w:tab w:val="right" w:leader="dot" w:pos="8306"/>
        </w:tabs>
      </w:pPr>
      <w:hyperlink w:anchor="_Toc19987" w:history="1">
        <w:r>
          <w:rPr>
            <w:rFonts w:ascii="仿宋" w:eastAsia="仿宋" w:hAnsi="仿宋" w:cs="仿宋" w:hint="eastAsia"/>
            <w:lang w:eastAsia="zh-CN"/>
          </w:rPr>
          <w:t>(四)、利润率高</w:t>
        </w:r>
        <w:r>
          <w:tab/>
        </w:r>
        <w:r>
          <w:fldChar w:fldCharType="begin"/>
        </w:r>
        <w:r>
          <w:instrText xml:space="preserve"> PAGEREF _Toc19987 \h </w:instrText>
        </w:r>
        <w:r>
          <w:fldChar w:fldCharType="separate"/>
        </w:r>
        <w:r>
          <w:t>41</w:t>
        </w:r>
        <w:r>
          <w:fldChar w:fldCharType="end"/>
        </w:r>
      </w:hyperlink>
    </w:p>
    <w:p>
      <w:pPr>
        <w:pStyle w:val="TOC1"/>
        <w:tabs>
          <w:tab w:val="right" w:leader="dot" w:pos="8306"/>
        </w:tabs>
      </w:pPr>
      <w:hyperlink w:anchor="_Toc11697" w:history="1">
        <w:r>
          <w:rPr>
            <w:rFonts w:ascii="仿宋" w:eastAsia="仿宋" w:hAnsi="仿宋" w:cs="仿宋" w:hint="eastAsia"/>
            <w:lang w:eastAsia="zh-CN"/>
          </w:rPr>
          <w:t>十三、质量管理体系</w:t>
        </w:r>
        <w:r>
          <w:tab/>
        </w:r>
        <w:r>
          <w:fldChar w:fldCharType="begin"/>
        </w:r>
        <w:r>
          <w:instrText xml:space="preserve"> PAGEREF _Toc11697 \h </w:instrText>
        </w:r>
        <w:r>
          <w:fldChar w:fldCharType="separate"/>
        </w:r>
        <w:r>
          <w:t>43</w:t>
        </w:r>
        <w:r>
          <w:fldChar w:fldCharType="end"/>
        </w:r>
      </w:hyperlink>
    </w:p>
    <w:p>
      <w:pPr>
        <w:pStyle w:val="TOC2"/>
        <w:tabs>
          <w:tab w:val="right" w:leader="dot" w:pos="8306"/>
        </w:tabs>
      </w:pPr>
      <w:hyperlink w:anchor="_Toc17449" w:history="1">
        <w:r>
          <w:rPr>
            <w:rFonts w:ascii="仿宋" w:eastAsia="仿宋" w:hAnsi="仿宋" w:cs="仿宋" w:hint="eastAsia"/>
            <w:lang w:eastAsia="zh-CN"/>
          </w:rPr>
          <w:t>(一)、质量目标与方针</w:t>
        </w:r>
        <w:r>
          <w:tab/>
        </w:r>
        <w:r>
          <w:fldChar w:fldCharType="begin"/>
        </w:r>
        <w:r>
          <w:instrText xml:space="preserve"> PAGEREF _Toc17449 \h </w:instrText>
        </w:r>
        <w:r>
          <w:fldChar w:fldCharType="separate"/>
        </w:r>
        <w:r>
          <w:t>43</w:t>
        </w:r>
        <w:r>
          <w:fldChar w:fldCharType="end"/>
        </w:r>
      </w:hyperlink>
    </w:p>
    <w:p>
      <w:pPr>
        <w:pStyle w:val="TOC2"/>
        <w:tabs>
          <w:tab w:val="right" w:leader="dot" w:pos="8306"/>
        </w:tabs>
      </w:pPr>
      <w:hyperlink w:anchor="_Toc13116" w:history="1">
        <w:r>
          <w:rPr>
            <w:rFonts w:ascii="仿宋" w:eastAsia="仿宋" w:hAnsi="仿宋" w:cs="仿宋" w:hint="eastAsia"/>
            <w:lang w:eastAsia="zh-CN"/>
          </w:rPr>
          <w:t>(二)、质量管理责任</w:t>
        </w:r>
        <w:r>
          <w:tab/>
        </w:r>
        <w:r>
          <w:fldChar w:fldCharType="begin"/>
        </w:r>
        <w:r>
          <w:instrText xml:space="preserve"> PAGEREF _Toc13116 \h </w:instrText>
        </w:r>
        <w:r>
          <w:fldChar w:fldCharType="separate"/>
        </w:r>
        <w:r>
          <w:t>44</w:t>
        </w:r>
        <w:r>
          <w:fldChar w:fldCharType="end"/>
        </w:r>
      </w:hyperlink>
    </w:p>
    <w:p>
      <w:pPr>
        <w:pStyle w:val="TOC2"/>
        <w:tabs>
          <w:tab w:val="right" w:leader="dot" w:pos="8306"/>
        </w:tabs>
      </w:pPr>
      <w:hyperlink w:anchor="_Toc5954" w:history="1">
        <w:r>
          <w:rPr>
            <w:rFonts w:ascii="仿宋" w:eastAsia="仿宋" w:hAnsi="仿宋" w:cs="仿宋" w:hint="eastAsia"/>
            <w:lang w:eastAsia="zh-CN"/>
          </w:rPr>
          <w:t>(三)、质量管理体系文件</w:t>
        </w:r>
        <w:r>
          <w:tab/>
        </w:r>
        <w:r>
          <w:fldChar w:fldCharType="begin"/>
        </w:r>
        <w:r>
          <w:instrText xml:space="preserve"> PAGEREF _Toc5954 \h </w:instrText>
        </w:r>
        <w:r>
          <w:fldChar w:fldCharType="separate"/>
        </w:r>
        <w:r>
          <w:t>45</w:t>
        </w:r>
        <w:r>
          <w:fldChar w:fldCharType="end"/>
        </w:r>
      </w:hyperlink>
    </w:p>
    <w:p>
      <w:pPr>
        <w:pStyle w:val="TOC2"/>
        <w:tabs>
          <w:tab w:val="right" w:leader="dot" w:pos="8306"/>
        </w:tabs>
      </w:pPr>
      <w:hyperlink w:anchor="_Toc15709" w:history="1">
        <w:r>
          <w:rPr>
            <w:rFonts w:ascii="仿宋" w:eastAsia="仿宋" w:hAnsi="仿宋" w:cs="仿宋" w:hint="eastAsia"/>
            <w:lang w:eastAsia="zh-CN"/>
          </w:rPr>
          <w:t>(四)、质量培训与教育</w:t>
        </w:r>
        <w:r>
          <w:tab/>
        </w:r>
        <w:r>
          <w:fldChar w:fldCharType="begin"/>
        </w:r>
        <w:r>
          <w:instrText xml:space="preserve"> PAGEREF _Toc15709 \h </w:instrText>
        </w:r>
        <w:r>
          <w:fldChar w:fldCharType="separate"/>
        </w:r>
        <w:r>
          <w:t>47</w:t>
        </w:r>
        <w:r>
          <w:fldChar w:fldCharType="end"/>
        </w:r>
      </w:hyperlink>
    </w:p>
    <w:p>
      <w:pPr>
        <w:pStyle w:val="TOC2"/>
        <w:tabs>
          <w:tab w:val="right" w:leader="dot" w:pos="8306"/>
        </w:tabs>
      </w:pPr>
      <w:hyperlink w:anchor="_Toc25267" w:history="1">
        <w:r>
          <w:rPr>
            <w:rFonts w:ascii="仿宋" w:eastAsia="仿宋" w:hAnsi="仿宋" w:cs="仿宋" w:hint="eastAsia"/>
            <w:lang w:eastAsia="zh-CN"/>
          </w:rPr>
          <w:t>(五)、质量审核与评价</w:t>
        </w:r>
        <w:r>
          <w:tab/>
        </w:r>
        <w:r>
          <w:fldChar w:fldCharType="begin"/>
        </w:r>
        <w:r>
          <w:instrText xml:space="preserve"> PAGEREF _Toc25267 \h </w:instrText>
        </w:r>
        <w:r>
          <w:fldChar w:fldCharType="separate"/>
        </w:r>
        <w:r>
          <w:t>49</w:t>
        </w:r>
        <w:r>
          <w:fldChar w:fldCharType="end"/>
        </w:r>
      </w:hyperlink>
    </w:p>
    <w:p>
      <w:pPr>
        <w:pStyle w:val="TOC2"/>
        <w:tabs>
          <w:tab w:val="right" w:leader="dot" w:pos="8306"/>
        </w:tabs>
      </w:pPr>
      <w:hyperlink w:anchor="_Toc16687" w:history="1">
        <w:r>
          <w:rPr>
            <w:rFonts w:ascii="仿宋" w:eastAsia="仿宋" w:hAnsi="仿宋" w:cs="仿宋" w:hint="eastAsia"/>
            <w:lang w:eastAsia="zh-CN"/>
          </w:rPr>
          <w:t>(六)、不符合与纠正措施</w:t>
        </w:r>
        <w:r>
          <w:tab/>
        </w:r>
        <w:r>
          <w:fldChar w:fldCharType="begin"/>
        </w:r>
        <w:r>
          <w:instrText xml:space="preserve"> PAGEREF _Toc16687 \h </w:instrText>
        </w:r>
        <w:r>
          <w:fldChar w:fldCharType="separate"/>
        </w:r>
        <w:r>
          <w:t>50</w:t>
        </w:r>
        <w:r>
          <w:fldChar w:fldCharType="end"/>
        </w:r>
      </w:hyperlink>
    </w:p>
    <w:p>
      <w:pPr>
        <w:pStyle w:val="TOC1"/>
        <w:tabs>
          <w:tab w:val="right" w:leader="dot" w:pos="8306"/>
        </w:tabs>
      </w:pPr>
      <w:hyperlink w:anchor="_Toc14837" w:history="1">
        <w:r>
          <w:rPr>
            <w:rFonts w:ascii="仿宋" w:eastAsia="仿宋" w:hAnsi="仿宋" w:cs="仿宋" w:hint="eastAsia"/>
            <w:lang w:eastAsia="zh-CN"/>
          </w:rPr>
          <w:t>十四、风险识别与分类</w:t>
        </w:r>
        <w:r>
          <w:tab/>
        </w:r>
        <w:r>
          <w:fldChar w:fldCharType="begin"/>
        </w:r>
        <w:r>
          <w:instrText xml:space="preserve"> PAGEREF _Toc14837 \h </w:instrText>
        </w:r>
        <w:r>
          <w:fldChar w:fldCharType="separate"/>
        </w:r>
        <w:r>
          <w:t>51</w:t>
        </w:r>
        <w:r>
          <w:fldChar w:fldCharType="end"/>
        </w:r>
      </w:hyperlink>
    </w:p>
    <w:p>
      <w:pPr>
        <w:pStyle w:val="TOC2"/>
        <w:tabs>
          <w:tab w:val="right" w:leader="dot" w:pos="8306"/>
        </w:tabs>
      </w:pPr>
      <w:hyperlink w:anchor="_Toc21473" w:history="1">
        <w:r>
          <w:rPr>
            <w:rFonts w:ascii="仿宋" w:eastAsia="仿宋" w:hAnsi="仿宋" w:cs="仿宋" w:hint="eastAsia"/>
            <w:lang w:eastAsia="zh-CN"/>
          </w:rPr>
          <w:t>(一)、风险识别</w:t>
        </w:r>
        <w:r>
          <w:tab/>
        </w:r>
        <w:r>
          <w:fldChar w:fldCharType="begin"/>
        </w:r>
        <w:r>
          <w:instrText xml:space="preserve"> PAGEREF _Toc21473 \h </w:instrText>
        </w:r>
        <w:r>
          <w:fldChar w:fldCharType="separate"/>
        </w:r>
        <w:r>
          <w:t>51</w:t>
        </w:r>
        <w:r>
          <w:fldChar w:fldCharType="end"/>
        </w:r>
      </w:hyperlink>
    </w:p>
    <w:p>
      <w:pPr>
        <w:pStyle w:val="TOC2"/>
        <w:tabs>
          <w:tab w:val="right" w:leader="dot" w:pos="8306"/>
        </w:tabs>
      </w:pPr>
      <w:hyperlink w:anchor="_Toc30357" w:history="1">
        <w:r>
          <w:rPr>
            <w:rFonts w:ascii="仿宋" w:eastAsia="仿宋" w:hAnsi="仿宋" w:cs="仿宋" w:hint="eastAsia"/>
            <w:lang w:eastAsia="zh-CN"/>
          </w:rPr>
          <w:t>(二)、风险分类</w:t>
        </w:r>
        <w:r>
          <w:tab/>
        </w:r>
        <w:r>
          <w:fldChar w:fldCharType="begin"/>
        </w:r>
        <w:r>
          <w:instrText xml:space="preserve"> PAGEREF _Toc30357 \h </w:instrText>
        </w:r>
        <w:r>
          <w:fldChar w:fldCharType="separate"/>
        </w:r>
        <w:r>
          <w:t>52</w:t>
        </w:r>
        <w:r>
          <w:fldChar w:fldCharType="end"/>
        </w:r>
      </w:hyperlink>
    </w:p>
    <w:p>
      <w:pPr>
        <w:pStyle w:val="TOC1"/>
        <w:tabs>
          <w:tab w:val="right" w:leader="dot" w:pos="8306"/>
        </w:tabs>
      </w:pPr>
      <w:hyperlink w:anchor="_Toc1410" w:history="1">
        <w:r>
          <w:rPr>
            <w:rFonts w:ascii="仿宋" w:eastAsia="仿宋" w:hAnsi="仿宋" w:cs="仿宋" w:hint="eastAsia"/>
            <w:lang w:eastAsia="zh-CN"/>
          </w:rPr>
          <w:t>十五、建筑涂料项目工程方案分析</w:t>
        </w:r>
        <w:r>
          <w:tab/>
        </w:r>
        <w:r>
          <w:fldChar w:fldCharType="begin"/>
        </w:r>
        <w:r>
          <w:instrText xml:space="preserve"> PAGEREF _Toc1410 \h </w:instrText>
        </w:r>
        <w:r>
          <w:fldChar w:fldCharType="separate"/>
        </w:r>
        <w:r>
          <w:t>54</w:t>
        </w:r>
        <w:r>
          <w:fldChar w:fldCharType="end"/>
        </w:r>
      </w:hyperlink>
    </w:p>
    <w:p>
      <w:pPr>
        <w:pStyle w:val="TOC2"/>
        <w:tabs>
          <w:tab w:val="right" w:leader="dot" w:pos="8306"/>
        </w:tabs>
      </w:pPr>
      <w:hyperlink w:anchor="_Toc23119" w:history="1">
        <w:r>
          <w:rPr>
            <w:rFonts w:ascii="仿宋" w:eastAsia="仿宋" w:hAnsi="仿宋" w:cs="仿宋" w:hint="eastAsia"/>
            <w:lang w:eastAsia="zh-CN"/>
          </w:rPr>
          <w:t>(一)、建筑工程设计原则</w:t>
        </w:r>
        <w:r>
          <w:tab/>
        </w:r>
        <w:r>
          <w:fldChar w:fldCharType="begin"/>
        </w:r>
        <w:r>
          <w:instrText xml:space="preserve"> PAGEREF _Toc23119 \h </w:instrText>
        </w:r>
        <w:r>
          <w:fldChar w:fldCharType="separate"/>
        </w:r>
        <w:r>
          <w:t>54</w:t>
        </w:r>
        <w:r>
          <w:fldChar w:fldCharType="end"/>
        </w:r>
      </w:hyperlink>
    </w:p>
    <w:p>
      <w:pPr>
        <w:pStyle w:val="TOC2"/>
        <w:tabs>
          <w:tab w:val="right" w:leader="dot" w:pos="8306"/>
        </w:tabs>
      </w:pPr>
      <w:hyperlink w:anchor="_Toc25377" w:history="1">
        <w:r>
          <w:rPr>
            <w:rFonts w:ascii="仿宋" w:eastAsia="仿宋" w:hAnsi="仿宋" w:cs="仿宋" w:hint="eastAsia"/>
            <w:lang w:eastAsia="zh-CN"/>
          </w:rPr>
          <w:t>(二)、土建工程建设指标</w:t>
        </w:r>
        <w:r>
          <w:tab/>
        </w:r>
        <w:r>
          <w:fldChar w:fldCharType="begin"/>
        </w:r>
        <w:r>
          <w:instrText xml:space="preserve"> PAGEREF _Toc25377 \h </w:instrText>
        </w:r>
        <w:r>
          <w:fldChar w:fldCharType="separate"/>
        </w:r>
        <w:r>
          <w:t>57</w:t>
        </w:r>
        <w:r>
          <w:fldChar w:fldCharType="end"/>
        </w:r>
      </w:hyperlink>
    </w:p>
    <w:p>
      <w:pPr>
        <w:pStyle w:val="TOC1"/>
        <w:tabs>
          <w:tab w:val="right" w:leader="dot" w:pos="8306"/>
        </w:tabs>
      </w:pPr>
      <w:hyperlink w:anchor="_Toc20270" w:history="1">
        <w:r>
          <w:rPr>
            <w:rFonts w:ascii="仿宋" w:eastAsia="仿宋" w:hAnsi="仿宋" w:cs="仿宋" w:hint="eastAsia"/>
            <w:lang w:eastAsia="zh-CN"/>
          </w:rPr>
          <w:t>十六、供应链管理</w:t>
        </w:r>
        <w:r>
          <w:tab/>
        </w:r>
        <w:r>
          <w:fldChar w:fldCharType="begin"/>
        </w:r>
        <w:r>
          <w:instrText xml:space="preserve"> PAGEREF _Toc20270 \h </w:instrText>
        </w:r>
        <w:r>
          <w:fldChar w:fldCharType="separate"/>
        </w:r>
        <w:r>
          <w:t>59</w:t>
        </w:r>
        <w:r>
          <w:fldChar w:fldCharType="end"/>
        </w:r>
      </w:hyperlink>
    </w:p>
    <w:p>
      <w:pPr>
        <w:pStyle w:val="TOC2"/>
        <w:tabs>
          <w:tab w:val="right" w:leader="dot" w:pos="8306"/>
        </w:tabs>
      </w:pPr>
      <w:hyperlink w:anchor="_Toc25322" w:history="1">
        <w:r>
          <w:rPr>
            <w:rFonts w:ascii="仿宋" w:eastAsia="仿宋" w:hAnsi="仿宋" w:cs="仿宋" w:hint="eastAsia"/>
            <w:lang w:eastAsia="zh-CN"/>
          </w:rPr>
          <w:t>(一)、供应链战略规划</w:t>
        </w:r>
        <w:r>
          <w:tab/>
        </w:r>
        <w:r>
          <w:fldChar w:fldCharType="begin"/>
        </w:r>
        <w:r>
          <w:instrText xml:space="preserve"> PAGEREF _Toc25322 \h </w:instrText>
        </w:r>
        <w:r>
          <w:fldChar w:fldCharType="separate"/>
        </w:r>
        <w:r>
          <w:t>59</w:t>
        </w:r>
        <w:r>
          <w:fldChar w:fldCharType="end"/>
        </w:r>
      </w:hyperlink>
    </w:p>
    <w:p>
      <w:pPr>
        <w:pStyle w:val="TOC2"/>
        <w:tabs>
          <w:tab w:val="right" w:leader="dot" w:pos="8306"/>
        </w:tabs>
      </w:pPr>
      <w:hyperlink w:anchor="_Toc7612" w:history="1">
        <w:r>
          <w:rPr>
            <w:rFonts w:ascii="仿宋" w:eastAsia="仿宋" w:hAnsi="仿宋" w:cs="仿宋" w:hint="eastAsia"/>
            <w:lang w:eastAsia="zh-CN"/>
          </w:rPr>
          <w:t>(二)、供应商选择与合作</w:t>
        </w:r>
        <w:r>
          <w:tab/>
        </w:r>
        <w:r>
          <w:fldChar w:fldCharType="begin"/>
        </w:r>
        <w:r>
          <w:instrText xml:space="preserve"> PAGEREF _Toc7612 \h </w:instrText>
        </w:r>
        <w:r>
          <w:fldChar w:fldCharType="separate"/>
        </w:r>
        <w:r>
          <w:t>60</w:t>
        </w:r>
        <w:r>
          <w:fldChar w:fldCharType="end"/>
        </w:r>
      </w:hyperlink>
    </w:p>
    <w:p>
      <w:pPr>
        <w:pStyle w:val="TOC2"/>
        <w:tabs>
          <w:tab w:val="right" w:leader="dot" w:pos="8306"/>
        </w:tabs>
      </w:pPr>
      <w:hyperlink w:anchor="_Toc21029" w:history="1">
        <w:r>
          <w:rPr>
            <w:rFonts w:ascii="仿宋" w:eastAsia="仿宋" w:hAnsi="仿宋" w:cs="仿宋" w:hint="eastAsia"/>
            <w:lang w:eastAsia="zh-CN"/>
          </w:rPr>
          <w:t>(三)、物流与库存管理</w:t>
        </w:r>
        <w:r>
          <w:tab/>
        </w:r>
        <w:r>
          <w:fldChar w:fldCharType="begin"/>
        </w:r>
        <w:r>
          <w:instrText xml:space="preserve"> PAGEREF _Toc21029 \h </w:instrText>
        </w:r>
        <w:r>
          <w:fldChar w:fldCharType="separate"/>
        </w:r>
        <w:r>
          <w:t>61</w:t>
        </w:r>
        <w:r>
          <w:fldChar w:fldCharType="end"/>
        </w:r>
      </w:hyperlink>
    </w:p>
    <w:p>
      <w:pPr>
        <w:pStyle w:val="TOC1"/>
        <w:tabs>
          <w:tab w:val="right" w:leader="dot" w:pos="8306"/>
        </w:tabs>
      </w:pPr>
      <w:hyperlink w:anchor="_Toc29048" w:history="1">
        <w:r>
          <w:rPr>
            <w:rFonts w:ascii="仿宋" w:eastAsia="仿宋" w:hAnsi="仿宋" w:cs="仿宋" w:hint="eastAsia"/>
            <w:lang w:eastAsia="zh-CN"/>
          </w:rPr>
          <w:t>十七、建筑涂料项目实施保障措施</w:t>
        </w:r>
        <w:r>
          <w:tab/>
        </w:r>
        <w:r>
          <w:fldChar w:fldCharType="begin"/>
        </w:r>
        <w:r>
          <w:instrText xml:space="preserve"> PAGEREF _Toc29048 \h </w:instrText>
        </w:r>
        <w:r>
          <w:fldChar w:fldCharType="separate"/>
        </w:r>
        <w:r>
          <w:t>63</w:t>
        </w:r>
        <w:r>
          <w:fldChar w:fldCharType="end"/>
        </w:r>
      </w:hyperlink>
    </w:p>
    <w:p>
      <w:pPr>
        <w:pStyle w:val="TOC2"/>
        <w:tabs>
          <w:tab w:val="right" w:leader="dot" w:pos="8306"/>
        </w:tabs>
      </w:pPr>
      <w:hyperlink w:anchor="_Toc23625" w:history="1">
        <w:r>
          <w:rPr>
            <w:rFonts w:ascii="仿宋" w:eastAsia="仿宋" w:hAnsi="仿宋" w:cs="仿宋" w:hint="eastAsia"/>
            <w:lang w:eastAsia="zh-CN"/>
          </w:rPr>
          <w:t>(一)、建筑涂料项目实施保障机制</w:t>
        </w:r>
        <w:r>
          <w:tab/>
        </w:r>
        <w:r>
          <w:fldChar w:fldCharType="begin"/>
        </w:r>
        <w:r>
          <w:instrText xml:space="preserve"> PAGEREF _Toc23625 \h </w:instrText>
        </w:r>
        <w:r>
          <w:fldChar w:fldCharType="separate"/>
        </w:r>
        <w:r>
          <w:t>63</w:t>
        </w:r>
        <w:r>
          <w:fldChar w:fldCharType="end"/>
        </w:r>
      </w:hyperlink>
    </w:p>
    <w:p>
      <w:pPr>
        <w:pStyle w:val="TOC2"/>
        <w:tabs>
          <w:tab w:val="right" w:leader="dot" w:pos="8306"/>
        </w:tabs>
      </w:pPr>
      <w:hyperlink w:anchor="_Toc1578" w:history="1">
        <w:r>
          <w:rPr>
            <w:rFonts w:ascii="仿宋" w:eastAsia="仿宋" w:hAnsi="仿宋" w:cs="仿宋" w:hint="eastAsia"/>
            <w:lang w:eastAsia="zh-CN"/>
          </w:rPr>
          <w:t>(二)、建筑涂料项目法律合规要求</w:t>
        </w:r>
        <w:r>
          <w:tab/>
        </w:r>
        <w:r>
          <w:fldChar w:fldCharType="begin"/>
        </w:r>
        <w:r>
          <w:instrText xml:space="preserve"> PAGEREF _Toc1578 \h </w:instrText>
        </w:r>
        <w:r>
          <w:fldChar w:fldCharType="separate"/>
        </w:r>
        <w:r>
          <w:t>66</w:t>
        </w:r>
        <w:r>
          <w:fldChar w:fldCharType="end"/>
        </w:r>
      </w:hyperlink>
    </w:p>
    <w:p>
      <w:pPr>
        <w:pStyle w:val="TOC2"/>
        <w:tabs>
          <w:tab w:val="right" w:leader="dot" w:pos="8306"/>
        </w:tabs>
      </w:pPr>
      <w:hyperlink w:anchor="_Toc15226" w:history="1">
        <w:r>
          <w:rPr>
            <w:rFonts w:ascii="仿宋" w:eastAsia="仿宋" w:hAnsi="仿宋" w:cs="仿宋" w:hint="eastAsia"/>
            <w:lang w:eastAsia="zh-CN"/>
          </w:rPr>
          <w:t>(三)、建筑涂料项目合同管理与法律事务</w:t>
        </w:r>
        <w:r>
          <w:tab/>
        </w:r>
        <w:r>
          <w:fldChar w:fldCharType="begin"/>
        </w:r>
        <w:r>
          <w:instrText xml:space="preserve"> PAGEREF _Toc15226 \h </w:instrText>
        </w:r>
        <w:r>
          <w:fldChar w:fldCharType="separate"/>
        </w:r>
        <w:r>
          <w:t>70</w:t>
        </w:r>
        <w:r>
          <w:fldChar w:fldCharType="end"/>
        </w:r>
      </w:hyperlink>
    </w:p>
    <w:p>
      <w:pPr>
        <w:pStyle w:val="TOC2"/>
        <w:tabs>
          <w:tab w:val="right" w:leader="dot" w:pos="8306"/>
        </w:tabs>
      </w:pPr>
      <w:hyperlink w:anchor="_Toc27869" w:history="1">
        <w:r>
          <w:rPr>
            <w:rFonts w:ascii="仿宋" w:eastAsia="仿宋" w:hAnsi="仿宋" w:cs="仿宋" w:hint="eastAsia"/>
            <w:lang w:eastAsia="zh-CN"/>
          </w:rPr>
          <w:t>(四)、建筑涂料项目知识产权保护策略</w:t>
        </w:r>
        <w:r>
          <w:tab/>
        </w:r>
        <w:r>
          <w:fldChar w:fldCharType="begin"/>
        </w:r>
        <w:r>
          <w:instrText xml:space="preserve"> PAGEREF _Toc27869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62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347"/>
      <w:r>
        <w:rPr>
          <w:rFonts w:ascii="仿宋" w:eastAsia="仿宋" w:hAnsi="仿宋" w:cs="仿宋" w:hint="eastAsia"/>
          <w:lang w:eastAsia="zh-CN"/>
        </w:rPr>
        <w:t>(一)、建筑涂料行业分析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行业一直以来都是市场的关注焦点。行业内的发展趋势、竞争态势以及潜在机会都对建筑涂料项目的推进产生深远的影响。通过深入研究行业的整体概貌，我们将更好地理解行业的核心特征，为建筑涂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涂料行业，技术一直是推动创新和发展的关键因素。我们将对当前技术趋势进行详尽分析，包括但不限于人工智能、大数据应用、先进制造技术等。这有助于建筑涂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建筑涂料项目成功的基础。我们将对主要竞争对手进行深入研究，包括其市场份额、产品特点、市场定位等。通过全面了解竞争对手的优势和劣势，建筑涂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3115"/>
      <w:r>
        <w:rPr>
          <w:rFonts w:ascii="仿宋" w:eastAsia="仿宋" w:hAnsi="仿宋" w:cs="仿宋" w:hint="eastAsia"/>
          <w:sz w:val="28"/>
          <w:lang w:eastAsia="zh-CN"/>
        </w:rPr>
        <w:t>(二)、建筑涂料市场分析预测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通过对市场规模的深入调研，我们将预测建筑涂料市场未来的增长趋势。这包括市场的整体规模、各细分领域的发展趋势等。建筑涂料项目可以根据市场的扩张速度和潜在机会，制定更符合市场需求的发展策略。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建筑涂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建筑涂料项目实施过程中需要充分考虑的因素。我们将对市场风险进行全面评估，包括但不限于政策法规风险、市场竞争风险、技术变革风险等。通过对潜在风险的深入分析，建筑涂料项目可以制定相应的风险缓解策略，降低不确定性对建筑涂料项目的影响。</w:t>
      </w:r>
    </w:p>
    <w:p>
      <w:pPr>
        <w:pStyle w:val="Heading1"/>
        <w:ind w:firstLine="560" w:firstLineChars="200"/>
        <w:rPr>
          <w:rFonts w:ascii="仿宋" w:eastAsia="仿宋" w:hAnsi="仿宋" w:cs="仿宋" w:hint="eastAsia"/>
          <w:sz w:val="28"/>
          <w:lang w:eastAsia="zh-CN"/>
        </w:rPr>
      </w:pPr>
      <w:bookmarkStart w:id="5" w:name="_Toc32713"/>
      <w:r>
        <w:rPr>
          <w:rFonts w:ascii="仿宋" w:eastAsia="仿宋" w:hAnsi="仿宋" w:cs="仿宋" w:hint="eastAsia"/>
          <w:sz w:val="28"/>
          <w:lang w:eastAsia="zh-CN"/>
        </w:rPr>
        <w:t>二、建筑涂料项目概论</w:t>
      </w:r>
      <w:bookmarkEnd w:id="5"/>
    </w:p>
    <w:p>
      <w:pPr>
        <w:pStyle w:val="Heading2"/>
        <w:rPr>
          <w:rFonts w:ascii="仿宋" w:eastAsia="仿宋" w:hAnsi="仿宋" w:cs="仿宋" w:hint="eastAsia"/>
          <w:lang w:eastAsia="zh-CN"/>
        </w:rPr>
      </w:pPr>
      <w:bookmarkStart w:id="6" w:name="_Toc20393"/>
      <w:r>
        <w:rPr>
          <w:rFonts w:ascii="仿宋" w:eastAsia="仿宋" w:hAnsi="仿宋" w:cs="仿宋" w:hint="eastAsia"/>
          <w:lang w:eastAsia="zh-CN"/>
        </w:rPr>
        <w:t>(一)、建筑涂料项目概况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的起源追溯至对市场的深入洞察。市场的不断演变与变革为建筑涂料项目提供了难得的机遇。当前市场存在的需求缺口和变革的大环境共同构成了建筑涂料项目的背景。这个建筑涂料项目旨在充分利用市场机遇，填补行业中尚未满足的需求，为客户提供全新的解决方案。市场的变革和需求的增长使得这个建筑涂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建筑涂料项目名称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正式命名为建筑涂料。这个名称不仅仅是一个标识，更代表了建筑涂料项目的核心理念和愿景。它蕴含着建筑涂料项目所要解决问题的关键字，具有强烈的表达和辨识度，为建筑涂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建筑涂料项目目标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的核心目标是提供一种全新、高效的解决方案，满足客户日益增长的需求。建筑涂料项目追求的不仅仅是满足市场需求，更是在市场中获得卓越的竞争优势。通过不断提升产品或服务的质量和创新水平，建筑涂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建筑涂料项目范围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全面涵盖了产品研发、制造、市场推广和售后服务，确保从产品设计到最终用户体验的全方位关注。这一全面的建筑涂料项目范围是为了确保建筑涂料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1.5 建筑涂料项目时间表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建筑涂料项目计划在未来18个月内完成，包括研发、测试、市场试点和正式推出等不同阶段。这个时间表的合理设计是为了确保建筑涂料项目各个阶段的顺利推进，以便按时交付高质量的成果。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建筑涂料项目预算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建筑涂料项目总预算估算为XX百万美元，主要分配在研发、市场推广、人员培训和运营等方面。这一充足的预算为建筑涂料项目提供了充足的资源，确保建筑涂料项目在各个方面都能取得优异的表现。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建筑涂料项目风险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建筑涂料项目可能面临的风险包括市场接受度低、技术难题、竞争激烈等。建筑涂料项目团队已经制定了相应的风险应对计划，通过前瞻性的风险管理，确保建筑涂料项目在面对不确定性时能够迅速做出应对。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建筑涂料项目团队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建筑涂料项目汇聚了一支经验丰富、多领域专业素养的核心团队，确保建筑涂料项目在各个方面都能拥有高水平的执行力。团队的协同作战是建筑涂料项目成功的关键因素之一。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建筑涂料项目背景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建筑涂料项目的背景根植于市场对更高效、创新产品的渴望，同时也受到科技发展对行业格局的深刻改变的影响。这为建筑涂料项目提供了广阔的发展空间和市场需求。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建筑涂料项目现状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截至目前，建筑涂料项目已完成市场调研和技术验证，取得了初步的成功。这为建筑涂料项目在未来的发展奠定了坚实的基础，为更远大的目标打下了坚实的基石。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6448"/>
      <w:r>
        <w:rPr>
          <w:rFonts w:ascii="仿宋" w:eastAsia="仿宋" w:hAnsi="仿宋" w:cs="仿宋" w:hint="eastAsia"/>
          <w:sz w:val="28"/>
          <w:lang w:eastAsia="zh-CN"/>
        </w:rPr>
        <w:t>(二)、建筑涂料项目目标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keyword》建筑涂料项目首要业务目标是在市场中占据有利地位，实现产品/服务的成功推广和销售。通过不断提升产品质量、创新性，建筑涂料项目追求成为行业中的领导者，赢得更多客户的青睐。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在科技迅速发展的时代，建筑涂料项目着眼于技术创新。通过持续的研发和技术升级，建筑涂料项目旨在推出更具创新性的产品或服务，以满足市场对新鲜、先进解决方案的需求。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为了建立可持续的客户关系，建筑涂料项目设定了客户满意度目标。通过提供卓越的产品质量和优质的客户服务，建筑涂料项目追求赢得客户的信任和忠诚度，确保他们的满意度达到行业领先水平。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建筑涂料项目注重社会责任和可持续发展。通过实施环保、社会责任建筑涂料项目，建筑涂料项目致力于在经济发展的同时保护环境，促进社会公平，实现可持续经营。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建筑涂料项目的团队是实现目标的核心驱动力。因此，建筑涂料项目设定了团队发展目标，包括提升团队成员的专业技能、培养领导力，以及搭建协同高效的团队工作氛围。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5241"/>
      <w:r>
        <w:rPr>
          <w:rFonts w:ascii="仿宋" w:eastAsia="仿宋" w:hAnsi="仿宋" w:cs="仿宋" w:hint="eastAsia"/>
          <w:sz w:val="28"/>
          <w:lang w:eastAsia="zh-CN"/>
        </w:rPr>
        <w:t>(三)、建筑涂料项目提出的理由</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2. 建筑涂料项目提出的理由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的提出源于对市场机遇的深刻洞察。当前市场中存在的需求缺口和行业发展趋势表明，有巨大的商业机会等待被开发。通过准确捕捉市场机遇，建筑涂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的理念基于对技术创新的信仰。通过持续的研发和技术投入，建筑涂料项目有望推出更具创新性的产品或服务。在科技飞速发展的当下，建筑涂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的提出是为了增强企业的行业竞争力。通过提升产品或服务的质量和独特性，建筑涂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响应了消费者需求的变化。随着社会和科技的不断发展，消费者对产品和服务的需求也在发生变化。通过深入了解并及时回应消费者的新需求，建筑涂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建筑涂料项目的提出是企业战略发展规划的一部分。在面对日益激烈的市场竞争和不断变化的商业环境中，建筑涂料项目作为企业战略的一环，旨在为企业开辟新的增长领域，巩固企业在行业中的地位。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的提出不仅仅是基于商业考量，还注重社会责任。通过推出环保、社会责任等方面的建筑涂料项目，建筑涂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建筑涂料项目的提出反映了对利益相关者期望的关注。包括客户、员工、投资者等利益相关者在企业发展中都有着各自的期望，建筑涂料项目力求在满足这些期望的同时，取得更大的共赢。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4592"/>
      <w:r>
        <w:rPr>
          <w:rFonts w:ascii="仿宋" w:eastAsia="仿宋" w:hAnsi="仿宋" w:cs="仿宋" w:hint="eastAsia"/>
          <w:sz w:val="28"/>
          <w:lang w:eastAsia="zh-CN"/>
        </w:rPr>
        <w:t>(四)、建筑涂料项目意义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在实施建筑涂料项目的过程中，我们不仅仅是在追逐商业成功，更是为企业和社会的多个层面创造了深远的意义。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的首要意义在于提升企业的市场竞争力。通过持续的创新和对产品质量的高标准要求，建筑涂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筑涂料项目的推进将促使行业技术水平的提升。通过引入先进技术和创新性解决方案，建筑涂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建筑涂料项目不仅创造了大量就业机会，提高了就业水平，还注重社会责任和环保。通过参与社会公益事业和推动环保建筑涂料项目，建筑涂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综合而言，建筑涂料项目意义重大，不仅推动了企业的发展，也为行业和社会的进步贡献了积极力量。这是一个全面而深刻的影响，将在未来产生可持续的正面效应。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4214"/>
      <w:r>
        <w:rPr>
          <w:rFonts w:ascii="仿宋" w:eastAsia="仿宋" w:hAnsi="仿宋" w:cs="仿宋" w:hint="eastAsia"/>
          <w:sz w:val="28"/>
          <w:lang w:eastAsia="zh-CN"/>
        </w:rPr>
        <w:t>(五)、建筑涂料项目背景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在当今迅猛发展的商业环境中，建筑涂料项目的动因根植于对多方面因素的审慎考量。这个建筑涂料项目的提出并非孤立的决策，而是对企业所处背景深入思考的产物。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市场的不断演变是建筑涂料项目背后的首要原因。科技的迅速发展和全球市场的快速变化使得企业必须灵活应对。建筑涂料项目应运而生，旨在通过创新性的解决方案迎合市场的多变需求，赢得竞争中的先机。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竞争的激烈程度也是建筑涂料项目背景中不可忽视的一环。企业需要在激烈竞争中脱颖而出，为此，建筑涂料项目致力于打破常规，提供独特的价值主张，以吸引客户并确保市场份额的增长。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技术的迅速发展为企业带来了机遇与挑战。作为建筑涂料项目启动的背景之一，对新兴技术的应用将有助于提升企业的技术水平，使其在不断演进的商业环境中保持竞争优势。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此外，社会对企业责任的期望也在逐渐升高。建筑涂料项目充分融入了社会责任的理念，通过可持续经营和社会公益建筑涂料项目，企图为社会贡献一份力量，在商业成功的同时关注社会价值。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7338"/>
      <w:r>
        <w:rPr>
          <w:rFonts w:ascii="仿宋" w:eastAsia="仿宋" w:hAnsi="仿宋" w:cs="仿宋" w:hint="eastAsia"/>
          <w:sz w:val="28"/>
          <w:lang w:eastAsia="zh-CN"/>
        </w:rPr>
        <w:t>三、建筑涂料项目可持续发展</w:t>
      </w:r>
      <w:bookmarkEnd w:id="11"/>
    </w:p>
    <w:p>
      <w:pPr>
        <w:pStyle w:val="Heading2"/>
        <w:rPr>
          <w:rFonts w:ascii="仿宋" w:eastAsia="仿宋" w:hAnsi="仿宋" w:cs="仿宋" w:hint="eastAsia"/>
          <w:lang w:eastAsia="zh-CN"/>
        </w:rPr>
      </w:pPr>
      <w:bookmarkStart w:id="12" w:name="_Toc2674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涂料项目中，建筑涂料项目团队着眼于未来，明确了可持续发展的战略方向。制定的具体可持续发展目标包括降低资源使用、采用环保技术、最大化社会效益等。这一步骤不仅有助于建筑涂料项目在环保和社会责任方面达到最高标准，也为未来提供了明确的指引，确保建筑涂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可持续实践的融入建筑涂料项目管理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可持续实践已经贯穿于整个建筑涂料项目管理周期。从建筑涂料项目规划开始，建筑涂料项目团队就考虑了环境和社会的因素。在执行阶段，建筑涂料项目团队积极推动绿色技术的应用，优化资源利用。此外，关注员工的社会责任，通过培训和沟通活动提高员工对可持续发展的认知，使他们能够在日常工作中践行可持续实践。这些举措不仅为建筑涂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707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扎根于建筑涂料项目的可持续发展理念，我们深信环保与社会责任是建筑涂料项目成功的关键支柱。在建筑涂料项目的每一步，我们都致力于通过创新和实践，履行对环境和社会的坚定责任。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团队通过引入先进的环保技术、建立高效的废物处理系统以及推动能源节约措施，积极履行环保责任。定期的环保监测和评估确保建筑涂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不仅致力于自身可持续发展，还注重对社会的回馈。通过支持社区建筑涂料项目、参与慈善事业、提供培训机会等方式，建筑涂料项目积极履行社会责任。与当地社区建立积极互动，关注员工的工作与生活平衡，以及员工的身心健康，是建筑涂料项目在社会责任层面的关键举措。这样的实践不仅增强了建筑涂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5970"/>
      <w:r>
        <w:rPr>
          <w:rFonts w:ascii="仿宋" w:eastAsia="仿宋" w:hAnsi="仿宋" w:cs="仿宋" w:hint="eastAsia"/>
          <w:sz w:val="28"/>
          <w:lang w:eastAsia="zh-CN"/>
        </w:rPr>
        <w:t>四、建筑涂料项目选址可行性分析</w:t>
      </w:r>
      <w:bookmarkEnd w:id="14"/>
    </w:p>
    <w:p>
      <w:pPr>
        <w:pStyle w:val="Heading2"/>
        <w:rPr>
          <w:rFonts w:ascii="仿宋" w:eastAsia="仿宋" w:hAnsi="仿宋" w:cs="仿宋" w:hint="eastAsia"/>
          <w:lang w:eastAsia="zh-CN"/>
        </w:rPr>
      </w:pPr>
      <w:bookmarkStart w:id="15" w:name="_Toc26211"/>
      <w:r>
        <w:rPr>
          <w:rFonts w:ascii="仿宋" w:eastAsia="仿宋" w:hAnsi="仿宋" w:cs="仿宋" w:hint="eastAsia"/>
          <w:lang w:eastAsia="zh-CN"/>
        </w:rPr>
        <w:t>(一)、建筑涂料项目选址</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该建筑涂料项目选址位于XX省XX市XX区XXX街道</w:t>
      </w:r>
    </w:p>
    <w:p>
      <w:pPr>
        <w:pStyle w:val="Heading2"/>
        <w:ind w:firstLine="560" w:firstLineChars="200"/>
        <w:rPr>
          <w:rFonts w:ascii="仿宋" w:eastAsia="仿宋" w:hAnsi="仿宋" w:cs="仿宋" w:hint="eastAsia"/>
          <w:sz w:val="28"/>
          <w:lang w:eastAsia="zh-CN"/>
        </w:rPr>
      </w:pPr>
      <w:bookmarkStart w:id="16" w:name="_Toc28630"/>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建筑涂料项目的征地面积将根据建筑涂料项目的实际规模和需求进行精确规划。具体面积XXX平方米，旨在确保建筑涂料项目不仅能够满足当前的发展需求，还能够预留空间以适应未来的扩展。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净用地面积是在征地面积基础上去除不可利用面积后的实际可开发用地。具体面积XXX平方米，考虑到环保、交通、安全等多方面因素，以确保建筑涂料项目在整体利用效率上达到最优。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建筑涂料项目计划建设的建筑总规模具体面积XXX平方米。这一规模的确定综合考虑了建筑涂料项目的性质、规模，以及城市规划的相关要求，确保建筑布局与周边环境协调一致。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绿地率是建筑涂料项目用地中被规划为绿地的比例。具体面积XXX平方米，旨在通过合理规划绿地，改善建筑涂料项目周边环境，提升居民生活质量，并符合城市整体绿化规划。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容积率是用地上可以建设的建筑总体积与用地面积之比。具体面积XXX，通过合理的容积率规划，确保建筑涂料项目建筑规模与周边环境和谐共生。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确保建筑涂料项目选址与当地城市规划相一致，具体面积XXX平方米。通过与城市规划部门深入沟通，确保建筑涂料项目不仅符合城市的整体发展方向，还能够融入城市的发展布局，为城市的长远发展贡献力量。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建筑涂料项目选址符合当地产业政策，具体面积XXX平方米。这包括建筑涂料项目对当地经济的促进作用，以及对相关产业的带动效应，确保建筑涂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用地总体要求必须符合环保和可持续发展的原则，具体面积XXX平方米。通过采用绿色建筑设计、节能减排等措施，确保建筑涂料项目在建设和运营过程中对环境的影响最小化，达到可持续发展的要求。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确保建筑涂料项目选址具备必要的公共设施配套，具体面积XXX平方米。这包括交通便利性、教育、医疗等基础设施，以提高居民生活品质，使得建筑涂料项目选址更具吸引力。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考虑用地总体要求对当地社会稳定性的影响，具体面积XXX平方米。通过深入了解当地社区反馈，确保建筑涂料项目的选址和建设过程对当地社会和谐稳定产生积极作用。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建筑涂料项目选址不仅符合法规和规划，还在实际操作中具有可行性。这一全面规划将为建筑涂料项目的成功实施提供坚实的基础，确保建筑涂料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0809"/>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涂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建筑涂料项目的设备规划和空间设计中，我们将采取灵活设备布局的措施。设备布局将根据实际需求进行灵活设计，避免不必要的浪费。通过合理规划设备摆放位置，我们将提高设备的利用率，减少设备间距，以确保建筑涂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进一步，我们计划在建筑涂料项目内部引入共享设施的概念，例如共享会议室、办公区等。通过这种方式，我们可以减少对资源的重复建设，提高资源共享效率，从而减小建筑涂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1293"/>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建筑涂料项目的总图布置中，我们将不同功能区域进行明确的规划，以最大程度满足建筑涂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https://d.book118.com/155110341244011122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216506"/>
    <w:rsid w:val="012165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511034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2024-03-01T05:06:00Z</dcterms:created>
  <dcterms:modified xsi:type="dcterms:W3CDTF">2024-03-01T05:06:31Z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2C1FA304CEBC4B5093C144DDFCD91705_11</vt:lpwstr>
  </property>
  <property fmtid="{D5CDD505-2E9C-101B-9397-08002B2CF9AE}" pid="3" name="KSOProductBuildVer">
    <vt:lpwstr>2052-12.1.0.16388</vt:lpwstr>
  </property>
</Properties>
</file>