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计算机通用板卡项目规划设计蓝图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50" w:history="1">
        <w:r>
          <w:rPr>
            <w:rFonts w:ascii="仿宋" w:eastAsia="仿宋" w:hAnsi="仿宋" w:cs="仿宋" w:hint="eastAsia"/>
            <w:lang w:eastAsia="zh-CN"/>
          </w:rPr>
          <w:t>序言</w:t>
        </w:r>
        <w:r>
          <w:tab/>
        </w:r>
        <w:r>
          <w:fldChar w:fldCharType="begin"/>
        </w:r>
        <w:r>
          <w:instrText xml:space="preserve"> PAGEREF _Toc12250 \h </w:instrText>
        </w:r>
        <w:r>
          <w:fldChar w:fldCharType="separate"/>
        </w:r>
        <w:r>
          <w:t>3</w:t>
        </w:r>
        <w:r>
          <w:fldChar w:fldCharType="end"/>
        </w:r>
      </w:hyperlink>
    </w:p>
    <w:p>
      <w:pPr>
        <w:pStyle w:val="TOC1"/>
        <w:tabs>
          <w:tab w:val="right" w:leader="dot" w:pos="8306"/>
        </w:tabs>
      </w:pPr>
      <w:hyperlink w:anchor="_Toc11528" w:history="1">
        <w:r>
          <w:rPr>
            <w:rFonts w:ascii="仿宋" w:eastAsia="仿宋" w:hAnsi="仿宋" w:cs="仿宋" w:hint="eastAsia"/>
            <w:lang w:eastAsia="zh-CN"/>
          </w:rPr>
          <w:t>一、计算机通用板卡项目可持续发展</w:t>
        </w:r>
        <w:r>
          <w:tab/>
        </w:r>
        <w:r>
          <w:fldChar w:fldCharType="begin"/>
        </w:r>
        <w:r>
          <w:instrText xml:space="preserve"> PAGEREF _Toc11528 \h </w:instrText>
        </w:r>
        <w:r>
          <w:fldChar w:fldCharType="separate"/>
        </w:r>
        <w:r>
          <w:t>3</w:t>
        </w:r>
        <w:r>
          <w:fldChar w:fldCharType="end"/>
        </w:r>
      </w:hyperlink>
    </w:p>
    <w:p>
      <w:pPr>
        <w:pStyle w:val="TOC2"/>
        <w:tabs>
          <w:tab w:val="right" w:leader="dot" w:pos="8306"/>
        </w:tabs>
      </w:pPr>
      <w:hyperlink w:anchor="_Toc1436" w:history="1">
        <w:r>
          <w:rPr>
            <w:rFonts w:ascii="仿宋" w:eastAsia="仿宋" w:hAnsi="仿宋" w:cs="仿宋" w:hint="eastAsia"/>
            <w:lang w:eastAsia="zh-CN"/>
          </w:rPr>
          <w:t>(一)、可持续战略与实践</w:t>
        </w:r>
        <w:r>
          <w:tab/>
        </w:r>
        <w:r>
          <w:fldChar w:fldCharType="begin"/>
        </w:r>
        <w:r>
          <w:instrText xml:space="preserve"> PAGEREF _Toc1436 \h </w:instrText>
        </w:r>
        <w:r>
          <w:fldChar w:fldCharType="separate"/>
        </w:r>
        <w:r>
          <w:t>3</w:t>
        </w:r>
        <w:r>
          <w:fldChar w:fldCharType="end"/>
        </w:r>
      </w:hyperlink>
    </w:p>
    <w:p>
      <w:pPr>
        <w:pStyle w:val="TOC2"/>
        <w:tabs>
          <w:tab w:val="right" w:leader="dot" w:pos="8306"/>
        </w:tabs>
      </w:pPr>
      <w:hyperlink w:anchor="_Toc10233" w:history="1">
        <w:r>
          <w:rPr>
            <w:rFonts w:ascii="仿宋" w:eastAsia="仿宋" w:hAnsi="仿宋" w:cs="仿宋" w:hint="eastAsia"/>
            <w:lang w:eastAsia="zh-CN"/>
          </w:rPr>
          <w:t>(二)、环保与社会责任</w:t>
        </w:r>
        <w:r>
          <w:tab/>
        </w:r>
        <w:r>
          <w:fldChar w:fldCharType="begin"/>
        </w:r>
        <w:r>
          <w:instrText xml:space="preserve"> PAGEREF _Toc10233 \h </w:instrText>
        </w:r>
        <w:r>
          <w:fldChar w:fldCharType="separate"/>
        </w:r>
        <w:r>
          <w:t>4</w:t>
        </w:r>
        <w:r>
          <w:fldChar w:fldCharType="end"/>
        </w:r>
      </w:hyperlink>
    </w:p>
    <w:p>
      <w:pPr>
        <w:pStyle w:val="TOC1"/>
        <w:tabs>
          <w:tab w:val="right" w:leader="dot" w:pos="8306"/>
        </w:tabs>
      </w:pPr>
      <w:hyperlink w:anchor="_Toc10049" w:history="1">
        <w:r>
          <w:rPr>
            <w:rFonts w:ascii="仿宋" w:eastAsia="仿宋" w:hAnsi="仿宋" w:cs="仿宋" w:hint="eastAsia"/>
            <w:lang w:eastAsia="zh-CN"/>
          </w:rPr>
          <w:t>二、工艺说明</w:t>
        </w:r>
        <w:r>
          <w:tab/>
        </w:r>
        <w:r>
          <w:fldChar w:fldCharType="begin"/>
        </w:r>
        <w:r>
          <w:instrText xml:space="preserve"> PAGEREF _Toc10049 \h </w:instrText>
        </w:r>
        <w:r>
          <w:fldChar w:fldCharType="separate"/>
        </w:r>
        <w:r>
          <w:t>5</w:t>
        </w:r>
        <w:r>
          <w:fldChar w:fldCharType="end"/>
        </w:r>
      </w:hyperlink>
    </w:p>
    <w:p>
      <w:pPr>
        <w:pStyle w:val="TOC2"/>
        <w:tabs>
          <w:tab w:val="right" w:leader="dot" w:pos="8306"/>
        </w:tabs>
      </w:pPr>
      <w:hyperlink w:anchor="_Toc30269" w:history="1">
        <w:r>
          <w:rPr>
            <w:rFonts w:ascii="仿宋" w:eastAsia="仿宋" w:hAnsi="仿宋" w:cs="仿宋" w:hint="eastAsia"/>
            <w:lang w:eastAsia="zh-CN"/>
          </w:rPr>
          <w:t>(一)、技术管理特点</w:t>
        </w:r>
        <w:r>
          <w:tab/>
        </w:r>
        <w:r>
          <w:fldChar w:fldCharType="begin"/>
        </w:r>
        <w:r>
          <w:instrText xml:space="preserve"> PAGEREF _Toc30269 \h </w:instrText>
        </w:r>
        <w:r>
          <w:fldChar w:fldCharType="separate"/>
        </w:r>
        <w:r>
          <w:t>5</w:t>
        </w:r>
        <w:r>
          <w:fldChar w:fldCharType="end"/>
        </w:r>
      </w:hyperlink>
    </w:p>
    <w:p>
      <w:pPr>
        <w:pStyle w:val="TOC2"/>
        <w:tabs>
          <w:tab w:val="right" w:leader="dot" w:pos="8306"/>
        </w:tabs>
      </w:pPr>
      <w:hyperlink w:anchor="_Toc25347" w:history="1">
        <w:r>
          <w:rPr>
            <w:rFonts w:ascii="仿宋" w:eastAsia="仿宋" w:hAnsi="仿宋" w:cs="仿宋" w:hint="eastAsia"/>
            <w:lang w:eastAsia="zh-CN"/>
          </w:rPr>
          <w:t>(二)、计算机通用板卡项目工艺技术设计方案</w:t>
        </w:r>
        <w:r>
          <w:tab/>
        </w:r>
        <w:r>
          <w:fldChar w:fldCharType="begin"/>
        </w:r>
        <w:r>
          <w:instrText xml:space="preserve"> PAGEREF _Toc25347 \h </w:instrText>
        </w:r>
        <w:r>
          <w:fldChar w:fldCharType="separate"/>
        </w:r>
        <w:r>
          <w:t>6</w:t>
        </w:r>
        <w:r>
          <w:fldChar w:fldCharType="end"/>
        </w:r>
      </w:hyperlink>
    </w:p>
    <w:p>
      <w:pPr>
        <w:pStyle w:val="TOC2"/>
        <w:tabs>
          <w:tab w:val="right" w:leader="dot" w:pos="8306"/>
        </w:tabs>
      </w:pPr>
      <w:hyperlink w:anchor="_Toc3828" w:history="1">
        <w:r>
          <w:rPr>
            <w:rFonts w:ascii="仿宋" w:eastAsia="仿宋" w:hAnsi="仿宋" w:cs="仿宋" w:hint="eastAsia"/>
            <w:lang w:eastAsia="zh-CN"/>
          </w:rPr>
          <w:t>(三)、设备选型方案</w:t>
        </w:r>
        <w:r>
          <w:tab/>
        </w:r>
        <w:r>
          <w:fldChar w:fldCharType="begin"/>
        </w:r>
        <w:r>
          <w:instrText xml:space="preserve"> PAGEREF _Toc3828 \h </w:instrText>
        </w:r>
        <w:r>
          <w:fldChar w:fldCharType="separate"/>
        </w:r>
        <w:r>
          <w:t>7</w:t>
        </w:r>
        <w:r>
          <w:fldChar w:fldCharType="end"/>
        </w:r>
      </w:hyperlink>
    </w:p>
    <w:p>
      <w:pPr>
        <w:pStyle w:val="TOC1"/>
        <w:tabs>
          <w:tab w:val="right" w:leader="dot" w:pos="8306"/>
        </w:tabs>
      </w:pPr>
      <w:hyperlink w:anchor="_Toc30211" w:history="1">
        <w:r>
          <w:rPr>
            <w:rFonts w:ascii="仿宋" w:eastAsia="仿宋" w:hAnsi="仿宋" w:cs="仿宋" w:hint="eastAsia"/>
            <w:lang w:eastAsia="zh-CN"/>
          </w:rPr>
          <w:t>三、市场分析、调研</w:t>
        </w:r>
        <w:r>
          <w:tab/>
        </w:r>
        <w:r>
          <w:fldChar w:fldCharType="begin"/>
        </w:r>
        <w:r>
          <w:instrText xml:space="preserve"> PAGEREF _Toc30211 \h </w:instrText>
        </w:r>
        <w:r>
          <w:fldChar w:fldCharType="separate"/>
        </w:r>
        <w:r>
          <w:t>8</w:t>
        </w:r>
        <w:r>
          <w:fldChar w:fldCharType="end"/>
        </w:r>
      </w:hyperlink>
    </w:p>
    <w:p>
      <w:pPr>
        <w:pStyle w:val="TOC2"/>
        <w:tabs>
          <w:tab w:val="right" w:leader="dot" w:pos="8306"/>
        </w:tabs>
      </w:pPr>
      <w:hyperlink w:anchor="_Toc31520" w:history="1">
        <w:r>
          <w:rPr>
            <w:rFonts w:ascii="仿宋" w:eastAsia="仿宋" w:hAnsi="仿宋" w:cs="仿宋" w:hint="eastAsia"/>
            <w:lang w:eastAsia="zh-CN"/>
          </w:rPr>
          <w:t>(一)、计算机通用板卡行业分析</w:t>
        </w:r>
        <w:r>
          <w:tab/>
        </w:r>
        <w:r>
          <w:fldChar w:fldCharType="begin"/>
        </w:r>
        <w:r>
          <w:instrText xml:space="preserve"> PAGEREF _Toc31520 \h </w:instrText>
        </w:r>
        <w:r>
          <w:fldChar w:fldCharType="separate"/>
        </w:r>
        <w:r>
          <w:t>8</w:t>
        </w:r>
        <w:r>
          <w:fldChar w:fldCharType="end"/>
        </w:r>
      </w:hyperlink>
    </w:p>
    <w:p>
      <w:pPr>
        <w:pStyle w:val="TOC2"/>
        <w:tabs>
          <w:tab w:val="right" w:leader="dot" w:pos="8306"/>
        </w:tabs>
      </w:pPr>
      <w:hyperlink w:anchor="_Toc3099" w:history="1">
        <w:r>
          <w:rPr>
            <w:rFonts w:ascii="仿宋" w:eastAsia="仿宋" w:hAnsi="仿宋" w:cs="仿宋" w:hint="eastAsia"/>
            <w:lang w:eastAsia="zh-CN"/>
          </w:rPr>
          <w:t>(二)、计算机通用板卡市场分析预测</w:t>
        </w:r>
        <w:r>
          <w:tab/>
        </w:r>
        <w:r>
          <w:fldChar w:fldCharType="begin"/>
        </w:r>
        <w:r>
          <w:instrText xml:space="preserve"> PAGEREF _Toc3099 \h </w:instrText>
        </w:r>
        <w:r>
          <w:fldChar w:fldCharType="separate"/>
        </w:r>
        <w:r>
          <w:t>9</w:t>
        </w:r>
        <w:r>
          <w:fldChar w:fldCharType="end"/>
        </w:r>
      </w:hyperlink>
    </w:p>
    <w:p>
      <w:pPr>
        <w:pStyle w:val="TOC1"/>
        <w:tabs>
          <w:tab w:val="right" w:leader="dot" w:pos="8306"/>
        </w:tabs>
      </w:pPr>
      <w:hyperlink w:anchor="_Toc19108" w:history="1">
        <w:r>
          <w:rPr>
            <w:rFonts w:ascii="仿宋" w:eastAsia="仿宋" w:hAnsi="仿宋" w:cs="仿宋" w:hint="eastAsia"/>
            <w:lang w:eastAsia="zh-CN"/>
          </w:rPr>
          <w:t>四、产品规划分析</w:t>
        </w:r>
        <w:r>
          <w:tab/>
        </w:r>
        <w:r>
          <w:fldChar w:fldCharType="begin"/>
        </w:r>
        <w:r>
          <w:instrText xml:space="preserve"> PAGEREF _Toc19108 \h </w:instrText>
        </w:r>
        <w:r>
          <w:fldChar w:fldCharType="separate"/>
        </w:r>
        <w:r>
          <w:t>10</w:t>
        </w:r>
        <w:r>
          <w:fldChar w:fldCharType="end"/>
        </w:r>
      </w:hyperlink>
    </w:p>
    <w:p>
      <w:pPr>
        <w:pStyle w:val="TOC2"/>
        <w:tabs>
          <w:tab w:val="right" w:leader="dot" w:pos="8306"/>
        </w:tabs>
      </w:pPr>
      <w:hyperlink w:anchor="_Toc844" w:history="1">
        <w:r>
          <w:rPr>
            <w:rFonts w:ascii="仿宋" w:eastAsia="仿宋" w:hAnsi="仿宋" w:cs="仿宋" w:hint="eastAsia"/>
            <w:lang w:eastAsia="zh-CN"/>
          </w:rPr>
          <w:t>(一)、产品规划</w:t>
        </w:r>
        <w:r>
          <w:tab/>
        </w:r>
        <w:r>
          <w:fldChar w:fldCharType="begin"/>
        </w:r>
        <w:r>
          <w:instrText xml:space="preserve"> PAGEREF _Toc844 \h </w:instrText>
        </w:r>
        <w:r>
          <w:fldChar w:fldCharType="separate"/>
        </w:r>
        <w:r>
          <w:t>10</w:t>
        </w:r>
        <w:r>
          <w:fldChar w:fldCharType="end"/>
        </w:r>
      </w:hyperlink>
    </w:p>
    <w:p>
      <w:pPr>
        <w:pStyle w:val="TOC2"/>
        <w:tabs>
          <w:tab w:val="right" w:leader="dot" w:pos="8306"/>
        </w:tabs>
      </w:pPr>
      <w:hyperlink w:anchor="_Toc25217" w:history="1">
        <w:r>
          <w:rPr>
            <w:rFonts w:ascii="仿宋" w:eastAsia="仿宋" w:hAnsi="仿宋" w:cs="仿宋" w:hint="eastAsia"/>
            <w:lang w:eastAsia="zh-CN"/>
          </w:rPr>
          <w:t>(二)、建设规模</w:t>
        </w:r>
        <w:r>
          <w:tab/>
        </w:r>
        <w:r>
          <w:fldChar w:fldCharType="begin"/>
        </w:r>
        <w:r>
          <w:instrText xml:space="preserve"> PAGEREF _Toc25217 \h </w:instrText>
        </w:r>
        <w:r>
          <w:fldChar w:fldCharType="separate"/>
        </w:r>
        <w:r>
          <w:t>11</w:t>
        </w:r>
        <w:r>
          <w:fldChar w:fldCharType="end"/>
        </w:r>
      </w:hyperlink>
    </w:p>
    <w:p>
      <w:pPr>
        <w:pStyle w:val="TOC1"/>
        <w:tabs>
          <w:tab w:val="right" w:leader="dot" w:pos="8306"/>
        </w:tabs>
      </w:pPr>
      <w:hyperlink w:anchor="_Toc14214" w:history="1">
        <w:r>
          <w:rPr>
            <w:rFonts w:ascii="仿宋" w:eastAsia="仿宋" w:hAnsi="仿宋" w:cs="仿宋" w:hint="eastAsia"/>
            <w:lang w:eastAsia="zh-CN"/>
          </w:rPr>
          <w:t>五、计算机通用板卡项目选址可行性分析</w:t>
        </w:r>
        <w:r>
          <w:tab/>
        </w:r>
        <w:r>
          <w:fldChar w:fldCharType="begin"/>
        </w:r>
        <w:r>
          <w:instrText xml:space="preserve"> PAGEREF _Toc14214 \h </w:instrText>
        </w:r>
        <w:r>
          <w:fldChar w:fldCharType="separate"/>
        </w:r>
        <w:r>
          <w:t>12</w:t>
        </w:r>
        <w:r>
          <w:fldChar w:fldCharType="end"/>
        </w:r>
      </w:hyperlink>
    </w:p>
    <w:p>
      <w:pPr>
        <w:pStyle w:val="TOC2"/>
        <w:tabs>
          <w:tab w:val="right" w:leader="dot" w:pos="8306"/>
        </w:tabs>
      </w:pPr>
      <w:hyperlink w:anchor="_Toc30196" w:history="1">
        <w:r>
          <w:rPr>
            <w:rFonts w:ascii="仿宋" w:eastAsia="仿宋" w:hAnsi="仿宋" w:cs="仿宋" w:hint="eastAsia"/>
            <w:lang w:eastAsia="zh-CN"/>
          </w:rPr>
          <w:t>(一)、计算机通用板卡项目选址</w:t>
        </w:r>
        <w:r>
          <w:tab/>
        </w:r>
        <w:r>
          <w:fldChar w:fldCharType="begin"/>
        </w:r>
        <w:r>
          <w:instrText xml:space="preserve"> PAGEREF _Toc30196 \h </w:instrText>
        </w:r>
        <w:r>
          <w:fldChar w:fldCharType="separate"/>
        </w:r>
        <w:r>
          <w:t>12</w:t>
        </w:r>
        <w:r>
          <w:fldChar w:fldCharType="end"/>
        </w:r>
      </w:hyperlink>
    </w:p>
    <w:p>
      <w:pPr>
        <w:pStyle w:val="TOC2"/>
        <w:tabs>
          <w:tab w:val="right" w:leader="dot" w:pos="8306"/>
        </w:tabs>
      </w:pPr>
      <w:hyperlink w:anchor="_Toc487" w:history="1">
        <w:r>
          <w:rPr>
            <w:rFonts w:ascii="仿宋" w:eastAsia="仿宋" w:hAnsi="仿宋" w:cs="仿宋" w:hint="eastAsia"/>
            <w:lang w:eastAsia="zh-CN"/>
          </w:rPr>
          <w:t>(二)、用地控制指标</w:t>
        </w:r>
        <w:r>
          <w:tab/>
        </w:r>
        <w:r>
          <w:fldChar w:fldCharType="begin"/>
        </w:r>
        <w:r>
          <w:instrText xml:space="preserve"> PAGEREF _Toc487 \h </w:instrText>
        </w:r>
        <w:r>
          <w:fldChar w:fldCharType="separate"/>
        </w:r>
        <w:r>
          <w:t>12</w:t>
        </w:r>
        <w:r>
          <w:fldChar w:fldCharType="end"/>
        </w:r>
      </w:hyperlink>
    </w:p>
    <w:p>
      <w:pPr>
        <w:pStyle w:val="TOC2"/>
        <w:tabs>
          <w:tab w:val="right" w:leader="dot" w:pos="8306"/>
        </w:tabs>
      </w:pPr>
      <w:hyperlink w:anchor="_Toc18762" w:history="1">
        <w:r>
          <w:rPr>
            <w:rFonts w:ascii="仿宋" w:eastAsia="仿宋" w:hAnsi="仿宋" w:cs="仿宋" w:hint="eastAsia"/>
            <w:lang w:eastAsia="zh-CN"/>
          </w:rPr>
          <w:t>(三)、节约用地措施</w:t>
        </w:r>
        <w:r>
          <w:tab/>
        </w:r>
        <w:r>
          <w:fldChar w:fldCharType="begin"/>
        </w:r>
        <w:r>
          <w:instrText xml:space="preserve"> PAGEREF _Toc18762 \h </w:instrText>
        </w:r>
        <w:r>
          <w:fldChar w:fldCharType="separate"/>
        </w:r>
        <w:r>
          <w:t>14</w:t>
        </w:r>
        <w:r>
          <w:fldChar w:fldCharType="end"/>
        </w:r>
      </w:hyperlink>
    </w:p>
    <w:p>
      <w:pPr>
        <w:pStyle w:val="TOC2"/>
        <w:tabs>
          <w:tab w:val="right" w:leader="dot" w:pos="8306"/>
        </w:tabs>
      </w:pPr>
      <w:hyperlink w:anchor="_Toc11930" w:history="1">
        <w:r>
          <w:rPr>
            <w:rFonts w:ascii="仿宋" w:eastAsia="仿宋" w:hAnsi="仿宋" w:cs="仿宋" w:hint="eastAsia"/>
            <w:lang w:eastAsia="zh-CN"/>
          </w:rPr>
          <w:t>(四)、总图布置方案</w:t>
        </w:r>
        <w:r>
          <w:tab/>
        </w:r>
        <w:r>
          <w:fldChar w:fldCharType="begin"/>
        </w:r>
        <w:r>
          <w:instrText xml:space="preserve"> PAGEREF _Toc11930 \h </w:instrText>
        </w:r>
        <w:r>
          <w:fldChar w:fldCharType="separate"/>
        </w:r>
        <w:r>
          <w:t>15</w:t>
        </w:r>
        <w:r>
          <w:fldChar w:fldCharType="end"/>
        </w:r>
      </w:hyperlink>
    </w:p>
    <w:p>
      <w:pPr>
        <w:pStyle w:val="TOC2"/>
        <w:tabs>
          <w:tab w:val="right" w:leader="dot" w:pos="8306"/>
        </w:tabs>
      </w:pPr>
      <w:hyperlink w:anchor="_Toc5299" w:history="1">
        <w:r>
          <w:rPr>
            <w:rFonts w:ascii="仿宋" w:eastAsia="仿宋" w:hAnsi="仿宋" w:cs="仿宋" w:hint="eastAsia"/>
            <w:lang w:eastAsia="zh-CN"/>
          </w:rPr>
          <w:t>(五)、选址综合评价</w:t>
        </w:r>
        <w:r>
          <w:tab/>
        </w:r>
        <w:r>
          <w:fldChar w:fldCharType="begin"/>
        </w:r>
        <w:r>
          <w:instrText xml:space="preserve"> PAGEREF _Toc5299 \h </w:instrText>
        </w:r>
        <w:r>
          <w:fldChar w:fldCharType="separate"/>
        </w:r>
        <w:r>
          <w:t>16</w:t>
        </w:r>
        <w:r>
          <w:fldChar w:fldCharType="end"/>
        </w:r>
      </w:hyperlink>
    </w:p>
    <w:p>
      <w:pPr>
        <w:pStyle w:val="TOC1"/>
        <w:tabs>
          <w:tab w:val="right" w:leader="dot" w:pos="8306"/>
        </w:tabs>
      </w:pPr>
      <w:hyperlink w:anchor="_Toc1786" w:history="1">
        <w:r>
          <w:rPr>
            <w:rFonts w:ascii="仿宋" w:eastAsia="仿宋" w:hAnsi="仿宋" w:cs="仿宋" w:hint="eastAsia"/>
            <w:lang w:eastAsia="zh-CN"/>
          </w:rPr>
          <w:t>六、计算机通用板卡项目建设背景及必要性分析</w:t>
        </w:r>
        <w:r>
          <w:tab/>
        </w:r>
        <w:r>
          <w:fldChar w:fldCharType="begin"/>
        </w:r>
        <w:r>
          <w:instrText xml:space="preserve"> PAGEREF _Toc1786 \h </w:instrText>
        </w:r>
        <w:r>
          <w:fldChar w:fldCharType="separate"/>
        </w:r>
        <w:r>
          <w:t>17</w:t>
        </w:r>
        <w:r>
          <w:fldChar w:fldCharType="end"/>
        </w:r>
      </w:hyperlink>
    </w:p>
    <w:p>
      <w:pPr>
        <w:pStyle w:val="TOC2"/>
        <w:tabs>
          <w:tab w:val="right" w:leader="dot" w:pos="8306"/>
        </w:tabs>
      </w:pPr>
      <w:hyperlink w:anchor="_Toc20063" w:history="1">
        <w:r>
          <w:rPr>
            <w:rFonts w:ascii="仿宋" w:eastAsia="仿宋" w:hAnsi="仿宋" w:cs="仿宋" w:hint="eastAsia"/>
            <w:lang w:eastAsia="zh-CN"/>
          </w:rPr>
          <w:t>(一)、计算机通用板卡项目背景分析</w:t>
        </w:r>
        <w:r>
          <w:tab/>
        </w:r>
        <w:r>
          <w:fldChar w:fldCharType="begin"/>
        </w:r>
        <w:r>
          <w:instrText xml:space="preserve"> PAGEREF _Toc20063 \h </w:instrText>
        </w:r>
        <w:r>
          <w:fldChar w:fldCharType="separate"/>
        </w:r>
        <w:r>
          <w:t>17</w:t>
        </w:r>
        <w:r>
          <w:fldChar w:fldCharType="end"/>
        </w:r>
      </w:hyperlink>
    </w:p>
    <w:p>
      <w:pPr>
        <w:pStyle w:val="TOC2"/>
        <w:tabs>
          <w:tab w:val="right" w:leader="dot" w:pos="8306"/>
        </w:tabs>
      </w:pPr>
      <w:hyperlink w:anchor="_Toc14772" w:history="1">
        <w:r>
          <w:rPr>
            <w:rFonts w:ascii="仿宋" w:eastAsia="仿宋" w:hAnsi="仿宋" w:cs="仿宋" w:hint="eastAsia"/>
            <w:lang w:eastAsia="zh-CN"/>
          </w:rPr>
          <w:t>(二)、计算机通用板卡项目建设必要性分析</w:t>
        </w:r>
        <w:r>
          <w:tab/>
        </w:r>
        <w:r>
          <w:fldChar w:fldCharType="begin"/>
        </w:r>
        <w:r>
          <w:instrText xml:space="preserve"> PAGEREF _Toc14772 \h </w:instrText>
        </w:r>
        <w:r>
          <w:fldChar w:fldCharType="separate"/>
        </w:r>
        <w:r>
          <w:t>19</w:t>
        </w:r>
        <w:r>
          <w:fldChar w:fldCharType="end"/>
        </w:r>
      </w:hyperlink>
    </w:p>
    <w:p>
      <w:pPr>
        <w:pStyle w:val="TOC1"/>
        <w:tabs>
          <w:tab w:val="right" w:leader="dot" w:pos="8306"/>
        </w:tabs>
      </w:pPr>
      <w:hyperlink w:anchor="_Toc7832" w:history="1">
        <w:r>
          <w:rPr>
            <w:rFonts w:ascii="仿宋" w:eastAsia="仿宋" w:hAnsi="仿宋" w:cs="仿宋" w:hint="eastAsia"/>
            <w:lang w:eastAsia="zh-CN"/>
          </w:rPr>
          <w:t>七、计算机通用板卡项目投资规划</w:t>
        </w:r>
        <w:r>
          <w:tab/>
        </w:r>
        <w:r>
          <w:fldChar w:fldCharType="begin"/>
        </w:r>
        <w:r>
          <w:instrText xml:space="preserve"> PAGEREF _Toc7832 \h </w:instrText>
        </w:r>
        <w:r>
          <w:fldChar w:fldCharType="separate"/>
        </w:r>
        <w:r>
          <w:t>21</w:t>
        </w:r>
        <w:r>
          <w:fldChar w:fldCharType="end"/>
        </w:r>
      </w:hyperlink>
    </w:p>
    <w:p>
      <w:pPr>
        <w:pStyle w:val="TOC2"/>
        <w:tabs>
          <w:tab w:val="right" w:leader="dot" w:pos="8306"/>
        </w:tabs>
      </w:pPr>
      <w:hyperlink w:anchor="_Toc30961" w:history="1">
        <w:r>
          <w:rPr>
            <w:rFonts w:ascii="仿宋" w:eastAsia="仿宋" w:hAnsi="仿宋" w:cs="仿宋" w:hint="eastAsia"/>
            <w:lang w:eastAsia="zh-CN"/>
          </w:rPr>
          <w:t>(一)、计算机通用板卡项目总投资估算</w:t>
        </w:r>
        <w:r>
          <w:tab/>
        </w:r>
        <w:r>
          <w:fldChar w:fldCharType="begin"/>
        </w:r>
        <w:r>
          <w:instrText xml:space="preserve"> PAGEREF _Toc30961 \h </w:instrText>
        </w:r>
        <w:r>
          <w:fldChar w:fldCharType="separate"/>
        </w:r>
        <w:r>
          <w:t>21</w:t>
        </w:r>
        <w:r>
          <w:fldChar w:fldCharType="end"/>
        </w:r>
      </w:hyperlink>
    </w:p>
    <w:p>
      <w:pPr>
        <w:pStyle w:val="TOC2"/>
        <w:tabs>
          <w:tab w:val="right" w:leader="dot" w:pos="8306"/>
        </w:tabs>
      </w:pPr>
      <w:hyperlink w:anchor="_Toc5576" w:history="1">
        <w:r>
          <w:rPr>
            <w:rFonts w:ascii="仿宋" w:eastAsia="仿宋" w:hAnsi="仿宋" w:cs="仿宋" w:hint="eastAsia"/>
            <w:lang w:eastAsia="zh-CN"/>
          </w:rPr>
          <w:t>(二)、资金筹措</w:t>
        </w:r>
        <w:r>
          <w:tab/>
        </w:r>
        <w:r>
          <w:fldChar w:fldCharType="begin"/>
        </w:r>
        <w:r>
          <w:instrText xml:space="preserve"> PAGEREF _Toc5576 \h </w:instrText>
        </w:r>
        <w:r>
          <w:fldChar w:fldCharType="separate"/>
        </w:r>
        <w:r>
          <w:t>22</w:t>
        </w:r>
        <w:r>
          <w:fldChar w:fldCharType="end"/>
        </w:r>
      </w:hyperlink>
    </w:p>
    <w:p>
      <w:pPr>
        <w:pStyle w:val="TOC1"/>
        <w:tabs>
          <w:tab w:val="right" w:leader="dot" w:pos="8306"/>
        </w:tabs>
      </w:pPr>
      <w:hyperlink w:anchor="_Toc9935" w:history="1">
        <w:r>
          <w:rPr>
            <w:rFonts w:ascii="仿宋" w:eastAsia="仿宋" w:hAnsi="仿宋" w:cs="仿宋" w:hint="eastAsia"/>
            <w:lang w:eastAsia="zh-CN"/>
          </w:rPr>
          <w:t>八、计算机通用板卡项目经营效益</w:t>
        </w:r>
        <w:r>
          <w:tab/>
        </w:r>
        <w:r>
          <w:fldChar w:fldCharType="begin"/>
        </w:r>
        <w:r>
          <w:instrText xml:space="preserve"> PAGEREF _Toc9935 \h </w:instrText>
        </w:r>
        <w:r>
          <w:fldChar w:fldCharType="separate"/>
        </w:r>
        <w:r>
          <w:t>23</w:t>
        </w:r>
        <w:r>
          <w:fldChar w:fldCharType="end"/>
        </w:r>
      </w:hyperlink>
    </w:p>
    <w:p>
      <w:pPr>
        <w:pStyle w:val="TOC2"/>
        <w:tabs>
          <w:tab w:val="right" w:leader="dot" w:pos="8306"/>
        </w:tabs>
      </w:pPr>
      <w:hyperlink w:anchor="_Toc15236" w:history="1">
        <w:r>
          <w:rPr>
            <w:rFonts w:ascii="仿宋" w:eastAsia="仿宋" w:hAnsi="仿宋" w:cs="仿宋" w:hint="eastAsia"/>
            <w:lang w:eastAsia="zh-CN"/>
          </w:rPr>
          <w:t>(一)、经济评价财务测算</w:t>
        </w:r>
        <w:r>
          <w:tab/>
        </w:r>
        <w:r>
          <w:fldChar w:fldCharType="begin"/>
        </w:r>
        <w:r>
          <w:instrText xml:space="preserve"> PAGEREF _Toc15236 \h </w:instrText>
        </w:r>
        <w:r>
          <w:fldChar w:fldCharType="separate"/>
        </w:r>
        <w:r>
          <w:t>23</w:t>
        </w:r>
        <w:r>
          <w:fldChar w:fldCharType="end"/>
        </w:r>
      </w:hyperlink>
    </w:p>
    <w:p>
      <w:pPr>
        <w:pStyle w:val="TOC2"/>
        <w:tabs>
          <w:tab w:val="right" w:leader="dot" w:pos="8306"/>
        </w:tabs>
      </w:pPr>
      <w:hyperlink w:anchor="_Toc27320" w:history="1">
        <w:r>
          <w:rPr>
            <w:rFonts w:ascii="仿宋" w:eastAsia="仿宋" w:hAnsi="仿宋" w:cs="仿宋" w:hint="eastAsia"/>
            <w:lang w:eastAsia="zh-CN"/>
          </w:rPr>
          <w:t>(二)、计算机通用板卡项目盈利能力分析</w:t>
        </w:r>
        <w:r>
          <w:tab/>
        </w:r>
        <w:r>
          <w:fldChar w:fldCharType="begin"/>
        </w:r>
        <w:r>
          <w:instrText xml:space="preserve"> PAGEREF _Toc27320 \h </w:instrText>
        </w:r>
        <w:r>
          <w:fldChar w:fldCharType="separate"/>
        </w:r>
        <w:r>
          <w:t>24</w:t>
        </w:r>
        <w:r>
          <w:fldChar w:fldCharType="end"/>
        </w:r>
      </w:hyperlink>
    </w:p>
    <w:p>
      <w:pPr>
        <w:pStyle w:val="TOC1"/>
        <w:tabs>
          <w:tab w:val="right" w:leader="dot" w:pos="8306"/>
        </w:tabs>
      </w:pPr>
      <w:hyperlink w:anchor="_Toc1810" w:history="1">
        <w:r>
          <w:rPr>
            <w:rFonts w:ascii="仿宋" w:eastAsia="仿宋" w:hAnsi="仿宋" w:cs="仿宋" w:hint="eastAsia"/>
            <w:lang w:eastAsia="zh-CN"/>
          </w:rPr>
          <w:t>九、计算机通用板卡项目环境影响分析</w:t>
        </w:r>
        <w:r>
          <w:tab/>
        </w:r>
        <w:r>
          <w:fldChar w:fldCharType="begin"/>
        </w:r>
        <w:r>
          <w:instrText xml:space="preserve"> PAGEREF _Toc1810 \h </w:instrText>
        </w:r>
        <w:r>
          <w:fldChar w:fldCharType="separate"/>
        </w:r>
        <w:r>
          <w:t>25</w:t>
        </w:r>
        <w:r>
          <w:fldChar w:fldCharType="end"/>
        </w:r>
      </w:hyperlink>
    </w:p>
    <w:p>
      <w:pPr>
        <w:pStyle w:val="TOC2"/>
        <w:tabs>
          <w:tab w:val="right" w:leader="dot" w:pos="8306"/>
        </w:tabs>
      </w:pPr>
      <w:hyperlink w:anchor="_Toc7765" w:history="1">
        <w:r>
          <w:rPr>
            <w:rFonts w:ascii="仿宋" w:eastAsia="仿宋" w:hAnsi="仿宋" w:cs="仿宋" w:hint="eastAsia"/>
            <w:lang w:eastAsia="zh-CN"/>
          </w:rPr>
          <w:t>(一)、建设区域环境质量现状</w:t>
        </w:r>
        <w:r>
          <w:tab/>
        </w:r>
        <w:r>
          <w:fldChar w:fldCharType="begin"/>
        </w:r>
        <w:r>
          <w:instrText xml:space="preserve"> PAGEREF _Toc7765 \h </w:instrText>
        </w:r>
        <w:r>
          <w:fldChar w:fldCharType="separate"/>
        </w:r>
        <w:r>
          <w:t>25</w:t>
        </w:r>
        <w:r>
          <w:fldChar w:fldCharType="end"/>
        </w:r>
      </w:hyperlink>
    </w:p>
    <w:p>
      <w:pPr>
        <w:pStyle w:val="TOC2"/>
        <w:tabs>
          <w:tab w:val="right" w:leader="dot" w:pos="8306"/>
        </w:tabs>
      </w:pPr>
      <w:hyperlink w:anchor="_Toc5384" w:history="1">
        <w:r>
          <w:rPr>
            <w:rFonts w:ascii="仿宋" w:eastAsia="仿宋" w:hAnsi="仿宋" w:cs="仿宋" w:hint="eastAsia"/>
            <w:lang w:eastAsia="zh-CN"/>
          </w:rPr>
          <w:t>(二)、建设期环境保护</w:t>
        </w:r>
        <w:r>
          <w:tab/>
        </w:r>
        <w:r>
          <w:fldChar w:fldCharType="begin"/>
        </w:r>
        <w:r>
          <w:instrText xml:space="preserve"> PAGEREF _Toc5384 \h </w:instrText>
        </w:r>
        <w:r>
          <w:fldChar w:fldCharType="separate"/>
        </w:r>
        <w:r>
          <w:t>26</w:t>
        </w:r>
        <w:r>
          <w:fldChar w:fldCharType="end"/>
        </w:r>
      </w:hyperlink>
    </w:p>
    <w:p>
      <w:pPr>
        <w:pStyle w:val="TOC2"/>
        <w:tabs>
          <w:tab w:val="right" w:leader="dot" w:pos="8306"/>
        </w:tabs>
      </w:pPr>
      <w:hyperlink w:anchor="_Toc14125" w:history="1">
        <w:r>
          <w:rPr>
            <w:rFonts w:ascii="仿宋" w:eastAsia="仿宋" w:hAnsi="仿宋" w:cs="仿宋" w:hint="eastAsia"/>
            <w:lang w:eastAsia="zh-CN"/>
          </w:rPr>
          <w:t>(三)、运营期环境保护</w:t>
        </w:r>
        <w:r>
          <w:tab/>
        </w:r>
        <w:r>
          <w:fldChar w:fldCharType="begin"/>
        </w:r>
        <w:r>
          <w:instrText xml:space="preserve"> PAGEREF _Toc14125 \h </w:instrText>
        </w:r>
        <w:r>
          <w:fldChar w:fldCharType="separate"/>
        </w:r>
        <w:r>
          <w:t>28</w:t>
        </w:r>
        <w:r>
          <w:fldChar w:fldCharType="end"/>
        </w:r>
      </w:hyperlink>
    </w:p>
    <w:p>
      <w:pPr>
        <w:pStyle w:val="TOC2"/>
        <w:tabs>
          <w:tab w:val="right" w:leader="dot" w:pos="8306"/>
        </w:tabs>
      </w:pPr>
      <w:hyperlink w:anchor="_Toc19186" w:history="1">
        <w:r>
          <w:rPr>
            <w:rFonts w:ascii="仿宋" w:eastAsia="仿宋" w:hAnsi="仿宋" w:cs="仿宋" w:hint="eastAsia"/>
            <w:lang w:eastAsia="zh-CN"/>
          </w:rPr>
          <w:t>(四)、计算机通用板卡项目建设对区域经济的影响</w:t>
        </w:r>
        <w:r>
          <w:tab/>
        </w:r>
        <w:r>
          <w:fldChar w:fldCharType="begin"/>
        </w:r>
        <w:r>
          <w:instrText xml:space="preserve"> PAGEREF _Toc19186 \h </w:instrText>
        </w:r>
        <w:r>
          <w:fldChar w:fldCharType="separate"/>
        </w:r>
        <w:r>
          <w:t>29</w:t>
        </w:r>
        <w:r>
          <w:fldChar w:fldCharType="end"/>
        </w:r>
      </w:hyperlink>
    </w:p>
    <w:p>
      <w:pPr>
        <w:pStyle w:val="TOC2"/>
        <w:tabs>
          <w:tab w:val="right" w:leader="dot" w:pos="8306"/>
        </w:tabs>
      </w:pPr>
      <w:hyperlink w:anchor="_Toc14900" w:history="1">
        <w:r>
          <w:rPr>
            <w:rFonts w:ascii="仿宋" w:eastAsia="仿宋" w:hAnsi="仿宋" w:cs="仿宋" w:hint="eastAsia"/>
            <w:lang w:eastAsia="zh-CN"/>
          </w:rPr>
          <w:t>(五)、废弃物处理</w:t>
        </w:r>
        <w:r>
          <w:tab/>
        </w:r>
        <w:r>
          <w:fldChar w:fldCharType="begin"/>
        </w:r>
        <w:r>
          <w:instrText xml:space="preserve"> PAGEREF _Toc14900 \h </w:instrText>
        </w:r>
        <w:r>
          <w:fldChar w:fldCharType="separate"/>
        </w:r>
        <w:r>
          <w:t>31</w:t>
        </w:r>
        <w:r>
          <w:fldChar w:fldCharType="end"/>
        </w:r>
      </w:hyperlink>
    </w:p>
    <w:p>
      <w:pPr>
        <w:pStyle w:val="TOC2"/>
        <w:tabs>
          <w:tab w:val="right" w:leader="dot" w:pos="8306"/>
        </w:tabs>
      </w:pPr>
      <w:hyperlink w:anchor="_Toc24871" w:history="1">
        <w:r>
          <w:rPr>
            <w:rFonts w:ascii="仿宋" w:eastAsia="仿宋" w:hAnsi="仿宋" w:cs="仿宋" w:hint="eastAsia"/>
            <w:lang w:eastAsia="zh-CN"/>
          </w:rPr>
          <w:t>(六)、特殊环境影响分析</w:t>
        </w:r>
        <w:r>
          <w:tab/>
        </w:r>
        <w:r>
          <w:fldChar w:fldCharType="begin"/>
        </w:r>
        <w:r>
          <w:instrText xml:space="preserve"> PAGEREF _Toc24871 \h </w:instrText>
        </w:r>
        <w:r>
          <w:fldChar w:fldCharType="separate"/>
        </w:r>
        <w:r>
          <w:t>32</w:t>
        </w:r>
        <w:r>
          <w:fldChar w:fldCharType="end"/>
        </w:r>
      </w:hyperlink>
    </w:p>
    <w:p>
      <w:pPr>
        <w:pStyle w:val="TOC2"/>
        <w:tabs>
          <w:tab w:val="right" w:leader="dot" w:pos="8306"/>
        </w:tabs>
      </w:pPr>
      <w:hyperlink w:anchor="_Toc28885" w:history="1">
        <w:r>
          <w:rPr>
            <w:rFonts w:ascii="仿宋" w:eastAsia="仿宋" w:hAnsi="仿宋" w:cs="仿宋" w:hint="eastAsia"/>
            <w:lang w:eastAsia="zh-CN"/>
          </w:rPr>
          <w:t>(七)、清洁生产</w:t>
        </w:r>
        <w:r>
          <w:tab/>
        </w:r>
        <w:r>
          <w:fldChar w:fldCharType="begin"/>
        </w:r>
        <w:r>
          <w:instrText xml:space="preserve"> PAGEREF _Toc28885 \h </w:instrText>
        </w:r>
        <w:r>
          <w:fldChar w:fldCharType="separate"/>
        </w:r>
        <w:r>
          <w:t>33</w:t>
        </w:r>
        <w:r>
          <w:fldChar w:fldCharType="end"/>
        </w:r>
      </w:hyperlink>
    </w:p>
    <w:p>
      <w:pPr>
        <w:pStyle w:val="TOC2"/>
        <w:tabs>
          <w:tab w:val="right" w:leader="dot" w:pos="8306"/>
        </w:tabs>
      </w:pPr>
      <w:hyperlink w:anchor="_Toc19500" w:history="1">
        <w:r>
          <w:rPr>
            <w:rFonts w:ascii="仿宋" w:eastAsia="仿宋" w:hAnsi="仿宋" w:cs="仿宋" w:hint="eastAsia"/>
            <w:lang w:eastAsia="zh-CN"/>
          </w:rPr>
          <w:t>(八)、环境保护综合评价</w:t>
        </w:r>
        <w:r>
          <w:tab/>
        </w:r>
        <w:r>
          <w:fldChar w:fldCharType="begin"/>
        </w:r>
        <w:r>
          <w:instrText xml:space="preserve"> PAGEREF _Toc19500 \h </w:instrText>
        </w:r>
        <w:r>
          <w:fldChar w:fldCharType="separate"/>
        </w:r>
        <w:r>
          <w:t>34</w:t>
        </w:r>
        <w:r>
          <w:fldChar w:fldCharType="end"/>
        </w:r>
      </w:hyperlink>
    </w:p>
    <w:p>
      <w:pPr>
        <w:pStyle w:val="TOC1"/>
        <w:tabs>
          <w:tab w:val="right" w:leader="dot" w:pos="8306"/>
        </w:tabs>
      </w:pPr>
      <w:hyperlink w:anchor="_Toc4917" w:history="1">
        <w:r>
          <w:rPr>
            <w:rFonts w:ascii="仿宋" w:eastAsia="仿宋" w:hAnsi="仿宋" w:cs="仿宋" w:hint="eastAsia"/>
            <w:lang w:eastAsia="zh-CN"/>
          </w:rPr>
          <w:t>十、计算机通用板卡项目人力资源管理</w:t>
        </w:r>
        <w:r>
          <w:tab/>
        </w:r>
        <w:r>
          <w:fldChar w:fldCharType="begin"/>
        </w:r>
        <w:r>
          <w:instrText xml:space="preserve"> PAGEREF _Toc4917 \h </w:instrText>
        </w:r>
        <w:r>
          <w:fldChar w:fldCharType="separate"/>
        </w:r>
        <w:r>
          <w:t>36</w:t>
        </w:r>
        <w:r>
          <w:fldChar w:fldCharType="end"/>
        </w:r>
      </w:hyperlink>
    </w:p>
    <w:p>
      <w:pPr>
        <w:pStyle w:val="TOC2"/>
        <w:tabs>
          <w:tab w:val="right" w:leader="dot" w:pos="8306"/>
        </w:tabs>
      </w:pPr>
      <w:hyperlink w:anchor="_Toc2653" w:history="1">
        <w:r>
          <w:rPr>
            <w:rFonts w:ascii="仿宋" w:eastAsia="仿宋" w:hAnsi="仿宋" w:cs="仿宋" w:hint="eastAsia"/>
            <w:lang w:eastAsia="zh-CN"/>
          </w:rPr>
          <w:t>(一)、建立健全的预算管理制度</w:t>
        </w:r>
        <w:r>
          <w:tab/>
        </w:r>
        <w:r>
          <w:fldChar w:fldCharType="begin"/>
        </w:r>
        <w:r>
          <w:instrText xml:space="preserve"> PAGEREF _Toc2653 \h </w:instrText>
        </w:r>
        <w:r>
          <w:fldChar w:fldCharType="separate"/>
        </w:r>
        <w:r>
          <w:t>36</w:t>
        </w:r>
        <w:r>
          <w:fldChar w:fldCharType="end"/>
        </w:r>
      </w:hyperlink>
    </w:p>
    <w:p>
      <w:pPr>
        <w:pStyle w:val="TOC2"/>
        <w:tabs>
          <w:tab w:val="right" w:leader="dot" w:pos="8306"/>
        </w:tabs>
      </w:pPr>
      <w:hyperlink w:anchor="_Toc31181" w:history="1">
        <w:r>
          <w:rPr>
            <w:rFonts w:ascii="仿宋" w:eastAsia="仿宋" w:hAnsi="仿宋" w:cs="仿宋" w:hint="eastAsia"/>
            <w:lang w:eastAsia="zh-CN"/>
          </w:rPr>
          <w:t>(二)、加强资金流动监控</w:t>
        </w:r>
        <w:r>
          <w:tab/>
        </w:r>
        <w:r>
          <w:fldChar w:fldCharType="begin"/>
        </w:r>
        <w:r>
          <w:instrText xml:space="preserve"> PAGEREF _Toc31181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07" w:history="1">
        <w:r>
          <w:rPr>
            <w:rFonts w:ascii="仿宋" w:eastAsia="仿宋" w:hAnsi="仿宋" w:cs="仿宋" w:hint="eastAsia"/>
            <w:lang w:eastAsia="zh-CN"/>
          </w:rPr>
          <w:t>(三)、制定完善的风险控制机制</w:t>
        </w:r>
        <w:r>
          <w:tab/>
        </w:r>
        <w:r>
          <w:fldChar w:fldCharType="begin"/>
        </w:r>
        <w:r>
          <w:instrText xml:space="preserve"> PAGEREF _Toc16307 \h </w:instrText>
        </w:r>
        <w:r>
          <w:fldChar w:fldCharType="separate"/>
        </w:r>
        <w:r>
          <w:t>39</w:t>
        </w:r>
        <w:r>
          <w:fldChar w:fldCharType="end"/>
        </w:r>
      </w:hyperlink>
    </w:p>
    <w:p>
      <w:pPr>
        <w:pStyle w:val="TOC2"/>
        <w:tabs>
          <w:tab w:val="right" w:leader="dot" w:pos="8306"/>
        </w:tabs>
      </w:pPr>
      <w:hyperlink w:anchor="_Toc14474" w:history="1">
        <w:r>
          <w:rPr>
            <w:rFonts w:ascii="仿宋" w:eastAsia="仿宋" w:hAnsi="仿宋" w:cs="仿宋" w:hint="eastAsia"/>
            <w:lang w:eastAsia="zh-CN"/>
          </w:rPr>
          <w:t>(四)、优化成本管理</w:t>
        </w:r>
        <w:r>
          <w:tab/>
        </w:r>
        <w:r>
          <w:fldChar w:fldCharType="begin"/>
        </w:r>
        <w:r>
          <w:instrText xml:space="preserve"> PAGEREF _Toc14474 \h </w:instrText>
        </w:r>
        <w:r>
          <w:fldChar w:fldCharType="separate"/>
        </w:r>
        <w:r>
          <w:t>40</w:t>
        </w:r>
        <w:r>
          <w:fldChar w:fldCharType="end"/>
        </w:r>
      </w:hyperlink>
    </w:p>
    <w:p>
      <w:pPr>
        <w:pStyle w:val="TOC1"/>
        <w:tabs>
          <w:tab w:val="right" w:leader="dot" w:pos="8306"/>
        </w:tabs>
      </w:pPr>
      <w:hyperlink w:anchor="_Toc6368" w:history="1">
        <w:r>
          <w:rPr>
            <w:rFonts w:ascii="仿宋" w:eastAsia="仿宋" w:hAnsi="仿宋" w:cs="仿宋" w:hint="eastAsia"/>
            <w:lang w:eastAsia="zh-CN"/>
          </w:rPr>
          <w:t>十一、计算机通用板卡项目技术管理</w:t>
        </w:r>
        <w:r>
          <w:tab/>
        </w:r>
        <w:r>
          <w:fldChar w:fldCharType="begin"/>
        </w:r>
        <w:r>
          <w:instrText xml:space="preserve"> PAGEREF _Toc6368 \h </w:instrText>
        </w:r>
        <w:r>
          <w:fldChar w:fldCharType="separate"/>
        </w:r>
        <w:r>
          <w:t>41</w:t>
        </w:r>
        <w:r>
          <w:fldChar w:fldCharType="end"/>
        </w:r>
      </w:hyperlink>
    </w:p>
    <w:p>
      <w:pPr>
        <w:pStyle w:val="TOC2"/>
        <w:tabs>
          <w:tab w:val="right" w:leader="dot" w:pos="8306"/>
        </w:tabs>
      </w:pPr>
      <w:hyperlink w:anchor="_Toc22532" w:history="1">
        <w:r>
          <w:rPr>
            <w:rFonts w:ascii="仿宋" w:eastAsia="仿宋" w:hAnsi="仿宋" w:cs="仿宋" w:hint="eastAsia"/>
            <w:lang w:eastAsia="zh-CN"/>
          </w:rPr>
          <w:t>(一)、技术方案选用方向</w:t>
        </w:r>
        <w:r>
          <w:tab/>
        </w:r>
        <w:r>
          <w:fldChar w:fldCharType="begin"/>
        </w:r>
        <w:r>
          <w:instrText xml:space="preserve"> PAGEREF _Toc22532 \h </w:instrText>
        </w:r>
        <w:r>
          <w:fldChar w:fldCharType="separate"/>
        </w:r>
        <w:r>
          <w:t>41</w:t>
        </w:r>
        <w:r>
          <w:fldChar w:fldCharType="end"/>
        </w:r>
      </w:hyperlink>
    </w:p>
    <w:p>
      <w:pPr>
        <w:pStyle w:val="TOC2"/>
        <w:tabs>
          <w:tab w:val="right" w:leader="dot" w:pos="8306"/>
        </w:tabs>
      </w:pPr>
      <w:hyperlink w:anchor="_Toc30738" w:history="1">
        <w:r>
          <w:rPr>
            <w:rFonts w:ascii="仿宋" w:eastAsia="仿宋" w:hAnsi="仿宋" w:cs="仿宋" w:hint="eastAsia"/>
            <w:lang w:eastAsia="zh-CN"/>
          </w:rPr>
          <w:t>(二)、工艺技术方案选用原则</w:t>
        </w:r>
        <w:r>
          <w:tab/>
        </w:r>
        <w:r>
          <w:fldChar w:fldCharType="begin"/>
        </w:r>
        <w:r>
          <w:instrText xml:space="preserve"> PAGEREF _Toc30738 \h </w:instrText>
        </w:r>
        <w:r>
          <w:fldChar w:fldCharType="separate"/>
        </w:r>
        <w:r>
          <w:t>43</w:t>
        </w:r>
        <w:r>
          <w:fldChar w:fldCharType="end"/>
        </w:r>
      </w:hyperlink>
    </w:p>
    <w:p>
      <w:pPr>
        <w:pStyle w:val="TOC2"/>
        <w:tabs>
          <w:tab w:val="right" w:leader="dot" w:pos="8306"/>
        </w:tabs>
      </w:pPr>
      <w:hyperlink w:anchor="_Toc17829" w:history="1">
        <w:r>
          <w:rPr>
            <w:rFonts w:ascii="仿宋" w:eastAsia="仿宋" w:hAnsi="仿宋" w:cs="仿宋" w:hint="eastAsia"/>
            <w:lang w:eastAsia="zh-CN"/>
          </w:rPr>
          <w:t>(三)、工艺技术方案要求</w:t>
        </w:r>
        <w:r>
          <w:tab/>
        </w:r>
        <w:r>
          <w:fldChar w:fldCharType="begin"/>
        </w:r>
        <w:r>
          <w:instrText xml:space="preserve"> PAGEREF _Toc17829 \h </w:instrText>
        </w:r>
        <w:r>
          <w:fldChar w:fldCharType="separate"/>
        </w:r>
        <w:r>
          <w:t>45</w:t>
        </w:r>
        <w:r>
          <w:fldChar w:fldCharType="end"/>
        </w:r>
      </w:hyperlink>
    </w:p>
    <w:p>
      <w:pPr>
        <w:pStyle w:val="TOC1"/>
        <w:tabs>
          <w:tab w:val="right" w:leader="dot" w:pos="8306"/>
        </w:tabs>
      </w:pPr>
      <w:hyperlink w:anchor="_Toc16677" w:history="1">
        <w:r>
          <w:rPr>
            <w:rFonts w:ascii="仿宋" w:eastAsia="仿宋" w:hAnsi="仿宋" w:cs="仿宋" w:hint="eastAsia"/>
            <w:lang w:eastAsia="zh-CN"/>
          </w:rPr>
          <w:t>十二、计算机通用板卡项目计划安排</w:t>
        </w:r>
        <w:r>
          <w:tab/>
        </w:r>
        <w:r>
          <w:fldChar w:fldCharType="begin"/>
        </w:r>
        <w:r>
          <w:instrText xml:space="preserve"> PAGEREF _Toc16677 \h </w:instrText>
        </w:r>
        <w:r>
          <w:fldChar w:fldCharType="separate"/>
        </w:r>
        <w:r>
          <w:t>48</w:t>
        </w:r>
        <w:r>
          <w:fldChar w:fldCharType="end"/>
        </w:r>
      </w:hyperlink>
    </w:p>
    <w:p>
      <w:pPr>
        <w:pStyle w:val="TOC2"/>
        <w:tabs>
          <w:tab w:val="right" w:leader="dot" w:pos="8306"/>
        </w:tabs>
      </w:pPr>
      <w:hyperlink w:anchor="_Toc6568" w:history="1">
        <w:r>
          <w:rPr>
            <w:rFonts w:ascii="仿宋" w:eastAsia="仿宋" w:hAnsi="仿宋" w:cs="仿宋" w:hint="eastAsia"/>
            <w:lang w:eastAsia="zh-CN"/>
          </w:rPr>
          <w:t>(一)、建设周期</w:t>
        </w:r>
        <w:r>
          <w:tab/>
        </w:r>
        <w:r>
          <w:fldChar w:fldCharType="begin"/>
        </w:r>
        <w:r>
          <w:instrText xml:space="preserve"> PAGEREF _Toc6568 \h </w:instrText>
        </w:r>
        <w:r>
          <w:fldChar w:fldCharType="separate"/>
        </w:r>
        <w:r>
          <w:t>48</w:t>
        </w:r>
        <w:r>
          <w:fldChar w:fldCharType="end"/>
        </w:r>
      </w:hyperlink>
    </w:p>
    <w:p>
      <w:pPr>
        <w:pStyle w:val="TOC2"/>
        <w:tabs>
          <w:tab w:val="right" w:leader="dot" w:pos="8306"/>
        </w:tabs>
      </w:pPr>
      <w:hyperlink w:anchor="_Toc2058" w:history="1">
        <w:r>
          <w:rPr>
            <w:rFonts w:ascii="仿宋" w:eastAsia="仿宋" w:hAnsi="仿宋" w:cs="仿宋" w:hint="eastAsia"/>
            <w:lang w:eastAsia="zh-CN"/>
          </w:rPr>
          <w:t>(二)、建设进度</w:t>
        </w:r>
        <w:r>
          <w:tab/>
        </w:r>
        <w:r>
          <w:fldChar w:fldCharType="begin"/>
        </w:r>
        <w:r>
          <w:instrText xml:space="preserve"> PAGEREF _Toc2058 \h </w:instrText>
        </w:r>
        <w:r>
          <w:fldChar w:fldCharType="separate"/>
        </w:r>
        <w:r>
          <w:t>49</w:t>
        </w:r>
        <w:r>
          <w:fldChar w:fldCharType="end"/>
        </w:r>
      </w:hyperlink>
    </w:p>
    <w:p>
      <w:pPr>
        <w:pStyle w:val="TOC2"/>
        <w:tabs>
          <w:tab w:val="right" w:leader="dot" w:pos="8306"/>
        </w:tabs>
      </w:pPr>
      <w:hyperlink w:anchor="_Toc2641" w:history="1">
        <w:r>
          <w:rPr>
            <w:rFonts w:ascii="仿宋" w:eastAsia="仿宋" w:hAnsi="仿宋" w:cs="仿宋" w:hint="eastAsia"/>
            <w:lang w:eastAsia="zh-CN"/>
          </w:rPr>
          <w:t>(三)、进度安排注意事项</w:t>
        </w:r>
        <w:r>
          <w:tab/>
        </w:r>
        <w:r>
          <w:fldChar w:fldCharType="begin"/>
        </w:r>
        <w:r>
          <w:instrText xml:space="preserve"> PAGEREF _Toc2641 \h </w:instrText>
        </w:r>
        <w:r>
          <w:fldChar w:fldCharType="separate"/>
        </w:r>
        <w:r>
          <w:t>50</w:t>
        </w:r>
        <w:r>
          <w:fldChar w:fldCharType="end"/>
        </w:r>
      </w:hyperlink>
    </w:p>
    <w:p>
      <w:pPr>
        <w:pStyle w:val="TOC2"/>
        <w:tabs>
          <w:tab w:val="right" w:leader="dot" w:pos="8306"/>
        </w:tabs>
      </w:pPr>
      <w:hyperlink w:anchor="_Toc15270" w:history="1">
        <w:r>
          <w:rPr>
            <w:rFonts w:ascii="仿宋" w:eastAsia="仿宋" w:hAnsi="仿宋" w:cs="仿宋" w:hint="eastAsia"/>
            <w:lang w:eastAsia="zh-CN"/>
          </w:rPr>
          <w:t>(四)、人力资源配置</w:t>
        </w:r>
        <w:r>
          <w:tab/>
        </w:r>
        <w:r>
          <w:fldChar w:fldCharType="begin"/>
        </w:r>
        <w:r>
          <w:instrText xml:space="preserve"> PAGEREF _Toc15270 \h </w:instrText>
        </w:r>
        <w:r>
          <w:fldChar w:fldCharType="separate"/>
        </w:r>
        <w:r>
          <w:t>51</w:t>
        </w:r>
        <w:r>
          <w:fldChar w:fldCharType="end"/>
        </w:r>
      </w:hyperlink>
    </w:p>
    <w:p>
      <w:pPr>
        <w:pStyle w:val="TOC1"/>
        <w:tabs>
          <w:tab w:val="right" w:leader="dot" w:pos="8306"/>
        </w:tabs>
      </w:pPr>
      <w:hyperlink w:anchor="_Toc24030" w:history="1">
        <w:r>
          <w:rPr>
            <w:rFonts w:ascii="仿宋" w:eastAsia="仿宋" w:hAnsi="仿宋" w:cs="仿宋" w:hint="eastAsia"/>
            <w:lang w:eastAsia="zh-CN"/>
          </w:rPr>
          <w:t>十三、计算机通用板卡项目工程方案分析</w:t>
        </w:r>
        <w:r>
          <w:tab/>
        </w:r>
        <w:r>
          <w:fldChar w:fldCharType="begin"/>
        </w:r>
        <w:r>
          <w:instrText xml:space="preserve"> PAGEREF _Toc24030 \h </w:instrText>
        </w:r>
        <w:r>
          <w:fldChar w:fldCharType="separate"/>
        </w:r>
        <w:r>
          <w:t>52</w:t>
        </w:r>
        <w:r>
          <w:fldChar w:fldCharType="end"/>
        </w:r>
      </w:hyperlink>
    </w:p>
    <w:p>
      <w:pPr>
        <w:pStyle w:val="TOC2"/>
        <w:tabs>
          <w:tab w:val="right" w:leader="dot" w:pos="8306"/>
        </w:tabs>
      </w:pPr>
      <w:hyperlink w:anchor="_Toc30845" w:history="1">
        <w:r>
          <w:rPr>
            <w:rFonts w:ascii="仿宋" w:eastAsia="仿宋" w:hAnsi="仿宋" w:cs="仿宋" w:hint="eastAsia"/>
            <w:lang w:eastAsia="zh-CN"/>
          </w:rPr>
          <w:t>(一)、建筑工程设计原则</w:t>
        </w:r>
        <w:r>
          <w:tab/>
        </w:r>
        <w:r>
          <w:fldChar w:fldCharType="begin"/>
        </w:r>
        <w:r>
          <w:instrText xml:space="preserve"> PAGEREF _Toc30845 \h </w:instrText>
        </w:r>
        <w:r>
          <w:fldChar w:fldCharType="separate"/>
        </w:r>
        <w:r>
          <w:t>52</w:t>
        </w:r>
        <w:r>
          <w:fldChar w:fldCharType="end"/>
        </w:r>
      </w:hyperlink>
    </w:p>
    <w:p>
      <w:pPr>
        <w:pStyle w:val="TOC2"/>
        <w:tabs>
          <w:tab w:val="right" w:leader="dot" w:pos="8306"/>
        </w:tabs>
      </w:pPr>
      <w:hyperlink w:anchor="_Toc30971" w:history="1">
        <w:r>
          <w:rPr>
            <w:rFonts w:ascii="仿宋" w:eastAsia="仿宋" w:hAnsi="仿宋" w:cs="仿宋" w:hint="eastAsia"/>
            <w:lang w:eastAsia="zh-CN"/>
          </w:rPr>
          <w:t>(二)、土建工程建设指标</w:t>
        </w:r>
        <w:r>
          <w:tab/>
        </w:r>
        <w:r>
          <w:fldChar w:fldCharType="begin"/>
        </w:r>
        <w:r>
          <w:instrText xml:space="preserve"> PAGEREF _Toc30971 \h </w:instrText>
        </w:r>
        <w:r>
          <w:fldChar w:fldCharType="separate"/>
        </w:r>
        <w:r>
          <w:t>55</w:t>
        </w:r>
        <w:r>
          <w:fldChar w:fldCharType="end"/>
        </w:r>
      </w:hyperlink>
    </w:p>
    <w:p>
      <w:pPr>
        <w:pStyle w:val="TOC1"/>
        <w:tabs>
          <w:tab w:val="right" w:leader="dot" w:pos="8306"/>
        </w:tabs>
      </w:pPr>
      <w:hyperlink w:anchor="_Toc18915" w:history="1">
        <w:r>
          <w:rPr>
            <w:rFonts w:ascii="仿宋" w:eastAsia="仿宋" w:hAnsi="仿宋" w:cs="仿宋" w:hint="eastAsia"/>
            <w:lang w:eastAsia="zh-CN"/>
          </w:rPr>
          <w:t>十四、计算机通用板卡项目治理与监督</w:t>
        </w:r>
        <w:r>
          <w:tab/>
        </w:r>
        <w:r>
          <w:fldChar w:fldCharType="begin"/>
        </w:r>
        <w:r>
          <w:instrText xml:space="preserve"> PAGEREF _Toc18915 \h </w:instrText>
        </w:r>
        <w:r>
          <w:fldChar w:fldCharType="separate"/>
        </w:r>
        <w:r>
          <w:t>57</w:t>
        </w:r>
        <w:r>
          <w:fldChar w:fldCharType="end"/>
        </w:r>
      </w:hyperlink>
    </w:p>
    <w:p>
      <w:pPr>
        <w:pStyle w:val="TOC2"/>
        <w:tabs>
          <w:tab w:val="right" w:leader="dot" w:pos="8306"/>
        </w:tabs>
      </w:pPr>
      <w:hyperlink w:anchor="_Toc21942" w:history="1">
        <w:r>
          <w:rPr>
            <w:rFonts w:ascii="仿宋" w:eastAsia="仿宋" w:hAnsi="仿宋" w:cs="仿宋" w:hint="eastAsia"/>
            <w:lang w:eastAsia="zh-CN"/>
          </w:rPr>
          <w:t>(一)、计算机通用板卡项目治理结构</w:t>
        </w:r>
        <w:r>
          <w:tab/>
        </w:r>
        <w:r>
          <w:fldChar w:fldCharType="begin"/>
        </w:r>
        <w:r>
          <w:instrText xml:space="preserve"> PAGEREF _Toc21942 \h </w:instrText>
        </w:r>
        <w:r>
          <w:fldChar w:fldCharType="separate"/>
        </w:r>
        <w:r>
          <w:t>57</w:t>
        </w:r>
        <w:r>
          <w:fldChar w:fldCharType="end"/>
        </w:r>
      </w:hyperlink>
    </w:p>
    <w:p>
      <w:pPr>
        <w:pStyle w:val="TOC2"/>
        <w:tabs>
          <w:tab w:val="right" w:leader="dot" w:pos="8306"/>
        </w:tabs>
      </w:pPr>
      <w:hyperlink w:anchor="_Toc5515" w:history="1">
        <w:r>
          <w:rPr>
            <w:rFonts w:ascii="仿宋" w:eastAsia="仿宋" w:hAnsi="仿宋" w:cs="仿宋" w:hint="eastAsia"/>
            <w:lang w:eastAsia="zh-CN"/>
          </w:rPr>
          <w:t>(二)、监督与审计</w:t>
        </w:r>
        <w:r>
          <w:tab/>
        </w:r>
        <w:r>
          <w:fldChar w:fldCharType="begin"/>
        </w:r>
        <w:r>
          <w:instrText xml:space="preserve"> PAGEREF _Toc5515 \h </w:instrText>
        </w:r>
        <w:r>
          <w:fldChar w:fldCharType="separate"/>
        </w:r>
        <w:r>
          <w:t>59</w:t>
        </w:r>
        <w:r>
          <w:fldChar w:fldCharType="end"/>
        </w:r>
      </w:hyperlink>
    </w:p>
    <w:p>
      <w:pPr>
        <w:pStyle w:val="TOC1"/>
        <w:tabs>
          <w:tab w:val="right" w:leader="dot" w:pos="8306"/>
        </w:tabs>
      </w:pPr>
      <w:hyperlink w:anchor="_Toc20304" w:history="1">
        <w:r>
          <w:rPr>
            <w:rFonts w:ascii="仿宋" w:eastAsia="仿宋" w:hAnsi="仿宋" w:cs="仿宋" w:hint="eastAsia"/>
            <w:lang w:eastAsia="zh-CN"/>
          </w:rPr>
          <w:t>十五、计算机通用板卡项目变更管理</w:t>
        </w:r>
        <w:r>
          <w:tab/>
        </w:r>
        <w:r>
          <w:fldChar w:fldCharType="begin"/>
        </w:r>
        <w:r>
          <w:instrText xml:space="preserve"> PAGEREF _Toc20304 \h </w:instrText>
        </w:r>
        <w:r>
          <w:fldChar w:fldCharType="separate"/>
        </w:r>
        <w:r>
          <w:t>60</w:t>
        </w:r>
        <w:r>
          <w:fldChar w:fldCharType="end"/>
        </w:r>
      </w:hyperlink>
    </w:p>
    <w:p>
      <w:pPr>
        <w:pStyle w:val="TOC2"/>
        <w:tabs>
          <w:tab w:val="right" w:leader="dot" w:pos="8306"/>
        </w:tabs>
      </w:pPr>
      <w:hyperlink w:anchor="_Toc3238" w:history="1">
        <w:r>
          <w:rPr>
            <w:rFonts w:ascii="仿宋" w:eastAsia="仿宋" w:hAnsi="仿宋" w:cs="仿宋" w:hint="eastAsia"/>
            <w:lang w:eastAsia="zh-CN"/>
          </w:rPr>
          <w:t>(一)、变更申请与评估</w:t>
        </w:r>
        <w:r>
          <w:tab/>
        </w:r>
        <w:r>
          <w:fldChar w:fldCharType="begin"/>
        </w:r>
        <w:r>
          <w:instrText xml:space="preserve"> PAGEREF _Toc3238 \h </w:instrText>
        </w:r>
        <w:r>
          <w:fldChar w:fldCharType="separate"/>
        </w:r>
        <w:r>
          <w:t>60</w:t>
        </w:r>
        <w:r>
          <w:fldChar w:fldCharType="end"/>
        </w:r>
      </w:hyperlink>
    </w:p>
    <w:p>
      <w:pPr>
        <w:pStyle w:val="TOC2"/>
        <w:tabs>
          <w:tab w:val="right" w:leader="dot" w:pos="8306"/>
        </w:tabs>
      </w:pPr>
      <w:hyperlink w:anchor="_Toc20830" w:history="1">
        <w:r>
          <w:rPr>
            <w:rFonts w:ascii="仿宋" w:eastAsia="仿宋" w:hAnsi="仿宋" w:cs="仿宋" w:hint="eastAsia"/>
            <w:lang w:eastAsia="zh-CN"/>
          </w:rPr>
          <w:t>(二)、变更实施与控制</w:t>
        </w:r>
        <w:r>
          <w:tab/>
        </w:r>
        <w:r>
          <w:fldChar w:fldCharType="begin"/>
        </w:r>
        <w:r>
          <w:instrText xml:space="preserve"> PAGEREF _Toc20830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28"/>
      <w:r>
        <w:rPr>
          <w:rFonts w:ascii="仿宋" w:eastAsia="仿宋" w:hAnsi="仿宋" w:cs="仿宋" w:hint="eastAsia"/>
          <w:sz w:val="28"/>
          <w:lang w:eastAsia="zh-CN"/>
        </w:rPr>
        <w:t>一、计算机通用板卡项目可持续发展</w:t>
      </w:r>
      <w:bookmarkEnd w:id="2"/>
    </w:p>
    <w:p>
      <w:pPr>
        <w:pStyle w:val="Heading2"/>
        <w:rPr>
          <w:rFonts w:ascii="仿宋" w:eastAsia="仿宋" w:hAnsi="仿宋" w:cs="仿宋" w:hint="eastAsia"/>
          <w:lang w:eastAsia="zh-CN"/>
        </w:rPr>
      </w:pPr>
      <w:bookmarkStart w:id="3" w:name="_Toc14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通用板卡项目中，计算机通用板卡项目团队着眼于未来，明确了可持续发展的战略方向。制定的具体可持续发展目标包括降低资源使用、采用环保技术、最大化社会效益等。这一步骤不仅有助于计算机通用板卡项目在环保和社会责任方面达到最高标准，也为未来提供了明确的指引，确保计算机通用板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可持续实践的融入计算机通用板卡项目管理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计算机通用板卡项目管理周期。从计算机通用板卡项目规划开始，计算机通用板卡项目团队就考虑了环境和社会的因素。在执行阶段，计算机通用板卡项目团队积极推动绿色技术的应用，优化资源利用。此外，关注员工的社会责任，通过培训和沟通活动提高员工对可持续发展的认知，使他们能够在日常工作中践行可持续实践。这些举措不仅为计算机通用板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23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扎根于计算机通用板卡项目的可持续发展理念，我们深信环保与社会责任是计算机通用板卡项目成功的关键支柱。在计算机通用板卡项目的每一步，我们都致力于通过创新和实践，履行对环境和社会的坚定责任。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团队通过引入先进的环保技术、建立高效的废物处理系统以及推动能源节约措施，积极履行环保责任。定期的环保监测和评估确保计算机通用板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不仅致力于自身可持续发展，还注重对社会的回馈。通过支持社区计算机通用板卡项目、参与慈善事业、提供培训机会等方式，计算机通用板卡项目积极履行社会责任。与当地社区建立积极互动，关注员工的工作与生活平衡，以及员工的身心健康，是计算机通用板卡项目在社会责任层面的关键举措。这样的实践不仅增强了计算机通用板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04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26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的技术管理特点体现在其创新导向。通过引入最先进的技术趋势和解决方案，计算机通用板卡项目致力于提升科技含量、提高质量和效率水平。这意味着我们将采用最新的工具和方法，确保计算机通用板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算机通用板卡项目技术管理的显著特征。通过整合不同领域的技术资源，我们实现了跨学科的协同工作。这有助于优化技术架构，提高整体效能。此外，整合性策略还促进了不同技术团队之间的紧密沟通和高效合作，确保计算机通用板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算机通用板卡项目所采用的技术。通过不断优化技术方案，计算机通用板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计算机通用板卡项目团队将在计算机通用板卡项目初期识别可能的技术风险，并采取相应的预防和应对措施。通过建立健全的风险评估机制，计算机通用板卡项目能够在实施过程中及时发现并解决潜在的技术问题，保障计算机通用板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计算机通用板卡项目中，技术将成为计算机通用板卡项目成功的有力支持。这一深度剖析揭示了技术管理在计算机通用板卡项目实施中的关键作用，为计算机通用板卡项目的技术基础奠定了坚实的基础。</w:t>
      </w:r>
    </w:p>
    <w:p>
      <w:pPr>
        <w:pStyle w:val="Heading2"/>
        <w:ind w:firstLine="560" w:firstLineChars="200"/>
        <w:rPr>
          <w:rFonts w:ascii="仿宋" w:eastAsia="仿宋" w:hAnsi="仿宋" w:cs="仿宋" w:hint="eastAsia"/>
          <w:sz w:val="28"/>
          <w:lang w:eastAsia="zh-CN"/>
        </w:rPr>
      </w:pPr>
      <w:bookmarkStart w:id="7" w:name="_Toc25347"/>
      <w:r>
        <w:rPr>
          <w:rFonts w:ascii="仿宋" w:eastAsia="仿宋" w:hAnsi="仿宋" w:cs="仿宋" w:hint="eastAsia"/>
          <w:sz w:val="28"/>
          <w:lang w:eastAsia="zh-CN"/>
        </w:rPr>
        <w:t>(二)、计算机通用板卡项目工艺技术设计方案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计算机通用板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计算机通用板卡项目将严格按照相关行业规范要求进行组织。通过有效控制产品质量，计算机通用板卡项目将致力于为顾客提供优质的计算机通用板卡项目产品和良好的服务。这体现了计算机通用板卡项目对于生产活动合规性和质量标准的高度重视，为计算机通用板卡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计算机通用板卡项目注重生态效益和清洁生产原则。计算机通用板卡项目建设将紧密结合地方特色经济发展，与社会经济发展规划和区域环境保护规划方案相协调一致。通过与当地区域自然生态系统的结合，计算机通用板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计算机通用板卡项目产品具有多样化的客户需求和个性化的特点。因此，计算机通用板卡项目产品规格品种多样，且单批生产数量较小。为满足这一特点，计算机通用板卡项目承办单位将建设先进的柔性制造生产线。通过广泛应用柔性制造技术，计算机通用板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计算机通用板卡项目采用的技术具有较高的技术含量和自动化水平，处于国内先进水平。这一技术选用不仅体现了对生产效率、质量和环境友好性的高标准要求，同时为计算机通用板卡项目的可持续发展奠定了坚实的基础。</w:t>
      </w:r>
    </w:p>
    <w:p>
      <w:pPr>
        <w:pStyle w:val="Heading2"/>
        <w:ind w:firstLine="560" w:firstLineChars="200"/>
        <w:rPr>
          <w:rFonts w:ascii="仿宋" w:eastAsia="仿宋" w:hAnsi="仿宋" w:cs="仿宋" w:hint="eastAsia"/>
          <w:sz w:val="28"/>
          <w:lang w:eastAsia="zh-CN"/>
        </w:rPr>
      </w:pPr>
      <w:bookmarkStart w:id="8" w:name="_Toc382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为确保计算机通用板卡项目的高效生产和技术实施，我们制定了一套精心设计的设备选型方案，以满足计算机通用板卡项目生产、质量和环保的要求。该方案的主要特点如下：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计算机通用板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针对计算机通用板卡项目产品的多样性和小批量生产的特点，我们将建设柔性制造生产线。通过在设备选型中考虑柔性制造技术，可以灵活应对不同产品规格和生产需求，实现生产线的高度灵活性和适应性。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21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1520"/>
      <w:r>
        <w:rPr>
          <w:rFonts w:ascii="仿宋" w:eastAsia="仿宋" w:hAnsi="仿宋" w:cs="仿宋" w:hint="eastAsia"/>
          <w:lang w:eastAsia="zh-CN"/>
        </w:rPr>
        <w:t>(一)、计算机通用板卡行业分析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行业一直以来都是市场的关注焦点。行业内的发展趋势、竞争态势以及潜在机会都对计算机通用板卡项目的推进产生深远的影响。通过深入研究行业的整体概貌，我们将更好地理解行业的核心特征，为计算机通用板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通用板卡行业，技术一直是推动创新和发展的关键因素。我们将对当前技术趋势进行详尽分析，包括但不限于人工智能、大数据应用、先进制造技术等。这有助于计算机通用板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算机通用板卡项目成功的基础。我们将对主要竞争对手进行深入研究，包括其市场份额、产品特点、市场定位等。通过全面了解竞争对手的优势和劣势，计算机通用板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099"/>
      <w:r>
        <w:rPr>
          <w:rFonts w:ascii="仿宋" w:eastAsia="仿宋" w:hAnsi="仿宋" w:cs="仿宋" w:hint="eastAsia"/>
          <w:sz w:val="28"/>
          <w:lang w:eastAsia="zh-CN"/>
        </w:rPr>
        <w:t>(二)、计算机通用板卡市场分析预测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算机通用板卡市场未来的增长趋势。这包括市场的整体规模、各细分领域的发展趋势等。计算机通用板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算机通用板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计算机通用板卡项目实施过程中需要充分考虑的因素。我们将对市场风险进行全面评估，包括但不限于政策法规风险、市场竞争风险、技术变革风险等。通过对潜在风险的深入分析，计算机通用板卡项目可以制定相应的风险缓解策略，降低不确定性对计算机通用板卡项目的影响。</w:t>
      </w:r>
    </w:p>
    <w:p>
      <w:pPr>
        <w:pStyle w:val="Heading1"/>
        <w:ind w:firstLine="560" w:firstLineChars="200"/>
        <w:rPr>
          <w:rFonts w:ascii="仿宋" w:eastAsia="仿宋" w:hAnsi="仿宋" w:cs="仿宋" w:hint="eastAsia"/>
          <w:sz w:val="28"/>
          <w:lang w:eastAsia="zh-CN"/>
        </w:rPr>
      </w:pPr>
      <w:bookmarkStart w:id="12" w:name="_Toc1910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84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计算机通用板卡项目的主要产品是XXXX，预计年产值为XXX万元。这一产品在市场中占据着重要的地位，其广泛的应用范围使得该计算机通用板卡项目的市场前景非常广阔。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计算机通用板卡项目的xxx产品作为重要的原材料之一，将在多个领域发挥关键作用。其在建筑、交通、能源等方面的广泛应用将为整个产业链提供强大的支持，形成产业协同效应。计算机通用板卡项目的年产值XXX万XXX万XXX万万元不仅反映了其在市场上的巨大潜力，更预示着它对国民经济的积极贡献。这种关联度高、涉及面广的产业关系，使得该计算机通用板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21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总征地面积为XXXX平方米，相当于约XX.XX亩，其中净用地面积为XXXX平方米，红线范围内相当于约XX.XX亩。这一用地规模充分考虑了计算机通用板卡项目的建设需求，保障了计算机通用板卡项目在合适的空间内得以充分发展。计算机通用板卡项目规划的总建筑面积为XXXX平方米，其中主体工程建设占XXXX平方米，计容建筑面积达XXXX平方米。预计建筑工程的投资将达到XXXX万元，为计算机通用板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计算机通用板卡项目计划购置的设备共计XXXX台（套），设备购置费用为XXXX万元。这一设备购置计划充分考虑到计算机通用板卡项目的生产需求和技术要求，确保了计算机通用板卡项目在生产运营中具备先进的技术装备和高效的生产能力。设备的合理配置将为计算机通用板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计划总投资为XXXX万元，预计年实现营业收入为XXXX万元。这一产能规模的设定旨在确保计算机通用板卡项目能够在投资与回报之间取得平衡，实现长期可持续的发展。计算机通用板卡项目的总投资充分考虑到各个方面的需求，包括用地建设、设备购置等多个环节，以确保计算机通用板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4214"/>
      <w:r>
        <w:rPr>
          <w:rFonts w:ascii="仿宋" w:eastAsia="仿宋" w:hAnsi="仿宋" w:cs="仿宋" w:hint="eastAsia"/>
          <w:sz w:val="28"/>
          <w:lang w:eastAsia="zh-CN"/>
        </w:rPr>
        <w:t>五、计算机通用板卡项目选址可行性分析</w:t>
      </w:r>
      <w:bookmarkEnd w:id="15"/>
    </w:p>
    <w:p>
      <w:pPr>
        <w:pStyle w:val="Heading2"/>
        <w:rPr>
          <w:rFonts w:ascii="仿宋" w:eastAsia="仿宋" w:hAnsi="仿宋" w:cs="仿宋" w:hint="eastAsia"/>
          <w:lang w:eastAsia="zh-CN"/>
        </w:rPr>
      </w:pPr>
      <w:bookmarkStart w:id="16" w:name="_Toc30196"/>
      <w:r>
        <w:rPr>
          <w:rFonts w:ascii="仿宋" w:eastAsia="仿宋" w:hAnsi="仿宋" w:cs="仿宋" w:hint="eastAsia"/>
          <w:lang w:eastAsia="zh-CN"/>
        </w:rPr>
        <w:t>(一)、计算机通用板卡项目选址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该计算机通用板卡项目选址位于XX省XX市XX区XXX街道</w:t>
      </w:r>
    </w:p>
    <w:p>
      <w:pPr>
        <w:pStyle w:val="Heading2"/>
        <w:ind w:firstLine="560" w:firstLineChars="200"/>
        <w:rPr>
          <w:rFonts w:ascii="仿宋" w:eastAsia="仿宋" w:hAnsi="仿宋" w:cs="仿宋" w:hint="eastAsia"/>
          <w:sz w:val="28"/>
          <w:lang w:eastAsia="zh-CN"/>
        </w:rPr>
      </w:pPr>
      <w:bookmarkStart w:id="17" w:name="_Toc48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计算机通用板卡项目的征地面积将根据计算机通用板卡项目的实际规模和需求进行精确规划。具体面积XXX平方米，旨在确保计算机通用板卡项目不仅能够满足当前的发展需求，还能够预留空间以适应未来的扩展。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净用地面积是在征地面积基础上去除不可利用面积后的实际可开发用地。具体面积XXX平方米，考虑到环保、交通、安全等多方面因素，以确保计算机通用板卡项目在整体利用效率上达到最优。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计算机通用板卡项目计划建设的建筑总规模具体面积XXX平方米。这一规模的确定综合考虑了计算机通用板卡项目的性质、规模，以及城市规划的相关要求，确保建筑布局与周边环境协调一致。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绿地率是计算机通用板卡项目用地中被规划为绿地的比例。具体面积XXX平方米，旨在通过合理规划绿地，改善计算机通用板卡项目周边环境，提升居民生活质量，并符合城市整体绿化规划。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容积率是用地上可以建设的建筑总体积与用地面积之比。具体面积XXX，通过合理的容积率规划，确保计算机通用板卡项目建筑规模与周边环境和谐共生。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计算机通用板卡项目选址与当地城市规划相一致，具体面积XXX平方米。通过与城市规划部门深入沟通，确保计算机通用板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计算机通用板卡项目选址符合当地产业政策，具体面积XXX平方米。这包括计算机通用板卡项目对当地经济的促进作用，以及对相关产业的带动效应，确保计算机通用板卡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用地总体要求必须符合环保和可持续发展的原则，具体面积XXX平方米。通过采用绿色建筑设计、节能减排等措施，确保计算机通用板卡项目在建设和运营过程中对环境的影响最小化，达到可持续发展的要求。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确保计算机通用板卡项目选址具备必要的公共设施配套，具体面积XXX平方米。这包括交通便利性、教育、医疗等基础设施，以提高居民生活品质，使得计算机通用板卡项目选址更具吸引力。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考虑用地总体要求对当地社会稳定性的影响，具体面积XXX平方米。通过深入了解当地社区反馈，确保计算机通用板卡项目的选址和建设过程对当地社会和谐稳定产生积极作用。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计算机通用板卡项目选址不仅符合法规和规划，还在实际操作中具有可行性。这一全面规划将为计算机通用板卡项目的成功实施提供坚实的基础，确保计算机通用板卡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876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通用板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计算机通用板卡项目的设备规划和空间设计中，我们将采取灵活设备布局的措施。设备布局将根据实际需求进行灵活设计，避免不必要的浪费。通过合理规划设备摆放位置，我们将提高设备的利用率，减少设备间距，以确保计算机通用板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计算机通用板卡项目内部引入共享设施的概念，例如共享会议室、办公区等。通过这种方式，我们可以减少对资源的重复建设，提高资源共享效率，从而减小计算机通用板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193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计算机通用板卡项目的总图布置中，我们将不同功能区域进行明确的规划，以最大程度满足计算机通用板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5299"/>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计算机通用板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https://d.book118.com/155120004011011124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B4139F"/>
    <w:rsid w:val="49B413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12000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2024-03-06T01:23:00Z</dcterms:created>
  <dcterms:modified xsi:type="dcterms:W3CDTF">2024-03-06T01:24:06Z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81611F563A9742F0BB4E0893213805F5_11</vt:lpwstr>
  </property>
  <property fmtid="{D5CDD505-2E9C-101B-9397-08002B2CF9AE}" pid="3" name="KSOProductBuildVer">
    <vt:lpwstr>2052-12.1.0.16388</vt:lpwstr>
  </property>
</Properties>
</file>