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20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疗车项目商业计划书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510505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(二)、医疗车项目技术工艺分析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三)、医疗车项目技术流程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)、医疗车项目总平面设计要求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、医疗车项目概论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一)、医疗车项目承办单位基本情况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)、医疗车项目概况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)、医疗车项目评价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四、医疗车项目可行性研究报告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三)、医疗车项目对环境的主要影响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133907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163630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(一)、医疗车项目进度安排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、医疗车项目实施保障措施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、医疗车项目管理与团队协作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医疗车项目管理方法论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二)、医疗车项目计划与进度管理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)、医疗车项目风险管理与应对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5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项目商业计划书旨在全面介绍和规划一个创新性的医疗车项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案的目的是为了提供医疗车项目的全面概览，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(二)、医疗车项目技术工艺分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提供优质产品和服务。保障工艺流程能够满足医疗车项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医疗车项目建设贯彻“三同时”的原则，注重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车项目拟采用国内成熟的生产工艺，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5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医疗车项目的技术保障措施从设计、施工、试运行到投产、销</w:t>
      </w:r>
      <w:r>
        <w:rPr>
          <w:rFonts w:ascii="FangSong" w:eastAsia="FangSong" w:hAnsi="FangSong" w:cs="FangSong"/>
          <w:spacing w:val="-2"/>
          <w:sz w:val="28"/>
          <w:szCs w:val="28"/>
        </w:rPr>
        <w:t>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以确保医疗车项目在技术开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保医疗车项目的可持续发展和高效运营。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、医疗车项目技术流程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在医疗车项目运营中，进行技术持续改进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析工具监测和分析医疗车项目各环节数据。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共同构建了高效、稳定的医疗车项目技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术实施框架，确保医疗车项目顺利推进。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选用的设备能够满足医疗车项目的技术要求，例如：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设备与医疗车项目工艺流程相匹配，例如：</w:t>
      </w:r>
    </w:p>
    <w:p>
      <w:pPr>
        <w:spacing w:before="291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生产能力是否符合医疗车项目的产能需求。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则，以确保医疗车项目的可持续发展和建筑结构的安全性：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车项目总平面设计将充分考虑以下要求，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，适应医疗车项目的实际使用需要。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结合医疗车项目的实际需求和环境条件，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筑工程的设计总体要求是确保医疗车项目实现预期功能、安全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19" w:lineRule="auto"/>
        <w:ind w:right="5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保建筑的功能布局满足医疗车项目需求，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够达到高标准，满足医疗车项目的长期发展需求。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right="7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0"/>
          <w:sz w:val="28"/>
          <w:szCs w:val="28"/>
        </w:rPr>
        <w:t>占医疗车项目总投资比例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疗车项目总投资的比例为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来医疗车项目运营的需求，同时避免了过度浪费。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疗车项目整体布局：</w:t>
      </w:r>
    </w:p>
    <w:p>
      <w:pPr>
        <w:spacing w:before="293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使医疗车项目更好地适应当地的自然和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三、医疗车项目概论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(一)、医疗车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二)、医疗车项目概况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疗车项目名称：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医疗车项目</w:t>
      </w:r>
    </w:p>
    <w:p>
      <w:pPr>
        <w:spacing w:before="292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疗车项目类型：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92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</w:t>
      </w:r>
      <w:r>
        <w:rPr>
          <w:rFonts w:ascii="FangSong" w:eastAsia="FangSong" w:hAnsi="FangSong" w:cs="FangSong"/>
          <w:spacing w:val="-18"/>
          <w:sz w:val="28"/>
          <w:szCs w:val="28"/>
        </w:rPr>
        <w:t>疗车项目地点：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91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疗车项目规模：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医</w:t>
      </w:r>
      <w:r>
        <w:rPr>
          <w:rFonts w:ascii="FangSong" w:eastAsia="FangSong" w:hAnsi="FangSong" w:cs="FangSong"/>
          <w:spacing w:val="-19"/>
          <w:sz w:val="28"/>
          <w:szCs w:val="28"/>
        </w:rPr>
        <w:t>疗</w:t>
      </w:r>
      <w:r>
        <w:rPr>
          <w:rFonts w:ascii="FangSong" w:eastAsia="FangSong" w:hAnsi="FangSong" w:cs="FangSong"/>
          <w:spacing w:val="-15"/>
          <w:sz w:val="28"/>
          <w:szCs w:val="28"/>
        </w:rPr>
        <w:t>车项目周期：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1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医疗车项目的建设旨在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三)、医疗车项目评价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该医疗车项目处于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疗车项目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四、医疗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0"/>
          <w:cols w:space="708"/>
          <w:titlePg w:val="0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消费者首选的医疗车产品。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医疗车项目总投资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9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建设规模旨在实现一个全面、可持续的医疗车项目。医疗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总投资将主要用于以下几个方面：</w:t>
      </w:r>
    </w:p>
    <w:p>
      <w:pPr>
        <w:spacing w:before="1" w:line="411" w:lineRule="auto"/>
        <w:ind w:left="37" w:right="10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疗</w:t>
      </w:r>
      <w:r>
        <w:rPr>
          <w:rFonts w:ascii="FangSong" w:eastAsia="FangSong" w:hAnsi="FangSong" w:cs="FangSong"/>
          <w:spacing w:val="-5"/>
          <w:sz w:val="28"/>
          <w:szCs w:val="28"/>
        </w:rPr>
        <w:t>车项目的顺利进行。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一部分资金将用于技术研发，以确保医疗车项目引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医疗车项目规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91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我们计划在医疗车项目建设后的第一年实现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7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医疗车项目规模：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医疗车项目将建设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，包括生产厂房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公区域、仓储设施等。这将确保医疗车项目能够满足预期的产能需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废气处理等，以确保医疗车项目的环保性。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医疗车项目总投资与用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3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该医疗车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亩)。医疗车项目规划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疗车项目计划购置设备共计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设备将在医疗车项目运营中发挥关键作用，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医疗车项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这将为医疗车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https://d.book118.com/155132222322011122</w:t>
        </w:r>
      </w:hyperlink>
    </w:p>
    <w:p/>
    <w:sectPr>
      <w:pgSz w:w="11906" w:h="16839"/>
      <w:pgMar w:top="1431" w:right="160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55132222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2024-03-14T07:55:55Z</vt:filetime>
  </property>
  <property fmtid="{D5CDD505-2E9C-101B-9397-08002B2CF9AE}" pid="3" name="CRO">
    <vt:lpwstr>wqlLaW5nc29mdCBQREYgdG8gV1BTIDgw</vt:lpwstr>
  </property>
</Properties>
</file>