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便携式地质雷达项目计划设计方案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 w:history="1">
        <w:r>
          <w:rPr>
            <w:rFonts w:ascii="仿宋" w:eastAsia="仿宋" w:hAnsi="仿宋" w:cs="仿宋" w:hint="eastAsia"/>
            <w:lang w:eastAsia="zh-CN"/>
          </w:rPr>
          <w:t>概论</w:t>
        </w:r>
        <w:r>
          <w:tab/>
        </w:r>
        <w:r>
          <w:fldChar w:fldCharType="begin"/>
        </w:r>
        <w:r>
          <w:instrText xml:space="preserve"> PAGEREF _Toc1911 \h </w:instrText>
        </w:r>
        <w:r>
          <w:fldChar w:fldCharType="separate"/>
        </w:r>
        <w:r>
          <w:t>3</w:t>
        </w:r>
        <w:r>
          <w:fldChar w:fldCharType="end"/>
        </w:r>
      </w:hyperlink>
    </w:p>
    <w:p>
      <w:pPr>
        <w:pStyle w:val="TOC1"/>
        <w:tabs>
          <w:tab w:val="right" w:leader="dot" w:pos="8306"/>
        </w:tabs>
      </w:pPr>
      <w:hyperlink w:anchor="_Toc28110" w:history="1">
        <w:r>
          <w:rPr>
            <w:rFonts w:ascii="仿宋" w:eastAsia="仿宋" w:hAnsi="仿宋" w:cs="仿宋" w:hint="eastAsia"/>
            <w:lang w:eastAsia="zh-CN"/>
          </w:rPr>
          <w:t>一、便携式地质雷达项目土建工程</w:t>
        </w:r>
        <w:r>
          <w:tab/>
        </w:r>
        <w:r>
          <w:fldChar w:fldCharType="begin"/>
        </w:r>
        <w:r>
          <w:instrText xml:space="preserve"> PAGEREF _Toc28110 \h </w:instrText>
        </w:r>
        <w:r>
          <w:fldChar w:fldCharType="separate"/>
        </w:r>
        <w:r>
          <w:t>3</w:t>
        </w:r>
        <w:r>
          <w:fldChar w:fldCharType="end"/>
        </w:r>
      </w:hyperlink>
    </w:p>
    <w:p>
      <w:pPr>
        <w:pStyle w:val="TOC2"/>
        <w:tabs>
          <w:tab w:val="right" w:leader="dot" w:pos="8306"/>
        </w:tabs>
      </w:pPr>
      <w:hyperlink w:anchor="_Toc2261" w:history="1">
        <w:r>
          <w:rPr>
            <w:rFonts w:ascii="仿宋" w:eastAsia="仿宋" w:hAnsi="仿宋" w:cs="仿宋" w:hint="eastAsia"/>
            <w:lang w:eastAsia="zh-CN"/>
          </w:rPr>
          <w:t>(一)、建筑工程设计原则</w:t>
        </w:r>
        <w:r>
          <w:tab/>
        </w:r>
        <w:r>
          <w:fldChar w:fldCharType="begin"/>
        </w:r>
        <w:r>
          <w:instrText xml:space="preserve"> PAGEREF _Toc2261 \h </w:instrText>
        </w:r>
        <w:r>
          <w:fldChar w:fldCharType="separate"/>
        </w:r>
        <w:r>
          <w:t>3</w:t>
        </w:r>
        <w:r>
          <w:fldChar w:fldCharType="end"/>
        </w:r>
      </w:hyperlink>
    </w:p>
    <w:p>
      <w:pPr>
        <w:pStyle w:val="TOC2"/>
        <w:tabs>
          <w:tab w:val="right" w:leader="dot" w:pos="8306"/>
        </w:tabs>
      </w:pPr>
      <w:hyperlink w:anchor="_Toc30855" w:history="1">
        <w:r>
          <w:rPr>
            <w:rFonts w:ascii="仿宋" w:eastAsia="仿宋" w:hAnsi="仿宋" w:cs="仿宋" w:hint="eastAsia"/>
            <w:lang w:eastAsia="zh-CN"/>
          </w:rPr>
          <w:t>(二)、土建工程设计年限及安全等级</w:t>
        </w:r>
        <w:r>
          <w:tab/>
        </w:r>
        <w:r>
          <w:fldChar w:fldCharType="begin"/>
        </w:r>
        <w:r>
          <w:instrText xml:space="preserve"> PAGEREF _Toc30855 \h </w:instrText>
        </w:r>
        <w:r>
          <w:fldChar w:fldCharType="separate"/>
        </w:r>
        <w:r>
          <w:t>4</w:t>
        </w:r>
        <w:r>
          <w:fldChar w:fldCharType="end"/>
        </w:r>
      </w:hyperlink>
    </w:p>
    <w:p>
      <w:pPr>
        <w:pStyle w:val="TOC2"/>
        <w:tabs>
          <w:tab w:val="right" w:leader="dot" w:pos="8306"/>
        </w:tabs>
      </w:pPr>
      <w:hyperlink w:anchor="_Toc9806" w:history="1">
        <w:r>
          <w:rPr>
            <w:rFonts w:ascii="仿宋" w:eastAsia="仿宋" w:hAnsi="仿宋" w:cs="仿宋" w:hint="eastAsia"/>
            <w:lang w:eastAsia="zh-CN"/>
          </w:rPr>
          <w:t>(三)、建筑工程设计总体要求</w:t>
        </w:r>
        <w:r>
          <w:tab/>
        </w:r>
        <w:r>
          <w:fldChar w:fldCharType="begin"/>
        </w:r>
        <w:r>
          <w:instrText xml:space="preserve"> PAGEREF _Toc9806 \h </w:instrText>
        </w:r>
        <w:r>
          <w:fldChar w:fldCharType="separate"/>
        </w:r>
        <w:r>
          <w:t>5</w:t>
        </w:r>
        <w:r>
          <w:fldChar w:fldCharType="end"/>
        </w:r>
      </w:hyperlink>
    </w:p>
    <w:p>
      <w:pPr>
        <w:pStyle w:val="TOC2"/>
        <w:tabs>
          <w:tab w:val="right" w:leader="dot" w:pos="8306"/>
        </w:tabs>
      </w:pPr>
      <w:hyperlink w:anchor="_Toc10449" w:history="1">
        <w:r>
          <w:rPr>
            <w:rFonts w:ascii="仿宋" w:eastAsia="仿宋" w:hAnsi="仿宋" w:cs="仿宋" w:hint="eastAsia"/>
            <w:lang w:eastAsia="zh-CN"/>
          </w:rPr>
          <w:t>(四)、土建工程建设指标</w:t>
        </w:r>
        <w:r>
          <w:tab/>
        </w:r>
        <w:r>
          <w:fldChar w:fldCharType="begin"/>
        </w:r>
        <w:r>
          <w:instrText xml:space="preserve"> PAGEREF _Toc10449 \h </w:instrText>
        </w:r>
        <w:r>
          <w:fldChar w:fldCharType="separate"/>
        </w:r>
        <w:r>
          <w:t>6</w:t>
        </w:r>
        <w:r>
          <w:fldChar w:fldCharType="end"/>
        </w:r>
      </w:hyperlink>
    </w:p>
    <w:p>
      <w:pPr>
        <w:pStyle w:val="TOC1"/>
        <w:tabs>
          <w:tab w:val="right" w:leader="dot" w:pos="8306"/>
        </w:tabs>
      </w:pPr>
      <w:hyperlink w:anchor="_Toc13939" w:history="1">
        <w:r>
          <w:rPr>
            <w:rFonts w:ascii="仿宋" w:eastAsia="仿宋" w:hAnsi="仿宋" w:cs="仿宋" w:hint="eastAsia"/>
            <w:lang w:eastAsia="zh-CN"/>
          </w:rPr>
          <w:t>二、便携式地质雷达项目建设背景及必要性分析</w:t>
        </w:r>
        <w:r>
          <w:tab/>
        </w:r>
        <w:r>
          <w:fldChar w:fldCharType="begin"/>
        </w:r>
        <w:r>
          <w:instrText xml:space="preserve"> PAGEREF _Toc13939 \h </w:instrText>
        </w:r>
        <w:r>
          <w:fldChar w:fldCharType="separate"/>
        </w:r>
        <w:r>
          <w:t>6</w:t>
        </w:r>
        <w:r>
          <w:fldChar w:fldCharType="end"/>
        </w:r>
      </w:hyperlink>
    </w:p>
    <w:p>
      <w:pPr>
        <w:pStyle w:val="TOC2"/>
        <w:tabs>
          <w:tab w:val="right" w:leader="dot" w:pos="8306"/>
        </w:tabs>
      </w:pPr>
      <w:hyperlink w:anchor="_Toc25591" w:history="1">
        <w:r>
          <w:rPr>
            <w:rFonts w:ascii="仿宋" w:eastAsia="仿宋" w:hAnsi="仿宋" w:cs="仿宋" w:hint="eastAsia"/>
            <w:lang w:eastAsia="zh-CN"/>
          </w:rPr>
          <w:t>(一)、便携式地质雷达项目背景分析</w:t>
        </w:r>
        <w:r>
          <w:tab/>
        </w:r>
        <w:r>
          <w:fldChar w:fldCharType="begin"/>
        </w:r>
        <w:r>
          <w:instrText xml:space="preserve"> PAGEREF _Toc25591 \h </w:instrText>
        </w:r>
        <w:r>
          <w:fldChar w:fldCharType="separate"/>
        </w:r>
        <w:r>
          <w:t>6</w:t>
        </w:r>
        <w:r>
          <w:fldChar w:fldCharType="end"/>
        </w:r>
      </w:hyperlink>
    </w:p>
    <w:p>
      <w:pPr>
        <w:pStyle w:val="TOC2"/>
        <w:tabs>
          <w:tab w:val="right" w:leader="dot" w:pos="8306"/>
        </w:tabs>
      </w:pPr>
      <w:hyperlink w:anchor="_Toc22111" w:history="1">
        <w:r>
          <w:rPr>
            <w:rFonts w:ascii="仿宋" w:eastAsia="仿宋" w:hAnsi="仿宋" w:cs="仿宋" w:hint="eastAsia"/>
            <w:lang w:eastAsia="zh-CN"/>
          </w:rPr>
          <w:t>(二)、便携式地质雷达项目建设必要性分析</w:t>
        </w:r>
        <w:r>
          <w:tab/>
        </w:r>
        <w:r>
          <w:fldChar w:fldCharType="begin"/>
        </w:r>
        <w:r>
          <w:instrText xml:space="preserve"> PAGEREF _Toc22111 \h </w:instrText>
        </w:r>
        <w:r>
          <w:fldChar w:fldCharType="separate"/>
        </w:r>
        <w:r>
          <w:t>8</w:t>
        </w:r>
        <w:r>
          <w:fldChar w:fldCharType="end"/>
        </w:r>
      </w:hyperlink>
    </w:p>
    <w:p>
      <w:pPr>
        <w:pStyle w:val="TOC1"/>
        <w:tabs>
          <w:tab w:val="right" w:leader="dot" w:pos="8306"/>
        </w:tabs>
      </w:pPr>
      <w:hyperlink w:anchor="_Toc21439" w:history="1">
        <w:r>
          <w:rPr>
            <w:rFonts w:ascii="仿宋" w:eastAsia="仿宋" w:hAnsi="仿宋" w:cs="仿宋" w:hint="eastAsia"/>
            <w:lang w:eastAsia="zh-CN"/>
          </w:rPr>
          <w:t>三、便携式地质雷达项目绩效评估</w:t>
        </w:r>
        <w:r>
          <w:tab/>
        </w:r>
        <w:r>
          <w:fldChar w:fldCharType="begin"/>
        </w:r>
        <w:r>
          <w:instrText xml:space="preserve"> PAGEREF _Toc21439 \h </w:instrText>
        </w:r>
        <w:r>
          <w:fldChar w:fldCharType="separate"/>
        </w:r>
        <w:r>
          <w:t>9</w:t>
        </w:r>
        <w:r>
          <w:fldChar w:fldCharType="end"/>
        </w:r>
      </w:hyperlink>
    </w:p>
    <w:p>
      <w:pPr>
        <w:pStyle w:val="TOC2"/>
        <w:tabs>
          <w:tab w:val="right" w:leader="dot" w:pos="8306"/>
        </w:tabs>
      </w:pPr>
      <w:hyperlink w:anchor="_Toc19847" w:history="1">
        <w:r>
          <w:rPr>
            <w:rFonts w:ascii="仿宋" w:eastAsia="仿宋" w:hAnsi="仿宋" w:cs="仿宋" w:hint="eastAsia"/>
            <w:lang w:eastAsia="zh-CN"/>
          </w:rPr>
          <w:t>(一)、绩效评估指标</w:t>
        </w:r>
        <w:r>
          <w:tab/>
        </w:r>
        <w:r>
          <w:fldChar w:fldCharType="begin"/>
        </w:r>
        <w:r>
          <w:instrText xml:space="preserve"> PAGEREF _Toc19847 \h </w:instrText>
        </w:r>
        <w:r>
          <w:fldChar w:fldCharType="separate"/>
        </w:r>
        <w:r>
          <w:t>9</w:t>
        </w:r>
        <w:r>
          <w:fldChar w:fldCharType="end"/>
        </w:r>
      </w:hyperlink>
    </w:p>
    <w:p>
      <w:pPr>
        <w:pStyle w:val="TOC2"/>
        <w:tabs>
          <w:tab w:val="right" w:leader="dot" w:pos="8306"/>
        </w:tabs>
      </w:pPr>
      <w:hyperlink w:anchor="_Toc31593" w:history="1">
        <w:r>
          <w:rPr>
            <w:rFonts w:ascii="仿宋" w:eastAsia="仿宋" w:hAnsi="仿宋" w:cs="仿宋" w:hint="eastAsia"/>
            <w:lang w:eastAsia="zh-CN"/>
          </w:rPr>
          <w:t>(二)、绩效评估方法</w:t>
        </w:r>
        <w:r>
          <w:tab/>
        </w:r>
        <w:r>
          <w:fldChar w:fldCharType="begin"/>
        </w:r>
        <w:r>
          <w:instrText xml:space="preserve"> PAGEREF _Toc31593 \h </w:instrText>
        </w:r>
        <w:r>
          <w:fldChar w:fldCharType="separate"/>
        </w:r>
        <w:r>
          <w:t>10</w:t>
        </w:r>
        <w:r>
          <w:fldChar w:fldCharType="end"/>
        </w:r>
      </w:hyperlink>
    </w:p>
    <w:p>
      <w:pPr>
        <w:pStyle w:val="TOC2"/>
        <w:tabs>
          <w:tab w:val="right" w:leader="dot" w:pos="8306"/>
        </w:tabs>
      </w:pPr>
      <w:hyperlink w:anchor="_Toc3396" w:history="1">
        <w:r>
          <w:rPr>
            <w:rFonts w:ascii="仿宋" w:eastAsia="仿宋" w:hAnsi="仿宋" w:cs="仿宋" w:hint="eastAsia"/>
            <w:lang w:eastAsia="zh-CN"/>
          </w:rPr>
          <w:t>(三)、绩效评估周期</w:t>
        </w:r>
        <w:r>
          <w:tab/>
        </w:r>
        <w:r>
          <w:fldChar w:fldCharType="begin"/>
        </w:r>
        <w:r>
          <w:instrText xml:space="preserve"> PAGEREF _Toc3396 \h </w:instrText>
        </w:r>
        <w:r>
          <w:fldChar w:fldCharType="separate"/>
        </w:r>
        <w:r>
          <w:t>12</w:t>
        </w:r>
        <w:r>
          <w:fldChar w:fldCharType="end"/>
        </w:r>
      </w:hyperlink>
    </w:p>
    <w:p>
      <w:pPr>
        <w:pStyle w:val="TOC1"/>
        <w:tabs>
          <w:tab w:val="right" w:leader="dot" w:pos="8306"/>
        </w:tabs>
      </w:pPr>
      <w:hyperlink w:anchor="_Toc32154" w:history="1">
        <w:r>
          <w:rPr>
            <w:rFonts w:ascii="仿宋" w:eastAsia="仿宋" w:hAnsi="仿宋" w:cs="仿宋" w:hint="eastAsia"/>
            <w:lang w:eastAsia="zh-CN"/>
          </w:rPr>
          <w:t>四、便携式地质雷达项目可持续发展</w:t>
        </w:r>
        <w:r>
          <w:tab/>
        </w:r>
        <w:r>
          <w:fldChar w:fldCharType="begin"/>
        </w:r>
        <w:r>
          <w:instrText xml:space="preserve"> PAGEREF _Toc32154 \h </w:instrText>
        </w:r>
        <w:r>
          <w:fldChar w:fldCharType="separate"/>
        </w:r>
        <w:r>
          <w:t>13</w:t>
        </w:r>
        <w:r>
          <w:fldChar w:fldCharType="end"/>
        </w:r>
      </w:hyperlink>
    </w:p>
    <w:p>
      <w:pPr>
        <w:pStyle w:val="TOC2"/>
        <w:tabs>
          <w:tab w:val="right" w:leader="dot" w:pos="8306"/>
        </w:tabs>
      </w:pPr>
      <w:hyperlink w:anchor="_Toc4502" w:history="1">
        <w:r>
          <w:rPr>
            <w:rFonts w:ascii="仿宋" w:eastAsia="仿宋" w:hAnsi="仿宋" w:cs="仿宋" w:hint="eastAsia"/>
            <w:lang w:eastAsia="zh-CN"/>
          </w:rPr>
          <w:t>(一)、可持续战略与实践</w:t>
        </w:r>
        <w:r>
          <w:tab/>
        </w:r>
        <w:r>
          <w:fldChar w:fldCharType="begin"/>
        </w:r>
        <w:r>
          <w:instrText xml:space="preserve"> PAGEREF _Toc4502 \h </w:instrText>
        </w:r>
        <w:r>
          <w:fldChar w:fldCharType="separate"/>
        </w:r>
        <w:r>
          <w:t>13</w:t>
        </w:r>
        <w:r>
          <w:fldChar w:fldCharType="end"/>
        </w:r>
      </w:hyperlink>
    </w:p>
    <w:p>
      <w:pPr>
        <w:pStyle w:val="TOC2"/>
        <w:tabs>
          <w:tab w:val="right" w:leader="dot" w:pos="8306"/>
        </w:tabs>
      </w:pPr>
      <w:hyperlink w:anchor="_Toc25241" w:history="1">
        <w:r>
          <w:rPr>
            <w:rFonts w:ascii="仿宋" w:eastAsia="仿宋" w:hAnsi="仿宋" w:cs="仿宋" w:hint="eastAsia"/>
            <w:lang w:eastAsia="zh-CN"/>
          </w:rPr>
          <w:t>(二)、环保与社会责任</w:t>
        </w:r>
        <w:r>
          <w:tab/>
        </w:r>
        <w:r>
          <w:fldChar w:fldCharType="begin"/>
        </w:r>
        <w:r>
          <w:instrText xml:space="preserve"> PAGEREF _Toc25241 \h </w:instrText>
        </w:r>
        <w:r>
          <w:fldChar w:fldCharType="separate"/>
        </w:r>
        <w:r>
          <w:t>13</w:t>
        </w:r>
        <w:r>
          <w:fldChar w:fldCharType="end"/>
        </w:r>
      </w:hyperlink>
    </w:p>
    <w:p>
      <w:pPr>
        <w:pStyle w:val="TOC1"/>
        <w:tabs>
          <w:tab w:val="right" w:leader="dot" w:pos="8306"/>
        </w:tabs>
      </w:pPr>
      <w:hyperlink w:anchor="_Toc21727" w:history="1">
        <w:r>
          <w:rPr>
            <w:rFonts w:ascii="仿宋" w:eastAsia="仿宋" w:hAnsi="仿宋" w:cs="仿宋" w:hint="eastAsia"/>
            <w:lang w:eastAsia="zh-CN"/>
          </w:rPr>
          <w:t>五、便携式地质雷达项目选址可行性分析</w:t>
        </w:r>
        <w:r>
          <w:tab/>
        </w:r>
        <w:r>
          <w:fldChar w:fldCharType="begin"/>
        </w:r>
        <w:r>
          <w:instrText xml:space="preserve"> PAGEREF _Toc21727 \h </w:instrText>
        </w:r>
        <w:r>
          <w:fldChar w:fldCharType="separate"/>
        </w:r>
        <w:r>
          <w:t>14</w:t>
        </w:r>
        <w:r>
          <w:fldChar w:fldCharType="end"/>
        </w:r>
      </w:hyperlink>
    </w:p>
    <w:p>
      <w:pPr>
        <w:pStyle w:val="TOC2"/>
        <w:tabs>
          <w:tab w:val="right" w:leader="dot" w:pos="8306"/>
        </w:tabs>
      </w:pPr>
      <w:hyperlink w:anchor="_Toc27021" w:history="1">
        <w:r>
          <w:rPr>
            <w:rFonts w:ascii="仿宋" w:eastAsia="仿宋" w:hAnsi="仿宋" w:cs="仿宋" w:hint="eastAsia"/>
            <w:lang w:eastAsia="zh-CN"/>
          </w:rPr>
          <w:t>(一)、便携式地质雷达项目选址</w:t>
        </w:r>
        <w:r>
          <w:tab/>
        </w:r>
        <w:r>
          <w:fldChar w:fldCharType="begin"/>
        </w:r>
        <w:r>
          <w:instrText xml:space="preserve"> PAGEREF _Toc27021 \h </w:instrText>
        </w:r>
        <w:r>
          <w:fldChar w:fldCharType="separate"/>
        </w:r>
        <w:r>
          <w:t>14</w:t>
        </w:r>
        <w:r>
          <w:fldChar w:fldCharType="end"/>
        </w:r>
      </w:hyperlink>
    </w:p>
    <w:p>
      <w:pPr>
        <w:pStyle w:val="TOC2"/>
        <w:tabs>
          <w:tab w:val="right" w:leader="dot" w:pos="8306"/>
        </w:tabs>
      </w:pPr>
      <w:hyperlink w:anchor="_Toc22194" w:history="1">
        <w:r>
          <w:rPr>
            <w:rFonts w:ascii="仿宋" w:eastAsia="仿宋" w:hAnsi="仿宋" w:cs="仿宋" w:hint="eastAsia"/>
            <w:lang w:eastAsia="zh-CN"/>
          </w:rPr>
          <w:t>(二)、用地控制指标</w:t>
        </w:r>
        <w:r>
          <w:tab/>
        </w:r>
        <w:r>
          <w:fldChar w:fldCharType="begin"/>
        </w:r>
        <w:r>
          <w:instrText xml:space="preserve"> PAGEREF _Toc22194 \h </w:instrText>
        </w:r>
        <w:r>
          <w:fldChar w:fldCharType="separate"/>
        </w:r>
        <w:r>
          <w:t>15</w:t>
        </w:r>
        <w:r>
          <w:fldChar w:fldCharType="end"/>
        </w:r>
      </w:hyperlink>
    </w:p>
    <w:p>
      <w:pPr>
        <w:pStyle w:val="TOC2"/>
        <w:tabs>
          <w:tab w:val="right" w:leader="dot" w:pos="8306"/>
        </w:tabs>
      </w:pPr>
      <w:hyperlink w:anchor="_Toc1185" w:history="1">
        <w:r>
          <w:rPr>
            <w:rFonts w:ascii="仿宋" w:eastAsia="仿宋" w:hAnsi="仿宋" w:cs="仿宋" w:hint="eastAsia"/>
            <w:lang w:eastAsia="zh-CN"/>
          </w:rPr>
          <w:t>(三)、节约用地措施</w:t>
        </w:r>
        <w:r>
          <w:tab/>
        </w:r>
        <w:r>
          <w:fldChar w:fldCharType="begin"/>
        </w:r>
        <w:r>
          <w:instrText xml:space="preserve"> PAGEREF _Toc1185 \h </w:instrText>
        </w:r>
        <w:r>
          <w:fldChar w:fldCharType="separate"/>
        </w:r>
        <w:r>
          <w:t>17</w:t>
        </w:r>
        <w:r>
          <w:fldChar w:fldCharType="end"/>
        </w:r>
      </w:hyperlink>
    </w:p>
    <w:p>
      <w:pPr>
        <w:pStyle w:val="TOC2"/>
        <w:tabs>
          <w:tab w:val="right" w:leader="dot" w:pos="8306"/>
        </w:tabs>
      </w:pPr>
      <w:hyperlink w:anchor="_Toc30189" w:history="1">
        <w:r>
          <w:rPr>
            <w:rFonts w:ascii="仿宋" w:eastAsia="仿宋" w:hAnsi="仿宋" w:cs="仿宋" w:hint="eastAsia"/>
            <w:lang w:eastAsia="zh-CN"/>
          </w:rPr>
          <w:t>(四)、总图布置方案</w:t>
        </w:r>
        <w:r>
          <w:tab/>
        </w:r>
        <w:r>
          <w:fldChar w:fldCharType="begin"/>
        </w:r>
        <w:r>
          <w:instrText xml:space="preserve"> PAGEREF _Toc30189 \h </w:instrText>
        </w:r>
        <w:r>
          <w:fldChar w:fldCharType="separate"/>
        </w:r>
        <w:r>
          <w:t>18</w:t>
        </w:r>
        <w:r>
          <w:fldChar w:fldCharType="end"/>
        </w:r>
      </w:hyperlink>
    </w:p>
    <w:p>
      <w:pPr>
        <w:pStyle w:val="TOC2"/>
        <w:tabs>
          <w:tab w:val="right" w:leader="dot" w:pos="8306"/>
        </w:tabs>
      </w:pPr>
      <w:hyperlink w:anchor="_Toc24366" w:history="1">
        <w:r>
          <w:rPr>
            <w:rFonts w:ascii="仿宋" w:eastAsia="仿宋" w:hAnsi="仿宋" w:cs="仿宋" w:hint="eastAsia"/>
            <w:lang w:eastAsia="zh-CN"/>
          </w:rPr>
          <w:t>(五)、选址综合评价</w:t>
        </w:r>
        <w:r>
          <w:tab/>
        </w:r>
        <w:r>
          <w:fldChar w:fldCharType="begin"/>
        </w:r>
        <w:r>
          <w:instrText xml:space="preserve"> PAGEREF _Toc24366 \h </w:instrText>
        </w:r>
        <w:r>
          <w:fldChar w:fldCharType="separate"/>
        </w:r>
        <w:r>
          <w:t>19</w:t>
        </w:r>
        <w:r>
          <w:fldChar w:fldCharType="end"/>
        </w:r>
      </w:hyperlink>
    </w:p>
    <w:p>
      <w:pPr>
        <w:pStyle w:val="TOC1"/>
        <w:tabs>
          <w:tab w:val="right" w:leader="dot" w:pos="8306"/>
        </w:tabs>
      </w:pPr>
      <w:hyperlink w:anchor="_Toc8364" w:history="1">
        <w:r>
          <w:rPr>
            <w:rFonts w:ascii="仿宋" w:eastAsia="仿宋" w:hAnsi="仿宋" w:cs="仿宋" w:hint="eastAsia"/>
            <w:lang w:eastAsia="zh-CN"/>
          </w:rPr>
          <w:t>六、产品规划分析</w:t>
        </w:r>
        <w:r>
          <w:tab/>
        </w:r>
        <w:r>
          <w:fldChar w:fldCharType="begin"/>
        </w:r>
        <w:r>
          <w:instrText xml:space="preserve"> PAGEREF _Toc8364 \h </w:instrText>
        </w:r>
        <w:r>
          <w:fldChar w:fldCharType="separate"/>
        </w:r>
        <w:r>
          <w:t>20</w:t>
        </w:r>
        <w:r>
          <w:fldChar w:fldCharType="end"/>
        </w:r>
      </w:hyperlink>
    </w:p>
    <w:p>
      <w:pPr>
        <w:pStyle w:val="TOC2"/>
        <w:tabs>
          <w:tab w:val="right" w:leader="dot" w:pos="8306"/>
        </w:tabs>
      </w:pPr>
      <w:hyperlink w:anchor="_Toc1634" w:history="1">
        <w:r>
          <w:rPr>
            <w:rFonts w:ascii="仿宋" w:eastAsia="仿宋" w:hAnsi="仿宋" w:cs="仿宋" w:hint="eastAsia"/>
            <w:lang w:eastAsia="zh-CN"/>
          </w:rPr>
          <w:t>(一)、产品规划</w:t>
        </w:r>
        <w:r>
          <w:tab/>
        </w:r>
        <w:r>
          <w:fldChar w:fldCharType="begin"/>
        </w:r>
        <w:r>
          <w:instrText xml:space="preserve"> PAGEREF _Toc1634 \h </w:instrText>
        </w:r>
        <w:r>
          <w:fldChar w:fldCharType="separate"/>
        </w:r>
        <w:r>
          <w:t>20</w:t>
        </w:r>
        <w:r>
          <w:fldChar w:fldCharType="end"/>
        </w:r>
      </w:hyperlink>
    </w:p>
    <w:p>
      <w:pPr>
        <w:pStyle w:val="TOC2"/>
        <w:tabs>
          <w:tab w:val="right" w:leader="dot" w:pos="8306"/>
        </w:tabs>
      </w:pPr>
      <w:hyperlink w:anchor="_Toc12510" w:history="1">
        <w:r>
          <w:rPr>
            <w:rFonts w:ascii="仿宋" w:eastAsia="仿宋" w:hAnsi="仿宋" w:cs="仿宋" w:hint="eastAsia"/>
            <w:lang w:eastAsia="zh-CN"/>
          </w:rPr>
          <w:t>(二)、建设规模</w:t>
        </w:r>
        <w:r>
          <w:tab/>
        </w:r>
        <w:r>
          <w:fldChar w:fldCharType="begin"/>
        </w:r>
        <w:r>
          <w:instrText xml:space="preserve"> PAGEREF _Toc12510 \h </w:instrText>
        </w:r>
        <w:r>
          <w:fldChar w:fldCharType="separate"/>
        </w:r>
        <w:r>
          <w:t>21</w:t>
        </w:r>
        <w:r>
          <w:fldChar w:fldCharType="end"/>
        </w:r>
      </w:hyperlink>
    </w:p>
    <w:p>
      <w:pPr>
        <w:pStyle w:val="TOC1"/>
        <w:tabs>
          <w:tab w:val="right" w:leader="dot" w:pos="8306"/>
        </w:tabs>
      </w:pPr>
      <w:hyperlink w:anchor="_Toc20480" w:history="1">
        <w:r>
          <w:rPr>
            <w:rFonts w:ascii="仿宋" w:eastAsia="仿宋" w:hAnsi="仿宋" w:cs="仿宋" w:hint="eastAsia"/>
            <w:lang w:eastAsia="zh-CN"/>
          </w:rPr>
          <w:t>七、生产安全保护</w:t>
        </w:r>
        <w:r>
          <w:tab/>
        </w:r>
        <w:r>
          <w:fldChar w:fldCharType="begin"/>
        </w:r>
        <w:r>
          <w:instrText xml:space="preserve"> PAGEREF _Toc20480 \h </w:instrText>
        </w:r>
        <w:r>
          <w:fldChar w:fldCharType="separate"/>
        </w:r>
        <w:r>
          <w:t>22</w:t>
        </w:r>
        <w:r>
          <w:fldChar w:fldCharType="end"/>
        </w:r>
      </w:hyperlink>
    </w:p>
    <w:p>
      <w:pPr>
        <w:pStyle w:val="TOC2"/>
        <w:tabs>
          <w:tab w:val="right" w:leader="dot" w:pos="8306"/>
        </w:tabs>
      </w:pPr>
      <w:hyperlink w:anchor="_Toc17030" w:history="1">
        <w:r>
          <w:rPr>
            <w:rFonts w:ascii="仿宋" w:eastAsia="仿宋" w:hAnsi="仿宋" w:cs="仿宋" w:hint="eastAsia"/>
            <w:lang w:eastAsia="zh-CN"/>
          </w:rPr>
          <w:t>(一)、消防安全</w:t>
        </w:r>
        <w:r>
          <w:tab/>
        </w:r>
        <w:r>
          <w:fldChar w:fldCharType="begin"/>
        </w:r>
        <w:r>
          <w:instrText xml:space="preserve"> PAGEREF _Toc17030 \h </w:instrText>
        </w:r>
        <w:r>
          <w:fldChar w:fldCharType="separate"/>
        </w:r>
        <w:r>
          <w:t>22</w:t>
        </w:r>
        <w:r>
          <w:fldChar w:fldCharType="end"/>
        </w:r>
      </w:hyperlink>
    </w:p>
    <w:p>
      <w:pPr>
        <w:pStyle w:val="TOC2"/>
        <w:tabs>
          <w:tab w:val="right" w:leader="dot" w:pos="8306"/>
        </w:tabs>
      </w:pPr>
      <w:hyperlink w:anchor="_Toc14373" w:history="1">
        <w:r>
          <w:rPr>
            <w:rFonts w:ascii="仿宋" w:eastAsia="仿宋" w:hAnsi="仿宋" w:cs="仿宋" w:hint="eastAsia"/>
            <w:lang w:eastAsia="zh-CN"/>
          </w:rPr>
          <w:t>(二)、防火防爆总图布置措施</w:t>
        </w:r>
        <w:r>
          <w:tab/>
        </w:r>
        <w:r>
          <w:fldChar w:fldCharType="begin"/>
        </w:r>
        <w:r>
          <w:instrText xml:space="preserve"> PAGEREF _Toc14373 \h </w:instrText>
        </w:r>
        <w:r>
          <w:fldChar w:fldCharType="separate"/>
        </w:r>
        <w:r>
          <w:t>23</w:t>
        </w:r>
        <w:r>
          <w:fldChar w:fldCharType="end"/>
        </w:r>
      </w:hyperlink>
    </w:p>
    <w:p>
      <w:pPr>
        <w:pStyle w:val="TOC2"/>
        <w:tabs>
          <w:tab w:val="right" w:leader="dot" w:pos="8306"/>
        </w:tabs>
      </w:pPr>
      <w:hyperlink w:anchor="_Toc30949" w:history="1">
        <w:r>
          <w:rPr>
            <w:rFonts w:ascii="仿宋" w:eastAsia="仿宋" w:hAnsi="仿宋" w:cs="仿宋" w:hint="eastAsia"/>
            <w:lang w:eastAsia="zh-CN"/>
          </w:rPr>
          <w:t>(三)、自然灾害防范措施</w:t>
        </w:r>
        <w:r>
          <w:tab/>
        </w:r>
        <w:r>
          <w:fldChar w:fldCharType="begin"/>
        </w:r>
        <w:r>
          <w:instrText xml:space="preserve"> PAGEREF _Toc30949 \h </w:instrText>
        </w:r>
        <w:r>
          <w:fldChar w:fldCharType="separate"/>
        </w:r>
        <w:r>
          <w:t>24</w:t>
        </w:r>
        <w:r>
          <w:fldChar w:fldCharType="end"/>
        </w:r>
      </w:hyperlink>
    </w:p>
    <w:p>
      <w:pPr>
        <w:pStyle w:val="TOC2"/>
        <w:tabs>
          <w:tab w:val="right" w:leader="dot" w:pos="8306"/>
        </w:tabs>
      </w:pPr>
      <w:hyperlink w:anchor="_Toc30268" w:history="1">
        <w:r>
          <w:rPr>
            <w:rFonts w:ascii="仿宋" w:eastAsia="仿宋" w:hAnsi="仿宋" w:cs="仿宋" w:hint="eastAsia"/>
            <w:lang w:eastAsia="zh-CN"/>
          </w:rPr>
          <w:t>(四)、安全色及安全标志使用要求</w:t>
        </w:r>
        <w:r>
          <w:tab/>
        </w:r>
        <w:r>
          <w:fldChar w:fldCharType="begin"/>
        </w:r>
        <w:r>
          <w:instrText xml:space="preserve"> PAGEREF _Toc30268 \h </w:instrText>
        </w:r>
        <w:r>
          <w:fldChar w:fldCharType="separate"/>
        </w:r>
        <w:r>
          <w:t>25</w:t>
        </w:r>
        <w:r>
          <w:fldChar w:fldCharType="end"/>
        </w:r>
      </w:hyperlink>
    </w:p>
    <w:p>
      <w:pPr>
        <w:pStyle w:val="TOC2"/>
        <w:tabs>
          <w:tab w:val="right" w:leader="dot" w:pos="8306"/>
        </w:tabs>
      </w:pPr>
      <w:hyperlink w:anchor="_Toc4647" w:history="1">
        <w:r>
          <w:rPr>
            <w:rFonts w:ascii="仿宋" w:eastAsia="仿宋" w:hAnsi="仿宋" w:cs="仿宋" w:hint="eastAsia"/>
            <w:lang w:eastAsia="zh-CN"/>
          </w:rPr>
          <w:t>(五)、防尘防毒措施</w:t>
        </w:r>
        <w:r>
          <w:tab/>
        </w:r>
        <w:r>
          <w:fldChar w:fldCharType="begin"/>
        </w:r>
        <w:r>
          <w:instrText xml:space="preserve"> PAGEREF _Toc4647 \h </w:instrText>
        </w:r>
        <w:r>
          <w:fldChar w:fldCharType="separate"/>
        </w:r>
        <w:r>
          <w:t>26</w:t>
        </w:r>
        <w:r>
          <w:fldChar w:fldCharType="end"/>
        </w:r>
      </w:hyperlink>
    </w:p>
    <w:p>
      <w:pPr>
        <w:pStyle w:val="TOC2"/>
        <w:tabs>
          <w:tab w:val="right" w:leader="dot" w:pos="8306"/>
        </w:tabs>
      </w:pPr>
      <w:hyperlink w:anchor="_Toc19074" w:history="1">
        <w:r>
          <w:rPr>
            <w:rFonts w:ascii="仿宋" w:eastAsia="仿宋" w:hAnsi="仿宋" w:cs="仿宋" w:hint="eastAsia"/>
            <w:lang w:eastAsia="zh-CN"/>
          </w:rPr>
          <w:t>(六)、防静电、触电防护及防雷措施</w:t>
        </w:r>
        <w:r>
          <w:tab/>
        </w:r>
        <w:r>
          <w:fldChar w:fldCharType="begin"/>
        </w:r>
        <w:r>
          <w:instrText xml:space="preserve"> PAGEREF _Toc19074 \h </w:instrText>
        </w:r>
        <w:r>
          <w:fldChar w:fldCharType="separate"/>
        </w:r>
        <w:r>
          <w:t>27</w:t>
        </w:r>
        <w:r>
          <w:fldChar w:fldCharType="end"/>
        </w:r>
      </w:hyperlink>
    </w:p>
    <w:p>
      <w:pPr>
        <w:pStyle w:val="TOC2"/>
        <w:tabs>
          <w:tab w:val="right" w:leader="dot" w:pos="8306"/>
        </w:tabs>
      </w:pPr>
      <w:hyperlink w:anchor="_Toc25931" w:history="1">
        <w:r>
          <w:rPr>
            <w:rFonts w:ascii="仿宋" w:eastAsia="仿宋" w:hAnsi="仿宋" w:cs="仿宋" w:hint="eastAsia"/>
            <w:lang w:eastAsia="zh-CN"/>
          </w:rPr>
          <w:t>(七)、机械设备安全保障措施</w:t>
        </w:r>
        <w:r>
          <w:tab/>
        </w:r>
        <w:r>
          <w:fldChar w:fldCharType="begin"/>
        </w:r>
        <w:r>
          <w:instrText xml:space="preserve"> PAGEREF _Toc25931 \h </w:instrText>
        </w:r>
        <w:r>
          <w:fldChar w:fldCharType="separate"/>
        </w:r>
        <w:r>
          <w:t>29</w:t>
        </w:r>
        <w:r>
          <w:fldChar w:fldCharType="end"/>
        </w:r>
      </w:hyperlink>
    </w:p>
    <w:p>
      <w:pPr>
        <w:pStyle w:val="TOC1"/>
        <w:tabs>
          <w:tab w:val="right" w:leader="dot" w:pos="8306"/>
        </w:tabs>
      </w:pPr>
      <w:hyperlink w:anchor="_Toc20689" w:history="1">
        <w:r>
          <w:rPr>
            <w:rFonts w:ascii="仿宋" w:eastAsia="仿宋" w:hAnsi="仿宋" w:cs="仿宋" w:hint="eastAsia"/>
            <w:lang w:eastAsia="zh-CN"/>
          </w:rPr>
          <w:t>八、便携式地质雷达项目创新与研发</w:t>
        </w:r>
        <w:r>
          <w:tab/>
        </w:r>
        <w:r>
          <w:fldChar w:fldCharType="begin"/>
        </w:r>
        <w:r>
          <w:instrText xml:space="preserve"> PAGEREF _Toc20689 \h </w:instrText>
        </w:r>
        <w:r>
          <w:fldChar w:fldCharType="separate"/>
        </w:r>
        <w:r>
          <w:t>30</w:t>
        </w:r>
        <w:r>
          <w:fldChar w:fldCharType="end"/>
        </w:r>
      </w:hyperlink>
    </w:p>
    <w:p>
      <w:pPr>
        <w:pStyle w:val="TOC2"/>
        <w:tabs>
          <w:tab w:val="right" w:leader="dot" w:pos="8306"/>
        </w:tabs>
      </w:pPr>
      <w:hyperlink w:anchor="_Toc1106" w:history="1">
        <w:r>
          <w:rPr>
            <w:rFonts w:ascii="仿宋" w:eastAsia="仿宋" w:hAnsi="仿宋" w:cs="仿宋" w:hint="eastAsia"/>
            <w:lang w:eastAsia="zh-CN"/>
          </w:rPr>
          <w:t>(一)、创新策略与方向</w:t>
        </w:r>
        <w:r>
          <w:tab/>
        </w:r>
        <w:r>
          <w:fldChar w:fldCharType="begin"/>
        </w:r>
        <w:r>
          <w:instrText xml:space="preserve"> PAGEREF _Toc1106 \h </w:instrText>
        </w:r>
        <w:r>
          <w:fldChar w:fldCharType="separate"/>
        </w:r>
        <w:r>
          <w:t>30</w:t>
        </w:r>
        <w:r>
          <w:fldChar w:fldCharType="end"/>
        </w:r>
      </w:hyperlink>
    </w:p>
    <w:p>
      <w:pPr>
        <w:pStyle w:val="TOC2"/>
        <w:tabs>
          <w:tab w:val="right" w:leader="dot" w:pos="8306"/>
        </w:tabs>
      </w:pPr>
      <w:hyperlink w:anchor="_Toc19720" w:history="1">
        <w:r>
          <w:rPr>
            <w:rFonts w:ascii="仿宋" w:eastAsia="仿宋" w:hAnsi="仿宋" w:cs="仿宋" w:hint="eastAsia"/>
            <w:lang w:eastAsia="zh-CN"/>
          </w:rPr>
          <w:t>(二)、研发规划与投入</w:t>
        </w:r>
        <w:r>
          <w:tab/>
        </w:r>
        <w:r>
          <w:fldChar w:fldCharType="begin"/>
        </w:r>
        <w:r>
          <w:instrText xml:space="preserve"> PAGEREF _Toc19720 \h </w:instrText>
        </w:r>
        <w:r>
          <w:fldChar w:fldCharType="separate"/>
        </w:r>
        <w:r>
          <w:t>32</w:t>
        </w:r>
        <w:r>
          <w:fldChar w:fldCharType="end"/>
        </w:r>
      </w:hyperlink>
    </w:p>
    <w:p>
      <w:pPr>
        <w:pStyle w:val="TOC1"/>
        <w:tabs>
          <w:tab w:val="right" w:leader="dot" w:pos="8306"/>
        </w:tabs>
      </w:pPr>
      <w:hyperlink w:anchor="_Toc8361" w:history="1">
        <w:r>
          <w:rPr>
            <w:rFonts w:ascii="仿宋" w:eastAsia="仿宋" w:hAnsi="仿宋" w:cs="仿宋" w:hint="eastAsia"/>
            <w:lang w:eastAsia="zh-CN"/>
          </w:rPr>
          <w:t>九、便携式地质雷达项目财务管理</w:t>
        </w:r>
        <w:r>
          <w:tab/>
        </w:r>
        <w:r>
          <w:fldChar w:fldCharType="begin"/>
        </w:r>
        <w:r>
          <w:instrText xml:space="preserve"> PAGEREF _Toc8361 \h </w:instrText>
        </w:r>
        <w:r>
          <w:fldChar w:fldCharType="separate"/>
        </w:r>
        <w:r>
          <w:t>33</w:t>
        </w:r>
        <w:r>
          <w:fldChar w:fldCharType="end"/>
        </w:r>
      </w:hyperlink>
    </w:p>
    <w:p>
      <w:pPr>
        <w:pStyle w:val="TOC2"/>
        <w:tabs>
          <w:tab w:val="right" w:leader="dot" w:pos="8306"/>
        </w:tabs>
      </w:pPr>
      <w:hyperlink w:anchor="_Toc17625" w:history="1">
        <w:r>
          <w:rPr>
            <w:rFonts w:ascii="仿宋" w:eastAsia="仿宋" w:hAnsi="仿宋" w:cs="仿宋" w:hint="eastAsia"/>
            <w:lang w:eastAsia="zh-CN"/>
          </w:rPr>
          <w:t>(一)、资金需求大</w:t>
        </w:r>
        <w:r>
          <w:tab/>
        </w:r>
        <w:r>
          <w:fldChar w:fldCharType="begin"/>
        </w:r>
        <w:r>
          <w:instrText xml:space="preserve"> PAGEREF _Toc17625 \h </w:instrText>
        </w:r>
        <w:r>
          <w:fldChar w:fldCharType="separate"/>
        </w:r>
        <w:r>
          <w:t>33</w:t>
        </w:r>
        <w:r>
          <w:fldChar w:fldCharType="end"/>
        </w:r>
      </w:hyperlink>
    </w:p>
    <w:p>
      <w:pPr>
        <w:pStyle w:val="TOC2"/>
        <w:tabs>
          <w:tab w:val="right" w:leader="dot" w:pos="8306"/>
        </w:tabs>
      </w:pPr>
      <w:hyperlink w:anchor="_Toc10496" w:history="1">
        <w:r>
          <w:rPr>
            <w:rFonts w:ascii="仿宋" w:eastAsia="仿宋" w:hAnsi="仿宋" w:cs="仿宋" w:hint="eastAsia"/>
            <w:lang w:eastAsia="zh-CN"/>
          </w:rPr>
          <w:t>(二)、研发周期长</w:t>
        </w:r>
        <w:r>
          <w:tab/>
        </w:r>
        <w:r>
          <w:fldChar w:fldCharType="begin"/>
        </w:r>
        <w:r>
          <w:instrText xml:space="preserve"> PAGEREF _Toc10496 \h </w:instrText>
        </w:r>
        <w:r>
          <w:fldChar w:fldCharType="separate"/>
        </w:r>
        <w:r>
          <w:t>34</w:t>
        </w:r>
        <w:r>
          <w:fldChar w:fldCharType="end"/>
        </w:r>
      </w:hyperlink>
    </w:p>
    <w:p>
      <w:pPr>
        <w:pStyle w:val="TOC2"/>
        <w:tabs>
          <w:tab w:val="right" w:leader="dot" w:pos="8306"/>
        </w:tabs>
      </w:pPr>
      <w:hyperlink w:anchor="_Toc16532" w:history="1">
        <w:r>
          <w:rPr>
            <w:rFonts w:ascii="仿宋" w:eastAsia="仿宋" w:hAnsi="仿宋" w:cs="仿宋" w:hint="eastAsia"/>
            <w:lang w:eastAsia="zh-CN"/>
          </w:rPr>
          <w:t>(三)、市场风险大</w:t>
        </w:r>
        <w:r>
          <w:tab/>
        </w:r>
        <w:r>
          <w:fldChar w:fldCharType="begin"/>
        </w:r>
        <w:r>
          <w:instrText xml:space="preserve"> PAGEREF _Toc16532 \h </w:instrText>
        </w:r>
        <w:r>
          <w:fldChar w:fldCharType="separate"/>
        </w:r>
        <w:r>
          <w:t>36</w:t>
        </w:r>
        <w:r>
          <w:fldChar w:fldCharType="end"/>
        </w:r>
      </w:hyperlink>
    </w:p>
    <w:p>
      <w:pPr>
        <w:pStyle w:val="TOC2"/>
        <w:tabs>
          <w:tab w:val="right" w:leader="dot" w:pos="8306"/>
        </w:tabs>
      </w:pPr>
      <w:hyperlink w:anchor="_Toc19246" w:history="1">
        <w:r>
          <w:rPr>
            <w:rFonts w:ascii="仿宋" w:eastAsia="仿宋" w:hAnsi="仿宋" w:cs="仿宋" w:hint="eastAsia"/>
            <w:lang w:eastAsia="zh-CN"/>
          </w:rPr>
          <w:t>(四)、利润率高</w:t>
        </w:r>
        <w:r>
          <w:tab/>
        </w:r>
        <w:r>
          <w:fldChar w:fldCharType="begin"/>
        </w:r>
        <w:r>
          <w:instrText xml:space="preserve"> PAGEREF _Toc19246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0" w:history="1">
        <w:r>
          <w:rPr>
            <w:rFonts w:ascii="仿宋" w:eastAsia="仿宋" w:hAnsi="仿宋" w:cs="仿宋" w:hint="eastAsia"/>
            <w:lang w:eastAsia="zh-CN"/>
          </w:rPr>
          <w:t>十、便携式地质雷达项目人力资源管理</w:t>
        </w:r>
        <w:r>
          <w:tab/>
        </w:r>
        <w:r>
          <w:fldChar w:fldCharType="begin"/>
        </w:r>
        <w:r>
          <w:instrText xml:space="preserve"> PAGEREF _Toc7950 \h </w:instrText>
        </w:r>
        <w:r>
          <w:fldChar w:fldCharType="separate"/>
        </w:r>
        <w:r>
          <w:t>41</w:t>
        </w:r>
        <w:r>
          <w:fldChar w:fldCharType="end"/>
        </w:r>
      </w:hyperlink>
    </w:p>
    <w:p>
      <w:pPr>
        <w:pStyle w:val="TOC2"/>
        <w:tabs>
          <w:tab w:val="right" w:leader="dot" w:pos="8306"/>
        </w:tabs>
      </w:pPr>
      <w:hyperlink w:anchor="_Toc20821" w:history="1">
        <w:r>
          <w:rPr>
            <w:rFonts w:ascii="仿宋" w:eastAsia="仿宋" w:hAnsi="仿宋" w:cs="仿宋" w:hint="eastAsia"/>
            <w:lang w:eastAsia="zh-CN"/>
          </w:rPr>
          <w:t>(一)、建立健全的预算管理制度</w:t>
        </w:r>
        <w:r>
          <w:tab/>
        </w:r>
        <w:r>
          <w:fldChar w:fldCharType="begin"/>
        </w:r>
        <w:r>
          <w:instrText xml:space="preserve"> PAGEREF _Toc20821 \h </w:instrText>
        </w:r>
        <w:r>
          <w:fldChar w:fldCharType="separate"/>
        </w:r>
        <w:r>
          <w:t>41</w:t>
        </w:r>
        <w:r>
          <w:fldChar w:fldCharType="end"/>
        </w:r>
      </w:hyperlink>
    </w:p>
    <w:p>
      <w:pPr>
        <w:pStyle w:val="TOC2"/>
        <w:tabs>
          <w:tab w:val="right" w:leader="dot" w:pos="8306"/>
        </w:tabs>
      </w:pPr>
      <w:hyperlink w:anchor="_Toc22011" w:history="1">
        <w:r>
          <w:rPr>
            <w:rFonts w:ascii="仿宋" w:eastAsia="仿宋" w:hAnsi="仿宋" w:cs="仿宋" w:hint="eastAsia"/>
            <w:lang w:eastAsia="zh-CN"/>
          </w:rPr>
          <w:t>(二)、加强资金流动监控</w:t>
        </w:r>
        <w:r>
          <w:tab/>
        </w:r>
        <w:r>
          <w:fldChar w:fldCharType="begin"/>
        </w:r>
        <w:r>
          <w:instrText xml:space="preserve"> PAGEREF _Toc22011 \h </w:instrText>
        </w:r>
        <w:r>
          <w:fldChar w:fldCharType="separate"/>
        </w:r>
        <w:r>
          <w:t>42</w:t>
        </w:r>
        <w:r>
          <w:fldChar w:fldCharType="end"/>
        </w:r>
      </w:hyperlink>
    </w:p>
    <w:p>
      <w:pPr>
        <w:pStyle w:val="TOC2"/>
        <w:tabs>
          <w:tab w:val="right" w:leader="dot" w:pos="8306"/>
        </w:tabs>
      </w:pPr>
      <w:hyperlink w:anchor="_Toc17933" w:history="1">
        <w:r>
          <w:rPr>
            <w:rFonts w:ascii="仿宋" w:eastAsia="仿宋" w:hAnsi="仿宋" w:cs="仿宋" w:hint="eastAsia"/>
            <w:lang w:eastAsia="zh-CN"/>
          </w:rPr>
          <w:t>(三)、制定完善的风险控制机制</w:t>
        </w:r>
        <w:r>
          <w:tab/>
        </w:r>
        <w:r>
          <w:fldChar w:fldCharType="begin"/>
        </w:r>
        <w:r>
          <w:instrText xml:space="preserve"> PAGEREF _Toc17933 \h </w:instrText>
        </w:r>
        <w:r>
          <w:fldChar w:fldCharType="separate"/>
        </w:r>
        <w:r>
          <w:t>44</w:t>
        </w:r>
        <w:r>
          <w:fldChar w:fldCharType="end"/>
        </w:r>
      </w:hyperlink>
    </w:p>
    <w:p>
      <w:pPr>
        <w:pStyle w:val="TOC2"/>
        <w:tabs>
          <w:tab w:val="right" w:leader="dot" w:pos="8306"/>
        </w:tabs>
      </w:pPr>
      <w:hyperlink w:anchor="_Toc19067" w:history="1">
        <w:r>
          <w:rPr>
            <w:rFonts w:ascii="仿宋" w:eastAsia="仿宋" w:hAnsi="仿宋" w:cs="仿宋" w:hint="eastAsia"/>
            <w:lang w:eastAsia="zh-CN"/>
          </w:rPr>
          <w:t>(四)、优化成本管理</w:t>
        </w:r>
        <w:r>
          <w:tab/>
        </w:r>
        <w:r>
          <w:fldChar w:fldCharType="begin"/>
        </w:r>
        <w:r>
          <w:instrText xml:space="preserve"> PAGEREF _Toc19067 \h </w:instrText>
        </w:r>
        <w:r>
          <w:fldChar w:fldCharType="separate"/>
        </w:r>
        <w:r>
          <w:t>45</w:t>
        </w:r>
        <w:r>
          <w:fldChar w:fldCharType="end"/>
        </w:r>
      </w:hyperlink>
    </w:p>
    <w:p>
      <w:pPr>
        <w:pStyle w:val="TOC1"/>
        <w:tabs>
          <w:tab w:val="right" w:leader="dot" w:pos="8306"/>
        </w:tabs>
      </w:pPr>
      <w:hyperlink w:anchor="_Toc4916" w:history="1">
        <w:r>
          <w:rPr>
            <w:rFonts w:ascii="仿宋" w:eastAsia="仿宋" w:hAnsi="仿宋" w:cs="仿宋" w:hint="eastAsia"/>
            <w:lang w:eastAsia="zh-CN"/>
          </w:rPr>
          <w:t>十一、便携式地质雷达项目经营效益</w:t>
        </w:r>
        <w:r>
          <w:tab/>
        </w:r>
        <w:r>
          <w:fldChar w:fldCharType="begin"/>
        </w:r>
        <w:r>
          <w:instrText xml:space="preserve"> PAGEREF _Toc4916 \h </w:instrText>
        </w:r>
        <w:r>
          <w:fldChar w:fldCharType="separate"/>
        </w:r>
        <w:r>
          <w:t>46</w:t>
        </w:r>
        <w:r>
          <w:fldChar w:fldCharType="end"/>
        </w:r>
      </w:hyperlink>
    </w:p>
    <w:p>
      <w:pPr>
        <w:pStyle w:val="TOC2"/>
        <w:tabs>
          <w:tab w:val="right" w:leader="dot" w:pos="8306"/>
        </w:tabs>
      </w:pPr>
      <w:hyperlink w:anchor="_Toc31536" w:history="1">
        <w:r>
          <w:rPr>
            <w:rFonts w:ascii="仿宋" w:eastAsia="仿宋" w:hAnsi="仿宋" w:cs="仿宋" w:hint="eastAsia"/>
            <w:lang w:eastAsia="zh-CN"/>
          </w:rPr>
          <w:t>(一)、经济评价财务测算</w:t>
        </w:r>
        <w:r>
          <w:tab/>
        </w:r>
        <w:r>
          <w:fldChar w:fldCharType="begin"/>
        </w:r>
        <w:r>
          <w:instrText xml:space="preserve"> PAGEREF _Toc31536 \h </w:instrText>
        </w:r>
        <w:r>
          <w:fldChar w:fldCharType="separate"/>
        </w:r>
        <w:r>
          <w:t>46</w:t>
        </w:r>
        <w:r>
          <w:fldChar w:fldCharType="end"/>
        </w:r>
      </w:hyperlink>
    </w:p>
    <w:p>
      <w:pPr>
        <w:pStyle w:val="TOC2"/>
        <w:tabs>
          <w:tab w:val="right" w:leader="dot" w:pos="8306"/>
        </w:tabs>
      </w:pPr>
      <w:hyperlink w:anchor="_Toc28729" w:history="1">
        <w:r>
          <w:rPr>
            <w:rFonts w:ascii="仿宋" w:eastAsia="仿宋" w:hAnsi="仿宋" w:cs="仿宋" w:hint="eastAsia"/>
            <w:lang w:eastAsia="zh-CN"/>
          </w:rPr>
          <w:t>(二)、便携式地质雷达项目盈利能力分析</w:t>
        </w:r>
        <w:r>
          <w:tab/>
        </w:r>
        <w:r>
          <w:fldChar w:fldCharType="begin"/>
        </w:r>
        <w:r>
          <w:instrText xml:space="preserve"> PAGEREF _Toc28729 \h </w:instrText>
        </w:r>
        <w:r>
          <w:fldChar w:fldCharType="separate"/>
        </w:r>
        <w:r>
          <w:t>48</w:t>
        </w:r>
        <w:r>
          <w:fldChar w:fldCharType="end"/>
        </w:r>
      </w:hyperlink>
    </w:p>
    <w:p>
      <w:pPr>
        <w:pStyle w:val="TOC1"/>
        <w:tabs>
          <w:tab w:val="right" w:leader="dot" w:pos="8306"/>
        </w:tabs>
      </w:pPr>
      <w:hyperlink w:anchor="_Toc28627" w:history="1">
        <w:r>
          <w:rPr>
            <w:rFonts w:ascii="仿宋" w:eastAsia="仿宋" w:hAnsi="仿宋" w:cs="仿宋" w:hint="eastAsia"/>
            <w:lang w:eastAsia="zh-CN"/>
          </w:rPr>
          <w:t>十二、便携式地质雷达项目人力资源培养与发展</w:t>
        </w:r>
        <w:r>
          <w:tab/>
        </w:r>
        <w:r>
          <w:fldChar w:fldCharType="begin"/>
        </w:r>
        <w:r>
          <w:instrText xml:space="preserve"> PAGEREF _Toc28627 \h </w:instrText>
        </w:r>
        <w:r>
          <w:fldChar w:fldCharType="separate"/>
        </w:r>
        <w:r>
          <w:t>48</w:t>
        </w:r>
        <w:r>
          <w:fldChar w:fldCharType="end"/>
        </w:r>
      </w:hyperlink>
    </w:p>
    <w:p>
      <w:pPr>
        <w:pStyle w:val="TOC2"/>
        <w:tabs>
          <w:tab w:val="right" w:leader="dot" w:pos="8306"/>
        </w:tabs>
      </w:pPr>
      <w:hyperlink w:anchor="_Toc25554" w:history="1">
        <w:r>
          <w:rPr>
            <w:rFonts w:ascii="仿宋" w:eastAsia="仿宋" w:hAnsi="仿宋" w:cs="仿宋" w:hint="eastAsia"/>
            <w:lang w:eastAsia="zh-CN"/>
          </w:rPr>
          <w:t>(一)、人才需求与规划</w:t>
        </w:r>
        <w:r>
          <w:tab/>
        </w:r>
        <w:r>
          <w:fldChar w:fldCharType="begin"/>
        </w:r>
        <w:r>
          <w:instrText xml:space="preserve"> PAGEREF _Toc25554 \h </w:instrText>
        </w:r>
        <w:r>
          <w:fldChar w:fldCharType="separate"/>
        </w:r>
        <w:r>
          <w:t>48</w:t>
        </w:r>
        <w:r>
          <w:fldChar w:fldCharType="end"/>
        </w:r>
      </w:hyperlink>
    </w:p>
    <w:p>
      <w:pPr>
        <w:pStyle w:val="TOC2"/>
        <w:tabs>
          <w:tab w:val="right" w:leader="dot" w:pos="8306"/>
        </w:tabs>
      </w:pPr>
      <w:hyperlink w:anchor="_Toc17059" w:history="1">
        <w:r>
          <w:rPr>
            <w:rFonts w:ascii="仿宋" w:eastAsia="仿宋" w:hAnsi="仿宋" w:cs="仿宋" w:hint="eastAsia"/>
            <w:lang w:eastAsia="zh-CN"/>
          </w:rPr>
          <w:t>(二)、培训与发展计划</w:t>
        </w:r>
        <w:r>
          <w:tab/>
        </w:r>
        <w:r>
          <w:fldChar w:fldCharType="begin"/>
        </w:r>
        <w:r>
          <w:instrText xml:space="preserve"> PAGEREF _Toc17059 \h </w:instrText>
        </w:r>
        <w:r>
          <w:fldChar w:fldCharType="separate"/>
        </w:r>
        <w:r>
          <w:t>49</w:t>
        </w:r>
        <w:r>
          <w:fldChar w:fldCharType="end"/>
        </w:r>
      </w:hyperlink>
    </w:p>
    <w:p>
      <w:pPr>
        <w:pStyle w:val="TOC1"/>
        <w:tabs>
          <w:tab w:val="right" w:leader="dot" w:pos="8306"/>
        </w:tabs>
      </w:pPr>
      <w:hyperlink w:anchor="_Toc31796" w:history="1">
        <w:r>
          <w:rPr>
            <w:rFonts w:ascii="仿宋" w:eastAsia="仿宋" w:hAnsi="仿宋" w:cs="仿宋" w:hint="eastAsia"/>
            <w:lang w:eastAsia="zh-CN"/>
          </w:rPr>
          <w:t>十三、风险识别与分类</w:t>
        </w:r>
        <w:r>
          <w:tab/>
        </w:r>
        <w:r>
          <w:fldChar w:fldCharType="begin"/>
        </w:r>
        <w:r>
          <w:instrText xml:space="preserve"> PAGEREF _Toc31796 \h </w:instrText>
        </w:r>
        <w:r>
          <w:fldChar w:fldCharType="separate"/>
        </w:r>
        <w:r>
          <w:t>50</w:t>
        </w:r>
        <w:r>
          <w:fldChar w:fldCharType="end"/>
        </w:r>
      </w:hyperlink>
    </w:p>
    <w:p>
      <w:pPr>
        <w:pStyle w:val="TOC2"/>
        <w:tabs>
          <w:tab w:val="right" w:leader="dot" w:pos="8306"/>
        </w:tabs>
      </w:pPr>
      <w:hyperlink w:anchor="_Toc31272" w:history="1">
        <w:r>
          <w:rPr>
            <w:rFonts w:ascii="仿宋" w:eastAsia="仿宋" w:hAnsi="仿宋" w:cs="仿宋" w:hint="eastAsia"/>
            <w:lang w:eastAsia="zh-CN"/>
          </w:rPr>
          <w:t>(一)、风险识别</w:t>
        </w:r>
        <w:r>
          <w:tab/>
        </w:r>
        <w:r>
          <w:fldChar w:fldCharType="begin"/>
        </w:r>
        <w:r>
          <w:instrText xml:space="preserve"> PAGEREF _Toc31272 \h </w:instrText>
        </w:r>
        <w:r>
          <w:fldChar w:fldCharType="separate"/>
        </w:r>
        <w:r>
          <w:t>50</w:t>
        </w:r>
        <w:r>
          <w:fldChar w:fldCharType="end"/>
        </w:r>
      </w:hyperlink>
    </w:p>
    <w:p>
      <w:pPr>
        <w:pStyle w:val="TOC2"/>
        <w:tabs>
          <w:tab w:val="right" w:leader="dot" w:pos="8306"/>
        </w:tabs>
      </w:pPr>
      <w:hyperlink w:anchor="_Toc14922" w:history="1">
        <w:r>
          <w:rPr>
            <w:rFonts w:ascii="仿宋" w:eastAsia="仿宋" w:hAnsi="仿宋" w:cs="仿宋" w:hint="eastAsia"/>
            <w:lang w:eastAsia="zh-CN"/>
          </w:rPr>
          <w:t>(二)、风险分类</w:t>
        </w:r>
        <w:r>
          <w:tab/>
        </w:r>
        <w:r>
          <w:fldChar w:fldCharType="begin"/>
        </w:r>
        <w:r>
          <w:instrText xml:space="preserve"> PAGEREF _Toc14922 \h </w:instrText>
        </w:r>
        <w:r>
          <w:fldChar w:fldCharType="separate"/>
        </w:r>
        <w:r>
          <w:t>51</w:t>
        </w:r>
        <w:r>
          <w:fldChar w:fldCharType="end"/>
        </w:r>
      </w:hyperlink>
    </w:p>
    <w:p>
      <w:pPr>
        <w:pStyle w:val="TOC1"/>
        <w:tabs>
          <w:tab w:val="right" w:leader="dot" w:pos="8306"/>
        </w:tabs>
      </w:pPr>
      <w:hyperlink w:anchor="_Toc24085" w:history="1">
        <w:r>
          <w:rPr>
            <w:rFonts w:ascii="仿宋" w:eastAsia="仿宋" w:hAnsi="仿宋" w:cs="仿宋" w:hint="eastAsia"/>
            <w:lang w:eastAsia="zh-CN"/>
          </w:rPr>
          <w:t>十四、便携式地质雷达项目变更管理</w:t>
        </w:r>
        <w:r>
          <w:tab/>
        </w:r>
        <w:r>
          <w:fldChar w:fldCharType="begin"/>
        </w:r>
        <w:r>
          <w:instrText xml:space="preserve"> PAGEREF _Toc24085 \h </w:instrText>
        </w:r>
        <w:r>
          <w:fldChar w:fldCharType="separate"/>
        </w:r>
        <w:r>
          <w:t>53</w:t>
        </w:r>
        <w:r>
          <w:fldChar w:fldCharType="end"/>
        </w:r>
      </w:hyperlink>
    </w:p>
    <w:p>
      <w:pPr>
        <w:pStyle w:val="TOC2"/>
        <w:tabs>
          <w:tab w:val="right" w:leader="dot" w:pos="8306"/>
        </w:tabs>
      </w:pPr>
      <w:hyperlink w:anchor="_Toc20362" w:history="1">
        <w:r>
          <w:rPr>
            <w:rFonts w:ascii="仿宋" w:eastAsia="仿宋" w:hAnsi="仿宋" w:cs="仿宋" w:hint="eastAsia"/>
            <w:lang w:eastAsia="zh-CN"/>
          </w:rPr>
          <w:t>(一)、变更申请与评估</w:t>
        </w:r>
        <w:r>
          <w:tab/>
        </w:r>
        <w:r>
          <w:fldChar w:fldCharType="begin"/>
        </w:r>
        <w:r>
          <w:instrText xml:space="preserve"> PAGEREF _Toc20362 \h </w:instrText>
        </w:r>
        <w:r>
          <w:fldChar w:fldCharType="separate"/>
        </w:r>
        <w:r>
          <w:t>53</w:t>
        </w:r>
        <w:r>
          <w:fldChar w:fldCharType="end"/>
        </w:r>
      </w:hyperlink>
    </w:p>
    <w:p>
      <w:pPr>
        <w:pStyle w:val="TOC2"/>
        <w:tabs>
          <w:tab w:val="right" w:leader="dot" w:pos="8306"/>
        </w:tabs>
      </w:pPr>
      <w:hyperlink w:anchor="_Toc2141" w:history="1">
        <w:r>
          <w:rPr>
            <w:rFonts w:ascii="仿宋" w:eastAsia="仿宋" w:hAnsi="仿宋" w:cs="仿宋" w:hint="eastAsia"/>
            <w:lang w:eastAsia="zh-CN"/>
          </w:rPr>
          <w:t>(二)、变更实施与控制</w:t>
        </w:r>
        <w:r>
          <w:tab/>
        </w:r>
        <w:r>
          <w:fldChar w:fldCharType="begin"/>
        </w:r>
        <w:r>
          <w:instrText xml:space="preserve"> PAGEREF _Toc2141 \h </w:instrText>
        </w:r>
        <w:r>
          <w:fldChar w:fldCharType="separate"/>
        </w:r>
        <w:r>
          <w:t>53</w:t>
        </w:r>
        <w:r>
          <w:fldChar w:fldCharType="end"/>
        </w:r>
      </w:hyperlink>
    </w:p>
    <w:p>
      <w:pPr>
        <w:pStyle w:val="TOC1"/>
        <w:tabs>
          <w:tab w:val="right" w:leader="dot" w:pos="8306"/>
        </w:tabs>
      </w:pPr>
      <w:hyperlink w:anchor="_Toc2881" w:history="1">
        <w:r>
          <w:rPr>
            <w:rFonts w:ascii="仿宋" w:eastAsia="仿宋" w:hAnsi="仿宋" w:cs="仿宋" w:hint="eastAsia"/>
            <w:lang w:eastAsia="zh-CN"/>
          </w:rPr>
          <w:t>十五、便携式地质雷达项目实施保障措施</w:t>
        </w:r>
        <w:r>
          <w:tab/>
        </w:r>
        <w:r>
          <w:fldChar w:fldCharType="begin"/>
        </w:r>
        <w:r>
          <w:instrText xml:space="preserve"> PAGEREF _Toc2881 \h </w:instrText>
        </w:r>
        <w:r>
          <w:fldChar w:fldCharType="separate"/>
        </w:r>
        <w:r>
          <w:t>54</w:t>
        </w:r>
        <w:r>
          <w:fldChar w:fldCharType="end"/>
        </w:r>
      </w:hyperlink>
    </w:p>
    <w:p>
      <w:pPr>
        <w:pStyle w:val="TOC2"/>
        <w:tabs>
          <w:tab w:val="right" w:leader="dot" w:pos="8306"/>
        </w:tabs>
      </w:pPr>
      <w:hyperlink w:anchor="_Toc15275" w:history="1">
        <w:r>
          <w:rPr>
            <w:rFonts w:ascii="仿宋" w:eastAsia="仿宋" w:hAnsi="仿宋" w:cs="仿宋" w:hint="eastAsia"/>
            <w:lang w:eastAsia="zh-CN"/>
          </w:rPr>
          <w:t>(一)、便携式地质雷达项目实施保障机制</w:t>
        </w:r>
        <w:r>
          <w:tab/>
        </w:r>
        <w:r>
          <w:fldChar w:fldCharType="begin"/>
        </w:r>
        <w:r>
          <w:instrText xml:space="preserve"> PAGEREF _Toc15275 \h </w:instrText>
        </w:r>
        <w:r>
          <w:fldChar w:fldCharType="separate"/>
        </w:r>
        <w:r>
          <w:t>54</w:t>
        </w:r>
        <w:r>
          <w:fldChar w:fldCharType="end"/>
        </w:r>
      </w:hyperlink>
    </w:p>
    <w:p>
      <w:pPr>
        <w:pStyle w:val="TOC2"/>
        <w:tabs>
          <w:tab w:val="right" w:leader="dot" w:pos="8306"/>
        </w:tabs>
      </w:pPr>
      <w:hyperlink w:anchor="_Toc31646" w:history="1">
        <w:r>
          <w:rPr>
            <w:rFonts w:ascii="仿宋" w:eastAsia="仿宋" w:hAnsi="仿宋" w:cs="仿宋" w:hint="eastAsia"/>
            <w:lang w:eastAsia="zh-CN"/>
          </w:rPr>
          <w:t>(二)、便携式地质雷达项目法律合规要求</w:t>
        </w:r>
        <w:r>
          <w:tab/>
        </w:r>
        <w:r>
          <w:fldChar w:fldCharType="begin"/>
        </w:r>
        <w:r>
          <w:instrText xml:space="preserve"> PAGEREF _Toc31646 \h </w:instrText>
        </w:r>
        <w:r>
          <w:fldChar w:fldCharType="separate"/>
        </w:r>
        <w:r>
          <w:t>58</w:t>
        </w:r>
        <w:r>
          <w:fldChar w:fldCharType="end"/>
        </w:r>
      </w:hyperlink>
    </w:p>
    <w:p>
      <w:pPr>
        <w:pStyle w:val="TOC2"/>
        <w:tabs>
          <w:tab w:val="right" w:leader="dot" w:pos="8306"/>
        </w:tabs>
      </w:pPr>
      <w:hyperlink w:anchor="_Toc4831" w:history="1">
        <w:r>
          <w:rPr>
            <w:rFonts w:ascii="仿宋" w:eastAsia="仿宋" w:hAnsi="仿宋" w:cs="仿宋" w:hint="eastAsia"/>
            <w:lang w:eastAsia="zh-CN"/>
          </w:rPr>
          <w:t>(三)、便携式地质雷达项目合同管理与法律事务</w:t>
        </w:r>
        <w:r>
          <w:tab/>
        </w:r>
        <w:r>
          <w:fldChar w:fldCharType="begin"/>
        </w:r>
        <w:r>
          <w:instrText xml:space="preserve"> PAGEREF _Toc4831 \h </w:instrText>
        </w:r>
        <w:r>
          <w:fldChar w:fldCharType="separate"/>
        </w:r>
        <w:r>
          <w:t>62</w:t>
        </w:r>
        <w:r>
          <w:fldChar w:fldCharType="end"/>
        </w:r>
      </w:hyperlink>
    </w:p>
    <w:p>
      <w:pPr>
        <w:pStyle w:val="TOC2"/>
        <w:tabs>
          <w:tab w:val="right" w:leader="dot" w:pos="8306"/>
        </w:tabs>
      </w:pPr>
      <w:hyperlink w:anchor="_Toc10181" w:history="1">
        <w:r>
          <w:rPr>
            <w:rFonts w:ascii="仿宋" w:eastAsia="仿宋" w:hAnsi="仿宋" w:cs="仿宋" w:hint="eastAsia"/>
            <w:lang w:eastAsia="zh-CN"/>
          </w:rPr>
          <w:t>(四)、便携式地质雷达项目知识产权保护策略</w:t>
        </w:r>
        <w:r>
          <w:tab/>
        </w:r>
        <w:r>
          <w:fldChar w:fldCharType="begin"/>
        </w:r>
        <w:r>
          <w:instrText xml:space="preserve"> PAGEREF _Toc10181 \h </w:instrText>
        </w:r>
        <w:r>
          <w:fldChar w:fldCharType="separate"/>
        </w:r>
        <w:r>
          <w:t>69</w:t>
        </w:r>
        <w:r>
          <w:fldChar w:fldCharType="end"/>
        </w:r>
      </w:hyperlink>
    </w:p>
    <w:p>
      <w:pPr>
        <w:pStyle w:val="TOC1"/>
        <w:tabs>
          <w:tab w:val="right" w:leader="dot" w:pos="8306"/>
        </w:tabs>
      </w:pPr>
      <w:hyperlink w:anchor="_Toc31042" w:history="1">
        <w:r>
          <w:rPr>
            <w:rFonts w:ascii="仿宋" w:eastAsia="仿宋" w:hAnsi="仿宋" w:cs="仿宋" w:hint="eastAsia"/>
            <w:lang w:eastAsia="zh-CN"/>
          </w:rPr>
          <w:t>十六、便携式地质雷达项目工程方案分析</w:t>
        </w:r>
        <w:r>
          <w:tab/>
        </w:r>
        <w:r>
          <w:fldChar w:fldCharType="begin"/>
        </w:r>
        <w:r>
          <w:instrText xml:space="preserve"> PAGEREF _Toc31042 \h </w:instrText>
        </w:r>
        <w:r>
          <w:fldChar w:fldCharType="separate"/>
        </w:r>
        <w:r>
          <w:t>71</w:t>
        </w:r>
        <w:r>
          <w:fldChar w:fldCharType="end"/>
        </w:r>
      </w:hyperlink>
    </w:p>
    <w:p>
      <w:pPr>
        <w:pStyle w:val="TOC2"/>
        <w:tabs>
          <w:tab w:val="right" w:leader="dot" w:pos="8306"/>
        </w:tabs>
      </w:pPr>
      <w:hyperlink w:anchor="_Toc13224" w:history="1">
        <w:r>
          <w:rPr>
            <w:rFonts w:ascii="仿宋" w:eastAsia="仿宋" w:hAnsi="仿宋" w:cs="仿宋" w:hint="eastAsia"/>
            <w:lang w:eastAsia="zh-CN"/>
          </w:rPr>
          <w:t>(一)、建筑工程设计原则</w:t>
        </w:r>
        <w:r>
          <w:tab/>
        </w:r>
        <w:r>
          <w:fldChar w:fldCharType="begin"/>
        </w:r>
        <w:r>
          <w:instrText xml:space="preserve"> PAGEREF _Toc13224 \h </w:instrText>
        </w:r>
        <w:r>
          <w:fldChar w:fldCharType="separate"/>
        </w:r>
        <w:r>
          <w:t>71</w:t>
        </w:r>
        <w:r>
          <w:fldChar w:fldCharType="end"/>
        </w:r>
      </w:hyperlink>
    </w:p>
    <w:p>
      <w:pPr>
        <w:pStyle w:val="TOC2"/>
        <w:tabs>
          <w:tab w:val="right" w:leader="dot" w:pos="8306"/>
        </w:tabs>
      </w:pPr>
      <w:hyperlink w:anchor="_Toc6544" w:history="1">
        <w:r>
          <w:rPr>
            <w:rFonts w:ascii="仿宋" w:eastAsia="仿宋" w:hAnsi="仿宋" w:cs="仿宋" w:hint="eastAsia"/>
            <w:lang w:eastAsia="zh-CN"/>
          </w:rPr>
          <w:t>(二)、土建工程建设指标</w:t>
        </w:r>
        <w:r>
          <w:tab/>
        </w:r>
        <w:r>
          <w:fldChar w:fldCharType="begin"/>
        </w:r>
        <w:r>
          <w:instrText xml:space="preserve"> PAGEREF _Toc6544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10"/>
      <w:r>
        <w:rPr>
          <w:rFonts w:ascii="仿宋" w:eastAsia="仿宋" w:hAnsi="仿宋" w:cs="仿宋" w:hint="eastAsia"/>
          <w:sz w:val="28"/>
          <w:lang w:eastAsia="zh-CN"/>
        </w:rPr>
        <w:t>一、便携式地质雷达项目土建工程</w:t>
      </w:r>
      <w:bookmarkEnd w:id="2"/>
    </w:p>
    <w:p>
      <w:pPr>
        <w:pStyle w:val="Heading2"/>
        <w:rPr>
          <w:rFonts w:ascii="仿宋" w:eastAsia="仿宋" w:hAnsi="仿宋" w:cs="仿宋" w:hint="eastAsia"/>
          <w:lang w:eastAsia="zh-CN"/>
        </w:rPr>
      </w:pPr>
      <w:bookmarkStart w:id="3" w:name="_Toc226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在便携式地质雷达项目的建筑工程设计中，我们将秉承一系列重要的设计原则，以确保便携式地质雷达项目建筑在功能、美观、可持续性等方面达到最佳效果。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首要原则是确保建筑的功能性得到最大化的发挥。我们将充分理解便携式地质雷达项目的实际需求，合理布局各个功能区域，保证建筑在满足业务需求的同时，提供高效的工作环境。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在建筑设计中，我们将综合考虑建设和运营成本。通过精细的经济效益分析，确保设计方案在高效利用资源的同时，对便携式地质雷达项目的长期盈利能力有积极的贡献。</w:t>
      </w:r>
    </w:p>
    <w:p>
      <w:pPr>
        <w:pStyle w:val="Heading2"/>
        <w:ind w:firstLine="560" w:firstLineChars="200"/>
        <w:rPr>
          <w:rFonts w:ascii="仿宋" w:eastAsia="仿宋" w:hAnsi="仿宋" w:cs="仿宋" w:hint="eastAsia"/>
          <w:sz w:val="28"/>
          <w:lang w:eastAsia="zh-CN"/>
        </w:rPr>
      </w:pPr>
      <w:bookmarkStart w:id="4" w:name="_Toc308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的土建工程设计中，我们将精准设定设计年限，结合便携式地质雷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地质雷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8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地质雷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地质雷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地质雷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本期工程便携式地质雷达项目预计总建筑面积XXX平方米，其中：计容建筑面积XXX平方米，计划建筑工程投资XX万元，占便携式地质雷达项目总投资的XX%。</w:t>
      </w:r>
    </w:p>
    <w:p>
      <w:pPr>
        <w:pStyle w:val="Heading1"/>
        <w:ind w:firstLine="560" w:firstLineChars="200"/>
        <w:rPr>
          <w:rFonts w:ascii="仿宋" w:eastAsia="仿宋" w:hAnsi="仿宋" w:cs="仿宋" w:hint="eastAsia"/>
          <w:sz w:val="28"/>
          <w:lang w:eastAsia="zh-CN"/>
        </w:rPr>
      </w:pPr>
      <w:bookmarkStart w:id="7" w:name="_Toc13939"/>
      <w:r>
        <w:rPr>
          <w:rFonts w:ascii="仿宋" w:eastAsia="仿宋" w:hAnsi="仿宋" w:cs="仿宋" w:hint="eastAsia"/>
          <w:sz w:val="28"/>
          <w:lang w:eastAsia="zh-CN"/>
        </w:rPr>
        <w:t>二、便携式地质雷达项目建设背景及必要性分析</w:t>
      </w:r>
      <w:bookmarkEnd w:id="7"/>
    </w:p>
    <w:p>
      <w:pPr>
        <w:pStyle w:val="Heading2"/>
        <w:rPr>
          <w:rFonts w:ascii="仿宋" w:eastAsia="仿宋" w:hAnsi="仿宋" w:cs="仿宋" w:hint="eastAsia"/>
          <w:lang w:eastAsia="zh-CN"/>
        </w:rPr>
      </w:pPr>
      <w:bookmarkStart w:id="8" w:name="_Toc25591"/>
      <w:r>
        <w:rPr>
          <w:rFonts w:ascii="仿宋" w:eastAsia="仿宋" w:hAnsi="仿宋" w:cs="仿宋" w:hint="eastAsia"/>
          <w:lang w:eastAsia="zh-CN"/>
        </w:rPr>
        <w:t>(一)、便携式地质雷达项目背景分析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便携式地质雷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便携式地质雷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便携式地质雷达项目在这个潮流中的定位。同时，我们将关注行业内涌现的新兴机遇，以便便携式地质雷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便携式地质雷达项目提供了强大的发展动力。我们将聚焦于行业内最新的技术发展趋势，包括但不限于人工智能、大数据分析、物联网等领域。通过深度的技术研究，我们将确保便携式地质雷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便携式地质雷达项目发展的源泉。我们将投入更多的精力对市场需求进行深入剖析，超越表面的需求，深入挖掘潜在的市场痛点和机遇。通过对市场需求的细致了解，便携式地质雷达项目将更有针对性地设计解决方案，满足市场的多样化需求，从而更好地促进便携式地质雷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便携式地质雷达项目战略至关重要。我们将对竞争态势进行更为深入的分析，包括但不限于市场份额、产品特点、客户满意度等多个维度。通过深度的竞争分析，便携式地质雷达项目将能够更准确地把握市场脉搏，制定具有竞争力的便携式地质雷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便携式地质雷达项目的发展具有直接的影响。我们将进行更为全面的法规和政策分析，了解行业发展中的潜在法律风险和合规挑战。通过充分了解和遵守相关法规，便携式地质雷达项目将确保在法律框架内合法合规运营，为便携式地质雷达项目的稳健发展提供有力支持。</w:t>
      </w:r>
    </w:p>
    <w:p>
      <w:pPr>
        <w:pStyle w:val="Heading2"/>
        <w:ind w:firstLine="560" w:firstLineChars="200"/>
        <w:rPr>
          <w:rFonts w:ascii="仿宋" w:eastAsia="仿宋" w:hAnsi="仿宋" w:cs="仿宋" w:hint="eastAsia"/>
          <w:sz w:val="28"/>
          <w:lang w:eastAsia="zh-CN"/>
        </w:rPr>
      </w:pPr>
      <w:bookmarkStart w:id="9" w:name="_Toc22111"/>
      <w:r>
        <w:rPr>
          <w:rFonts w:ascii="仿宋" w:eastAsia="仿宋" w:hAnsi="仿宋" w:cs="仿宋" w:hint="eastAsia"/>
          <w:sz w:val="28"/>
          <w:lang w:eastAsia="zh-CN"/>
        </w:rPr>
        <w:t>(二)、便携式地质雷达项目建设必要性分析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建设的迫切性源于对行业发展趋势的深刻洞察。我们正处于一个行业变革的时代，科技创新、数字化转型成为企业发展的关键动力。便携式地质雷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建设不仅仅是为了跟上潮流，更是为了通过技术创新推动企业的持续发展。通过引入先进的技术和解决方案，便携式地质雷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便携式地质雷达项目的建设成为必然选择，通过提高产品质量、拓展服务领域，从而在竞争中获得更多的机会。便携式地质雷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便携式地质雷达项目建设的必要性体现在对客户需求更精准的满足。通过便携式地质雷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建设的背后是对企业持续创新的追求。只有通过不断创新，企业才能在竞争中立于不败之地。便携式地质雷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1439"/>
      <w:r>
        <w:rPr>
          <w:rFonts w:ascii="仿宋" w:eastAsia="仿宋" w:hAnsi="仿宋" w:cs="仿宋" w:hint="eastAsia"/>
          <w:sz w:val="28"/>
          <w:lang w:eastAsia="zh-CN"/>
        </w:rPr>
        <w:t>三、便携式地质雷达项目绩效评估</w:t>
      </w:r>
      <w:bookmarkEnd w:id="10"/>
    </w:p>
    <w:p>
      <w:pPr>
        <w:pStyle w:val="Heading2"/>
        <w:rPr>
          <w:rFonts w:ascii="仿宋" w:eastAsia="仿宋" w:hAnsi="仿宋" w:cs="仿宋" w:hint="eastAsia"/>
          <w:lang w:eastAsia="zh-CN"/>
        </w:rPr>
      </w:pPr>
      <w:bookmarkStart w:id="11" w:name="_Toc1984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便携式地质雷达项目中，我们设计了一套全面的绩效评估指标，以确保便携式地质雷达项目的可控和成功交付。这些指标跨足便携式地质雷达项目目标、成本、进度和质量等多个维度，为我们提供了全面洞察便携式地质雷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目标达成率是我们关注的首要指标。我们设定了明确的目标，并通过定期监测和评估，迅速发现并应对潜在的目标偏差。这为便携式地质雷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成本绩效是另一个核心关注点。通过实际成本与预算成本的对比分析，我们深入了解成本差异的原因，及时调整资源分配，保持便携式地质雷达项目在经济效益方面的合理水平。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进度作为关键的绩效指标之一，得到了精心的关注。我们制定了详细的便携式地质雷达项目进度计划，并设立了进度符合度指标，确保实际进度与计划进度保持一致。这使我们能够快速发现和解决潜在的进度问题，保持便携式地质雷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便携式地质雷达项目绩效的不可或缺的一环。我们引入了一系列的质量标准和客户满意度指标，以确保便携式地质雷达项目交付的成果在质量上达到或超越预期水平。通过持续监测这些指标，我们努力提升便携式地质雷达项目整体质量水平，为便携式地质雷达项目的成功交付提供有力保障。通过这些科学且全面的绩效评估，我们能够更好地引导便携式地质雷达项目的持续改进，确保便携式地质雷达项目目标的顺利达成。</w:t>
      </w:r>
    </w:p>
    <w:p>
      <w:pPr>
        <w:pStyle w:val="Heading2"/>
        <w:ind w:firstLine="560" w:firstLineChars="200"/>
        <w:rPr>
          <w:rFonts w:ascii="仿宋" w:eastAsia="仿宋" w:hAnsi="仿宋" w:cs="仿宋" w:hint="eastAsia"/>
          <w:sz w:val="28"/>
          <w:lang w:eastAsia="zh-CN"/>
        </w:rPr>
      </w:pPr>
      <w:bookmarkStart w:id="12" w:name="_Toc3159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绩效评估是便携式地质雷达项目中的关键环节，为确保便携式地质雷达项目达到预期目标，我们采用了多层次、多维度的绩效评估方法。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便携式地质雷达项目的战略目标对齐，确保每个决策和行动都与便携式地质雷达项目整体目标保持一致。团队会定期召开战略对齐会议，审视当前工作与便携式地质雷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便携式地质雷达项目进度、质量、成本和风险等方面。这些指标通过数据收集和分析，为便携式地质雷达项目管理团队提供了客观的评估依据。例如，我们通过便携式地质雷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便携式地质雷达项目内部，还考虑了便携式地质雷达项目对外部环境的影响。我们定期进行干系人满意度调查，以了解各利益相关方对便携式地质雷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这种多层次、多角度的绩效评估方法，使得我们能够全面了解便携式地质雷达项目的运行状态，及时做出调整，确保便携式地质雷达项目在不断变化的环境中保持稳健前行。</w:t>
      </w:r>
    </w:p>
    <w:p>
      <w:pPr>
        <w:pStyle w:val="Heading2"/>
        <w:ind w:firstLine="560" w:firstLineChars="200"/>
        <w:rPr>
          <w:rFonts w:ascii="仿宋" w:eastAsia="仿宋" w:hAnsi="仿宋" w:cs="仿宋" w:hint="eastAsia"/>
          <w:sz w:val="28"/>
          <w:lang w:eastAsia="zh-CN"/>
        </w:rPr>
      </w:pPr>
      <w:bookmarkStart w:id="13" w:name="_Toc339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为了确保便携式地质雷达项目的有效管理和不断优化，我们采用了精心设计的绩效评估周期。这个周期旨在实现灵活、实时和全面的评估，以适应便携式地质雷达项目执行中的各种挑战。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便携式地质雷达项目的不同需求，分为短期、中期和长期。短期评估关注每个迭代或工作周期，以及时发现和解决当前任务中的问题。中期评估涵盖几个迭代，深入了解整体便携式地质雷达项目的趋势和性能。长期评估则着眼于整个便携式地质雷达项目阶段，确保便携式地质雷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便携式地质雷达项目管理工具和协作平台，团队成员能够随时更新和分享便携式地质雷达项目数据。这种实时性的反馈机制使我们能够及时察觉潜在问题，快速调整，保持便携式地质雷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便携式地质雷达项目的决策制定密不可分。每个周期的便携式地质雷达项目回顾会议成为集体总结经验、识别问题深层次原因并找到创新解决方案的平台。这种定期的反思与调整机制使便携式地质雷达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2154"/>
      <w:r>
        <w:rPr>
          <w:rFonts w:ascii="仿宋" w:eastAsia="仿宋" w:hAnsi="仿宋" w:cs="仿宋" w:hint="eastAsia"/>
          <w:sz w:val="28"/>
          <w:lang w:eastAsia="zh-CN"/>
        </w:rPr>
        <w:t>四、便携式地质雷达项目可持续发展</w:t>
      </w:r>
      <w:bookmarkEnd w:id="14"/>
    </w:p>
    <w:p>
      <w:pPr>
        <w:pStyle w:val="Heading2"/>
        <w:rPr>
          <w:rFonts w:ascii="仿宋" w:eastAsia="仿宋" w:hAnsi="仿宋" w:cs="仿宋" w:hint="eastAsia"/>
          <w:lang w:eastAsia="zh-CN"/>
        </w:rPr>
      </w:pPr>
      <w:bookmarkStart w:id="15" w:name="_Toc450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地质雷达项目中，便携式地质雷达项目团队着眼于未来，明确了可持续发展的战略方向。制定的具体可持续发展目标包括降低资源使用、采用环保技术、最大化社会效益等。这一步骤不仅有助于便携式地质雷达项目在环保和社会责任方面达到最高标准，也为未来提供了明确的指引，确保便携式地质雷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可持续实践的融入便携式地质雷达项目管理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地质雷达项目管理周期。从便携式地质雷达项目规划开始，便携式地质雷达项目团队就考虑了环境和社会的因素。在执行阶段，便携式地质雷达项目团队积极推动绿色技术的应用，优化资源利用。此外，关注员工的社会责任，通过培训和沟通活动提高员工对可持续发展的认知，使他们能够在日常工作中践行可持续实践。这些举措不仅为便携式地质雷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24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扎根于便携式地质雷达项目的可持续发展理念，我们深信环保与社会责任是便携式地质雷达项目成功的关键支柱。在便携式地质雷达项目的每一步，我们都致力于通过创新和实践，履行对环境和社会的坚定责任。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团队通过引入先进的环保技术、建立高效的废物处理系统以及推动能源节约措施，积极履行环保责任。定期的环保监测和评估确保便携式地质雷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地质雷达项目不仅致力于自身可持续发展，还注重对社会的回馈。通过支持社区便携式地质雷达项目、参与慈善事业、提供培训机会等方式，便携式地质雷达项目积极履行社会责任。与当地社区建立积极互动，关注员工的工作与生活平衡，以及员工的身心健康，是便携式地质雷达项目在社会责任层面的关键举措。这样的实践不仅增强了便携式地质雷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727"/>
      <w:r>
        <w:rPr>
          <w:rFonts w:ascii="仿宋" w:eastAsia="仿宋" w:hAnsi="仿宋" w:cs="仿宋" w:hint="eastAsia"/>
          <w:sz w:val="28"/>
          <w:lang w:eastAsia="zh-CN"/>
        </w:rPr>
        <w:t>五、便携式地质雷达项目选址可行性分析</w:t>
      </w:r>
      <w:bookmarkEnd w:id="17"/>
    </w:p>
    <w:p>
      <w:pPr>
        <w:pStyle w:val="Heading2"/>
        <w:rPr>
          <w:rFonts w:ascii="仿宋" w:eastAsia="仿宋" w:hAnsi="仿宋" w:cs="仿宋" w:hint="eastAsia"/>
          <w:lang w:eastAsia="zh-CN"/>
        </w:rPr>
      </w:pPr>
      <w:bookmarkStart w:id="18" w:name="_Toc27021"/>
      <w:r>
        <w:rPr>
          <w:rFonts w:ascii="仿宋" w:eastAsia="仿宋" w:hAnsi="仿宋" w:cs="仿宋" w:hint="eastAsia"/>
          <w:lang w:eastAsia="zh-CN"/>
        </w:rPr>
        <w:t>(一)、便携式地质雷达项目选址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该便携式地质雷达项目选址位于XX省XX市XX区XXX街道</w:t>
      </w:r>
    </w:p>
    <w:p>
      <w:pPr>
        <w:pStyle w:val="Heading2"/>
        <w:ind w:firstLine="560" w:firstLineChars="200"/>
        <w:rPr>
          <w:rFonts w:ascii="仿宋" w:eastAsia="仿宋" w:hAnsi="仿宋" w:cs="仿宋" w:hint="eastAsia"/>
          <w:sz w:val="28"/>
          <w:lang w:eastAsia="zh-CN"/>
        </w:rPr>
      </w:pPr>
      <w:bookmarkStart w:id="19" w:name="_Toc2219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便携式地质雷达项目的征地面积将根据便携式地质雷达项目的实际规模和需求进行精确规划。具体面积XXX平方米，旨在确保便携式地质雷达项目不仅能够满足当前的发展需求，还能够预留空间以适应未来的扩展。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净用地面积是在征地面积基础上去除不可利用面积后的实际可开发用地。具体面积XXX平方米，考虑到环保、交通、安全等多方面因素，以确保便携式地质雷达项目在整体利用效率上达到最优。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便携式地质雷达项目计划建设的建筑总规模具体面积XXX平方米。这一规模的确定综合考虑了便携式地质雷达项目的性质、规模，以及城市规划的相关要求，确保建筑布局与周边环境协调一致。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绿地率是便携式地质雷达项目用地中被规划为绿地的比例。具体面积XXX平方米，旨在通过合理规划绿地，改善便携式地质雷达项目周边环境，提升居民生活质量，并符合城市整体绿化规划。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容积率是用地上可以建设的建筑总体积与用地面积之比。具体面积XXX，通过合理的容积率规划，确保便携式地质雷达项目建筑规模与周边环境和谐共生。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便携式地质雷达项目选址与当地城市规划相一致，具体面积XXX平方米。通过与城市规划部门深入沟通，确保便携式地质雷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便携式地质雷达项目选址符合当地产业政策，具体面积XXX平方米。这包括便携式地质雷达项目对当地经济的促进作用，以及对相关产业的带动效应，确保便携式地质雷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用地总体要求必须符合环保和可持续发展的原则，具体面积XXX平方米。通过采用绿色建筑设计、节能减排等措施，确保便携式地质雷达项目在建设和运营过程中对环境的影响最小化，达到可持续发展的要求。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确保便携式地质雷达项目选址具备必要的公共设施配套，具体面积XXX平方米。这包括交通便利性、教育、医疗等基础设施，以提高居民生活品质，使得便携式地质雷达项目选址更具吸引力。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考虑用地总体要求对当地社会稳定性的影响，具体面积XXX平方米。通过深入了解当地社区反馈，确保便携式地质雷达项目的选址和建设过程对当地社会和谐稳定产生积极作用。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便携式地质雷达项目选址不仅符合法规和规划，还在实际操作中具有可行性。这一全面规划将为便携式地质雷达项目的成功实施提供坚实的基础，确保便携式地质雷达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https://d.book118.com/155144122130011041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便携式地质雷达项目计划设计方案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30BB1"/>
    <w:rsid w:val="68730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441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2024-01-10T17:45:00Z</dcterms:created>
  <dcterms:modified xsi:type="dcterms:W3CDTF">2024-01-10T17:45:25Z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EAFB9FD0BD3C42D0919776370155F601_11</vt:lpwstr>
  </property>
  <property fmtid="{D5CDD505-2E9C-101B-9397-08002B2CF9AE}" pid="3" name="KSOProductBuildVer">
    <vt:lpwstr>2052-12.1.0.16120</vt:lpwstr>
  </property>
</Properties>
</file>