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抗击改性剂项目规划设计方案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79" w:history="1">
        <w:r>
          <w:rPr>
            <w:rFonts w:ascii="仿宋" w:eastAsia="仿宋" w:hAnsi="仿宋" w:cs="仿宋" w:hint="eastAsia"/>
            <w:lang w:eastAsia="zh-CN"/>
          </w:rPr>
          <w:t>概论</w:t>
        </w:r>
        <w:r>
          <w:tab/>
        </w:r>
        <w:r>
          <w:fldChar w:fldCharType="begin"/>
        </w:r>
        <w:r>
          <w:instrText xml:space="preserve"> PAGEREF _Toc6079 \h </w:instrText>
        </w:r>
        <w:r>
          <w:fldChar w:fldCharType="separate"/>
        </w:r>
        <w:r>
          <w:t>3</w:t>
        </w:r>
        <w:r>
          <w:fldChar w:fldCharType="end"/>
        </w:r>
      </w:hyperlink>
    </w:p>
    <w:p>
      <w:pPr>
        <w:pStyle w:val="TOC1"/>
        <w:tabs>
          <w:tab w:val="right" w:leader="dot" w:pos="8306"/>
        </w:tabs>
      </w:pPr>
      <w:hyperlink w:anchor="_Toc20571" w:history="1">
        <w:r>
          <w:rPr>
            <w:rFonts w:ascii="仿宋" w:eastAsia="仿宋" w:hAnsi="仿宋" w:cs="仿宋" w:hint="eastAsia"/>
            <w:lang w:eastAsia="zh-CN"/>
          </w:rPr>
          <w:t>一、抗击改性剂项目土建工程</w:t>
        </w:r>
        <w:r>
          <w:tab/>
        </w:r>
        <w:r>
          <w:fldChar w:fldCharType="begin"/>
        </w:r>
        <w:r>
          <w:instrText xml:space="preserve"> PAGEREF _Toc20571 \h </w:instrText>
        </w:r>
        <w:r>
          <w:fldChar w:fldCharType="separate"/>
        </w:r>
        <w:r>
          <w:t>3</w:t>
        </w:r>
        <w:r>
          <w:fldChar w:fldCharType="end"/>
        </w:r>
      </w:hyperlink>
    </w:p>
    <w:p>
      <w:pPr>
        <w:pStyle w:val="TOC2"/>
        <w:tabs>
          <w:tab w:val="right" w:leader="dot" w:pos="8306"/>
        </w:tabs>
      </w:pPr>
      <w:hyperlink w:anchor="_Toc6095" w:history="1">
        <w:r>
          <w:rPr>
            <w:rFonts w:ascii="仿宋" w:eastAsia="仿宋" w:hAnsi="仿宋" w:cs="仿宋" w:hint="eastAsia"/>
            <w:lang w:eastAsia="zh-CN"/>
          </w:rPr>
          <w:t>(一)、建筑工程设计原则</w:t>
        </w:r>
        <w:r>
          <w:tab/>
        </w:r>
        <w:r>
          <w:fldChar w:fldCharType="begin"/>
        </w:r>
        <w:r>
          <w:instrText xml:space="preserve"> PAGEREF _Toc6095 \h </w:instrText>
        </w:r>
        <w:r>
          <w:fldChar w:fldCharType="separate"/>
        </w:r>
        <w:r>
          <w:t>3</w:t>
        </w:r>
        <w:r>
          <w:fldChar w:fldCharType="end"/>
        </w:r>
      </w:hyperlink>
    </w:p>
    <w:p>
      <w:pPr>
        <w:pStyle w:val="TOC2"/>
        <w:tabs>
          <w:tab w:val="right" w:leader="dot" w:pos="8306"/>
        </w:tabs>
      </w:pPr>
      <w:hyperlink w:anchor="_Toc5456" w:history="1">
        <w:r>
          <w:rPr>
            <w:rFonts w:ascii="仿宋" w:eastAsia="仿宋" w:hAnsi="仿宋" w:cs="仿宋" w:hint="eastAsia"/>
            <w:lang w:eastAsia="zh-CN"/>
          </w:rPr>
          <w:t>(二)、土建工程设计年限及安全等级</w:t>
        </w:r>
        <w:r>
          <w:tab/>
        </w:r>
        <w:r>
          <w:fldChar w:fldCharType="begin"/>
        </w:r>
        <w:r>
          <w:instrText xml:space="preserve"> PAGEREF _Toc5456 \h </w:instrText>
        </w:r>
        <w:r>
          <w:fldChar w:fldCharType="separate"/>
        </w:r>
        <w:r>
          <w:t>4</w:t>
        </w:r>
        <w:r>
          <w:fldChar w:fldCharType="end"/>
        </w:r>
      </w:hyperlink>
    </w:p>
    <w:p>
      <w:pPr>
        <w:pStyle w:val="TOC2"/>
        <w:tabs>
          <w:tab w:val="right" w:leader="dot" w:pos="8306"/>
        </w:tabs>
      </w:pPr>
      <w:hyperlink w:anchor="_Toc27171" w:history="1">
        <w:r>
          <w:rPr>
            <w:rFonts w:ascii="仿宋" w:eastAsia="仿宋" w:hAnsi="仿宋" w:cs="仿宋" w:hint="eastAsia"/>
            <w:lang w:eastAsia="zh-CN"/>
          </w:rPr>
          <w:t>(三)、建筑工程设计总体要求</w:t>
        </w:r>
        <w:r>
          <w:tab/>
        </w:r>
        <w:r>
          <w:fldChar w:fldCharType="begin"/>
        </w:r>
        <w:r>
          <w:instrText xml:space="preserve"> PAGEREF _Toc27171 \h </w:instrText>
        </w:r>
        <w:r>
          <w:fldChar w:fldCharType="separate"/>
        </w:r>
        <w:r>
          <w:t>5</w:t>
        </w:r>
        <w:r>
          <w:fldChar w:fldCharType="end"/>
        </w:r>
      </w:hyperlink>
    </w:p>
    <w:p>
      <w:pPr>
        <w:pStyle w:val="TOC2"/>
        <w:tabs>
          <w:tab w:val="right" w:leader="dot" w:pos="8306"/>
        </w:tabs>
      </w:pPr>
      <w:hyperlink w:anchor="_Toc26835" w:history="1">
        <w:r>
          <w:rPr>
            <w:rFonts w:ascii="仿宋" w:eastAsia="仿宋" w:hAnsi="仿宋" w:cs="仿宋" w:hint="eastAsia"/>
            <w:lang w:eastAsia="zh-CN"/>
          </w:rPr>
          <w:t>(四)、土建工程建设指标</w:t>
        </w:r>
        <w:r>
          <w:tab/>
        </w:r>
        <w:r>
          <w:fldChar w:fldCharType="begin"/>
        </w:r>
        <w:r>
          <w:instrText xml:space="preserve"> PAGEREF _Toc26835 \h </w:instrText>
        </w:r>
        <w:r>
          <w:fldChar w:fldCharType="separate"/>
        </w:r>
        <w:r>
          <w:t>6</w:t>
        </w:r>
        <w:r>
          <w:fldChar w:fldCharType="end"/>
        </w:r>
      </w:hyperlink>
    </w:p>
    <w:p>
      <w:pPr>
        <w:pStyle w:val="TOC1"/>
        <w:tabs>
          <w:tab w:val="right" w:leader="dot" w:pos="8306"/>
        </w:tabs>
      </w:pPr>
      <w:hyperlink w:anchor="_Toc1463" w:history="1">
        <w:r>
          <w:rPr>
            <w:rFonts w:ascii="仿宋" w:eastAsia="仿宋" w:hAnsi="仿宋" w:cs="仿宋" w:hint="eastAsia"/>
            <w:lang w:eastAsia="zh-CN"/>
          </w:rPr>
          <w:t>二、抗击改性剂项目概论</w:t>
        </w:r>
        <w:r>
          <w:tab/>
        </w:r>
        <w:r>
          <w:fldChar w:fldCharType="begin"/>
        </w:r>
        <w:r>
          <w:instrText xml:space="preserve"> PAGEREF _Toc1463 \h </w:instrText>
        </w:r>
        <w:r>
          <w:fldChar w:fldCharType="separate"/>
        </w:r>
        <w:r>
          <w:t>6</w:t>
        </w:r>
        <w:r>
          <w:fldChar w:fldCharType="end"/>
        </w:r>
      </w:hyperlink>
    </w:p>
    <w:p>
      <w:pPr>
        <w:pStyle w:val="TOC2"/>
        <w:tabs>
          <w:tab w:val="right" w:leader="dot" w:pos="8306"/>
        </w:tabs>
      </w:pPr>
      <w:hyperlink w:anchor="_Toc29407" w:history="1">
        <w:r>
          <w:rPr>
            <w:rFonts w:ascii="仿宋" w:eastAsia="仿宋" w:hAnsi="仿宋" w:cs="仿宋" w:hint="eastAsia"/>
            <w:lang w:eastAsia="zh-CN"/>
          </w:rPr>
          <w:t>(一)、抗击改性剂项目概况</w:t>
        </w:r>
        <w:r>
          <w:tab/>
        </w:r>
        <w:r>
          <w:fldChar w:fldCharType="begin"/>
        </w:r>
        <w:r>
          <w:instrText xml:space="preserve"> PAGEREF _Toc29407 \h </w:instrText>
        </w:r>
        <w:r>
          <w:fldChar w:fldCharType="separate"/>
        </w:r>
        <w:r>
          <w:t>6</w:t>
        </w:r>
        <w:r>
          <w:fldChar w:fldCharType="end"/>
        </w:r>
      </w:hyperlink>
    </w:p>
    <w:p>
      <w:pPr>
        <w:pStyle w:val="TOC2"/>
        <w:tabs>
          <w:tab w:val="right" w:leader="dot" w:pos="8306"/>
        </w:tabs>
      </w:pPr>
      <w:hyperlink w:anchor="_Toc29658" w:history="1">
        <w:r>
          <w:rPr>
            <w:rFonts w:ascii="仿宋" w:eastAsia="仿宋" w:hAnsi="仿宋" w:cs="仿宋" w:hint="eastAsia"/>
            <w:lang w:eastAsia="zh-CN"/>
          </w:rPr>
          <w:t>(二)、抗击改性剂项目目标</w:t>
        </w:r>
        <w:r>
          <w:tab/>
        </w:r>
        <w:r>
          <w:fldChar w:fldCharType="begin"/>
        </w:r>
        <w:r>
          <w:instrText xml:space="preserve"> PAGEREF _Toc29658 \h </w:instrText>
        </w:r>
        <w:r>
          <w:fldChar w:fldCharType="separate"/>
        </w:r>
        <w:r>
          <w:t>9</w:t>
        </w:r>
        <w:r>
          <w:fldChar w:fldCharType="end"/>
        </w:r>
      </w:hyperlink>
    </w:p>
    <w:p>
      <w:pPr>
        <w:pStyle w:val="TOC2"/>
        <w:tabs>
          <w:tab w:val="right" w:leader="dot" w:pos="8306"/>
        </w:tabs>
      </w:pPr>
      <w:hyperlink w:anchor="_Toc7103" w:history="1">
        <w:r>
          <w:rPr>
            <w:rFonts w:ascii="仿宋" w:eastAsia="仿宋" w:hAnsi="仿宋" w:cs="仿宋" w:hint="eastAsia"/>
            <w:lang w:eastAsia="zh-CN"/>
          </w:rPr>
          <w:t>(三)、抗击改性剂项目提出的理由</w:t>
        </w:r>
        <w:r>
          <w:tab/>
        </w:r>
        <w:r>
          <w:fldChar w:fldCharType="begin"/>
        </w:r>
        <w:r>
          <w:instrText xml:space="preserve"> PAGEREF _Toc7103 \h </w:instrText>
        </w:r>
        <w:r>
          <w:fldChar w:fldCharType="separate"/>
        </w:r>
        <w:r>
          <w:t>9</w:t>
        </w:r>
        <w:r>
          <w:fldChar w:fldCharType="end"/>
        </w:r>
      </w:hyperlink>
    </w:p>
    <w:p>
      <w:pPr>
        <w:pStyle w:val="TOC2"/>
        <w:tabs>
          <w:tab w:val="right" w:leader="dot" w:pos="8306"/>
        </w:tabs>
      </w:pPr>
      <w:hyperlink w:anchor="_Toc22271" w:history="1">
        <w:r>
          <w:rPr>
            <w:rFonts w:ascii="仿宋" w:eastAsia="仿宋" w:hAnsi="仿宋" w:cs="仿宋" w:hint="eastAsia"/>
            <w:lang w:eastAsia="zh-CN"/>
          </w:rPr>
          <w:t>(四)、抗击改性剂项目意义</w:t>
        </w:r>
        <w:r>
          <w:tab/>
        </w:r>
        <w:r>
          <w:fldChar w:fldCharType="begin"/>
        </w:r>
        <w:r>
          <w:instrText xml:space="preserve"> PAGEREF _Toc22271 \h </w:instrText>
        </w:r>
        <w:r>
          <w:fldChar w:fldCharType="separate"/>
        </w:r>
        <w:r>
          <w:t>11</w:t>
        </w:r>
        <w:r>
          <w:fldChar w:fldCharType="end"/>
        </w:r>
      </w:hyperlink>
    </w:p>
    <w:p>
      <w:pPr>
        <w:pStyle w:val="TOC2"/>
        <w:tabs>
          <w:tab w:val="right" w:leader="dot" w:pos="8306"/>
        </w:tabs>
      </w:pPr>
      <w:hyperlink w:anchor="_Toc12839" w:history="1">
        <w:r>
          <w:rPr>
            <w:rFonts w:ascii="仿宋" w:eastAsia="仿宋" w:hAnsi="仿宋" w:cs="仿宋" w:hint="eastAsia"/>
            <w:lang w:eastAsia="zh-CN"/>
          </w:rPr>
          <w:t>(五)、抗击改性剂项目背景</w:t>
        </w:r>
        <w:r>
          <w:tab/>
        </w:r>
        <w:r>
          <w:fldChar w:fldCharType="begin"/>
        </w:r>
        <w:r>
          <w:instrText xml:space="preserve"> PAGEREF _Toc12839 \h </w:instrText>
        </w:r>
        <w:r>
          <w:fldChar w:fldCharType="separate"/>
        </w:r>
        <w:r>
          <w:t>12</w:t>
        </w:r>
        <w:r>
          <w:fldChar w:fldCharType="end"/>
        </w:r>
      </w:hyperlink>
    </w:p>
    <w:p>
      <w:pPr>
        <w:pStyle w:val="TOC1"/>
        <w:tabs>
          <w:tab w:val="right" w:leader="dot" w:pos="8306"/>
        </w:tabs>
      </w:pPr>
      <w:hyperlink w:anchor="_Toc18666" w:history="1">
        <w:r>
          <w:rPr>
            <w:rFonts w:ascii="仿宋" w:eastAsia="仿宋" w:hAnsi="仿宋" w:cs="仿宋" w:hint="eastAsia"/>
            <w:lang w:eastAsia="zh-CN"/>
          </w:rPr>
          <w:t>三、抗击改性剂项目可持续发展</w:t>
        </w:r>
        <w:r>
          <w:tab/>
        </w:r>
        <w:r>
          <w:fldChar w:fldCharType="begin"/>
        </w:r>
        <w:r>
          <w:instrText xml:space="preserve"> PAGEREF _Toc18666 \h </w:instrText>
        </w:r>
        <w:r>
          <w:fldChar w:fldCharType="separate"/>
        </w:r>
        <w:r>
          <w:t>13</w:t>
        </w:r>
        <w:r>
          <w:fldChar w:fldCharType="end"/>
        </w:r>
      </w:hyperlink>
    </w:p>
    <w:p>
      <w:pPr>
        <w:pStyle w:val="TOC2"/>
        <w:tabs>
          <w:tab w:val="right" w:leader="dot" w:pos="8306"/>
        </w:tabs>
      </w:pPr>
      <w:hyperlink w:anchor="_Toc24351" w:history="1">
        <w:r>
          <w:rPr>
            <w:rFonts w:ascii="仿宋" w:eastAsia="仿宋" w:hAnsi="仿宋" w:cs="仿宋" w:hint="eastAsia"/>
            <w:lang w:eastAsia="zh-CN"/>
          </w:rPr>
          <w:t>(一)、可持续战略与实践</w:t>
        </w:r>
        <w:r>
          <w:tab/>
        </w:r>
        <w:r>
          <w:fldChar w:fldCharType="begin"/>
        </w:r>
        <w:r>
          <w:instrText xml:space="preserve"> PAGEREF _Toc24351 \h </w:instrText>
        </w:r>
        <w:r>
          <w:fldChar w:fldCharType="separate"/>
        </w:r>
        <w:r>
          <w:t>13</w:t>
        </w:r>
        <w:r>
          <w:fldChar w:fldCharType="end"/>
        </w:r>
      </w:hyperlink>
    </w:p>
    <w:p>
      <w:pPr>
        <w:pStyle w:val="TOC2"/>
        <w:tabs>
          <w:tab w:val="right" w:leader="dot" w:pos="8306"/>
        </w:tabs>
      </w:pPr>
      <w:hyperlink w:anchor="_Toc21365" w:history="1">
        <w:r>
          <w:rPr>
            <w:rFonts w:ascii="仿宋" w:eastAsia="仿宋" w:hAnsi="仿宋" w:cs="仿宋" w:hint="eastAsia"/>
            <w:lang w:eastAsia="zh-CN"/>
          </w:rPr>
          <w:t>(二)、环保与社会责任</w:t>
        </w:r>
        <w:r>
          <w:tab/>
        </w:r>
        <w:r>
          <w:fldChar w:fldCharType="begin"/>
        </w:r>
        <w:r>
          <w:instrText xml:space="preserve"> PAGEREF _Toc21365 \h </w:instrText>
        </w:r>
        <w:r>
          <w:fldChar w:fldCharType="separate"/>
        </w:r>
        <w:r>
          <w:t>14</w:t>
        </w:r>
        <w:r>
          <w:fldChar w:fldCharType="end"/>
        </w:r>
      </w:hyperlink>
    </w:p>
    <w:p>
      <w:pPr>
        <w:pStyle w:val="TOC1"/>
        <w:tabs>
          <w:tab w:val="right" w:leader="dot" w:pos="8306"/>
        </w:tabs>
      </w:pPr>
      <w:hyperlink w:anchor="_Toc15944" w:history="1">
        <w:r>
          <w:rPr>
            <w:rFonts w:ascii="仿宋" w:eastAsia="仿宋" w:hAnsi="仿宋" w:cs="仿宋" w:hint="eastAsia"/>
            <w:lang w:eastAsia="zh-CN"/>
          </w:rPr>
          <w:t>四、抗击改性剂项目建设背景及必要性分析</w:t>
        </w:r>
        <w:r>
          <w:tab/>
        </w:r>
        <w:r>
          <w:fldChar w:fldCharType="begin"/>
        </w:r>
        <w:r>
          <w:instrText xml:space="preserve"> PAGEREF _Toc15944 \h </w:instrText>
        </w:r>
        <w:r>
          <w:fldChar w:fldCharType="separate"/>
        </w:r>
        <w:r>
          <w:t>14</w:t>
        </w:r>
        <w:r>
          <w:fldChar w:fldCharType="end"/>
        </w:r>
      </w:hyperlink>
    </w:p>
    <w:p>
      <w:pPr>
        <w:pStyle w:val="TOC2"/>
        <w:tabs>
          <w:tab w:val="right" w:leader="dot" w:pos="8306"/>
        </w:tabs>
      </w:pPr>
      <w:hyperlink w:anchor="_Toc8253" w:history="1">
        <w:r>
          <w:rPr>
            <w:rFonts w:ascii="仿宋" w:eastAsia="仿宋" w:hAnsi="仿宋" w:cs="仿宋" w:hint="eastAsia"/>
            <w:lang w:eastAsia="zh-CN"/>
          </w:rPr>
          <w:t>(一)、抗击改性剂项目背景分析</w:t>
        </w:r>
        <w:r>
          <w:tab/>
        </w:r>
        <w:r>
          <w:fldChar w:fldCharType="begin"/>
        </w:r>
        <w:r>
          <w:instrText xml:space="preserve"> PAGEREF _Toc8253 \h </w:instrText>
        </w:r>
        <w:r>
          <w:fldChar w:fldCharType="separate"/>
        </w:r>
        <w:r>
          <w:t>14</w:t>
        </w:r>
        <w:r>
          <w:fldChar w:fldCharType="end"/>
        </w:r>
      </w:hyperlink>
    </w:p>
    <w:p>
      <w:pPr>
        <w:pStyle w:val="TOC2"/>
        <w:tabs>
          <w:tab w:val="right" w:leader="dot" w:pos="8306"/>
        </w:tabs>
      </w:pPr>
      <w:hyperlink w:anchor="_Toc25922" w:history="1">
        <w:r>
          <w:rPr>
            <w:rFonts w:ascii="仿宋" w:eastAsia="仿宋" w:hAnsi="仿宋" w:cs="仿宋" w:hint="eastAsia"/>
            <w:lang w:eastAsia="zh-CN"/>
          </w:rPr>
          <w:t>(二)、抗击改性剂项目建设必要性分析</w:t>
        </w:r>
        <w:r>
          <w:tab/>
        </w:r>
        <w:r>
          <w:fldChar w:fldCharType="begin"/>
        </w:r>
        <w:r>
          <w:instrText xml:space="preserve"> PAGEREF _Toc25922 \h </w:instrText>
        </w:r>
        <w:r>
          <w:fldChar w:fldCharType="separate"/>
        </w:r>
        <w:r>
          <w:t>16</w:t>
        </w:r>
        <w:r>
          <w:fldChar w:fldCharType="end"/>
        </w:r>
      </w:hyperlink>
    </w:p>
    <w:p>
      <w:pPr>
        <w:pStyle w:val="TOC1"/>
        <w:tabs>
          <w:tab w:val="right" w:leader="dot" w:pos="8306"/>
        </w:tabs>
      </w:pPr>
      <w:hyperlink w:anchor="_Toc7928" w:history="1">
        <w:r>
          <w:rPr>
            <w:rFonts w:ascii="仿宋" w:eastAsia="仿宋" w:hAnsi="仿宋" w:cs="仿宋" w:hint="eastAsia"/>
            <w:lang w:eastAsia="zh-CN"/>
          </w:rPr>
          <w:t>五、抗击改性剂项目危机管理</w:t>
        </w:r>
        <w:r>
          <w:tab/>
        </w:r>
        <w:r>
          <w:fldChar w:fldCharType="begin"/>
        </w:r>
        <w:r>
          <w:instrText xml:space="preserve"> PAGEREF _Toc7928 \h </w:instrText>
        </w:r>
        <w:r>
          <w:fldChar w:fldCharType="separate"/>
        </w:r>
        <w:r>
          <w:t>18</w:t>
        </w:r>
        <w:r>
          <w:fldChar w:fldCharType="end"/>
        </w:r>
      </w:hyperlink>
    </w:p>
    <w:p>
      <w:pPr>
        <w:pStyle w:val="TOC2"/>
        <w:tabs>
          <w:tab w:val="right" w:leader="dot" w:pos="8306"/>
        </w:tabs>
      </w:pPr>
      <w:hyperlink w:anchor="_Toc15159" w:history="1">
        <w:r>
          <w:rPr>
            <w:rFonts w:ascii="仿宋" w:eastAsia="仿宋" w:hAnsi="仿宋" w:cs="仿宋" w:hint="eastAsia"/>
            <w:lang w:eastAsia="zh-CN"/>
          </w:rPr>
          <w:t>(一)、危机预警与识别</w:t>
        </w:r>
        <w:r>
          <w:tab/>
        </w:r>
        <w:r>
          <w:fldChar w:fldCharType="begin"/>
        </w:r>
        <w:r>
          <w:instrText xml:space="preserve"> PAGEREF _Toc15159 \h </w:instrText>
        </w:r>
        <w:r>
          <w:fldChar w:fldCharType="separate"/>
        </w:r>
        <w:r>
          <w:t>18</w:t>
        </w:r>
        <w:r>
          <w:fldChar w:fldCharType="end"/>
        </w:r>
      </w:hyperlink>
    </w:p>
    <w:p>
      <w:pPr>
        <w:pStyle w:val="TOC2"/>
        <w:tabs>
          <w:tab w:val="right" w:leader="dot" w:pos="8306"/>
        </w:tabs>
      </w:pPr>
      <w:hyperlink w:anchor="_Toc8006" w:history="1">
        <w:r>
          <w:rPr>
            <w:rFonts w:ascii="仿宋" w:eastAsia="仿宋" w:hAnsi="仿宋" w:cs="仿宋" w:hint="eastAsia"/>
            <w:lang w:eastAsia="zh-CN"/>
          </w:rPr>
          <w:t>(二)、危机应对与恢复</w:t>
        </w:r>
        <w:r>
          <w:tab/>
        </w:r>
        <w:r>
          <w:fldChar w:fldCharType="begin"/>
        </w:r>
        <w:r>
          <w:instrText xml:space="preserve"> PAGEREF _Toc8006 \h </w:instrText>
        </w:r>
        <w:r>
          <w:fldChar w:fldCharType="separate"/>
        </w:r>
        <w:r>
          <w:t>19</w:t>
        </w:r>
        <w:r>
          <w:fldChar w:fldCharType="end"/>
        </w:r>
      </w:hyperlink>
    </w:p>
    <w:p>
      <w:pPr>
        <w:pStyle w:val="TOC1"/>
        <w:tabs>
          <w:tab w:val="right" w:leader="dot" w:pos="8306"/>
        </w:tabs>
      </w:pPr>
      <w:hyperlink w:anchor="_Toc18910" w:history="1">
        <w:r>
          <w:rPr>
            <w:rFonts w:ascii="仿宋" w:eastAsia="仿宋" w:hAnsi="仿宋" w:cs="仿宋" w:hint="eastAsia"/>
            <w:lang w:eastAsia="zh-CN"/>
          </w:rPr>
          <w:t>六、市场分析、调研</w:t>
        </w:r>
        <w:r>
          <w:tab/>
        </w:r>
        <w:r>
          <w:fldChar w:fldCharType="begin"/>
        </w:r>
        <w:r>
          <w:instrText xml:space="preserve"> PAGEREF _Toc18910 \h </w:instrText>
        </w:r>
        <w:r>
          <w:fldChar w:fldCharType="separate"/>
        </w:r>
        <w:r>
          <w:t>20</w:t>
        </w:r>
        <w:r>
          <w:fldChar w:fldCharType="end"/>
        </w:r>
      </w:hyperlink>
    </w:p>
    <w:p>
      <w:pPr>
        <w:pStyle w:val="TOC2"/>
        <w:tabs>
          <w:tab w:val="right" w:leader="dot" w:pos="8306"/>
        </w:tabs>
      </w:pPr>
      <w:hyperlink w:anchor="_Toc569" w:history="1">
        <w:r>
          <w:rPr>
            <w:rFonts w:ascii="仿宋" w:eastAsia="仿宋" w:hAnsi="仿宋" w:cs="仿宋" w:hint="eastAsia"/>
            <w:lang w:eastAsia="zh-CN"/>
          </w:rPr>
          <w:t>(一)、抗击改性剂行业分析</w:t>
        </w:r>
        <w:r>
          <w:tab/>
        </w:r>
        <w:r>
          <w:fldChar w:fldCharType="begin"/>
        </w:r>
        <w:r>
          <w:instrText xml:space="preserve"> PAGEREF _Toc569 \h </w:instrText>
        </w:r>
        <w:r>
          <w:fldChar w:fldCharType="separate"/>
        </w:r>
        <w:r>
          <w:t>20</w:t>
        </w:r>
        <w:r>
          <w:fldChar w:fldCharType="end"/>
        </w:r>
      </w:hyperlink>
    </w:p>
    <w:p>
      <w:pPr>
        <w:pStyle w:val="TOC2"/>
        <w:tabs>
          <w:tab w:val="right" w:leader="dot" w:pos="8306"/>
        </w:tabs>
      </w:pPr>
      <w:hyperlink w:anchor="_Toc15215" w:history="1">
        <w:r>
          <w:rPr>
            <w:rFonts w:ascii="仿宋" w:eastAsia="仿宋" w:hAnsi="仿宋" w:cs="仿宋" w:hint="eastAsia"/>
            <w:lang w:eastAsia="zh-CN"/>
          </w:rPr>
          <w:t>(二)、抗击改性剂市场分析预测</w:t>
        </w:r>
        <w:r>
          <w:tab/>
        </w:r>
        <w:r>
          <w:fldChar w:fldCharType="begin"/>
        </w:r>
        <w:r>
          <w:instrText xml:space="preserve"> PAGEREF _Toc15215 \h </w:instrText>
        </w:r>
        <w:r>
          <w:fldChar w:fldCharType="separate"/>
        </w:r>
        <w:r>
          <w:t>21</w:t>
        </w:r>
        <w:r>
          <w:fldChar w:fldCharType="end"/>
        </w:r>
      </w:hyperlink>
    </w:p>
    <w:p>
      <w:pPr>
        <w:pStyle w:val="TOC1"/>
        <w:tabs>
          <w:tab w:val="right" w:leader="dot" w:pos="8306"/>
        </w:tabs>
      </w:pPr>
      <w:hyperlink w:anchor="_Toc2280" w:history="1">
        <w:r>
          <w:rPr>
            <w:rFonts w:ascii="仿宋" w:eastAsia="仿宋" w:hAnsi="仿宋" w:cs="仿宋" w:hint="eastAsia"/>
            <w:lang w:eastAsia="zh-CN"/>
          </w:rPr>
          <w:t>七、抗击改性剂项目投资规划</w:t>
        </w:r>
        <w:r>
          <w:tab/>
        </w:r>
        <w:r>
          <w:fldChar w:fldCharType="begin"/>
        </w:r>
        <w:r>
          <w:instrText xml:space="preserve"> PAGEREF _Toc2280 \h </w:instrText>
        </w:r>
        <w:r>
          <w:fldChar w:fldCharType="separate"/>
        </w:r>
        <w:r>
          <w:t>22</w:t>
        </w:r>
        <w:r>
          <w:fldChar w:fldCharType="end"/>
        </w:r>
      </w:hyperlink>
    </w:p>
    <w:p>
      <w:pPr>
        <w:pStyle w:val="TOC2"/>
        <w:tabs>
          <w:tab w:val="right" w:leader="dot" w:pos="8306"/>
        </w:tabs>
      </w:pPr>
      <w:hyperlink w:anchor="_Toc5472" w:history="1">
        <w:r>
          <w:rPr>
            <w:rFonts w:ascii="仿宋" w:eastAsia="仿宋" w:hAnsi="仿宋" w:cs="仿宋" w:hint="eastAsia"/>
            <w:lang w:eastAsia="zh-CN"/>
          </w:rPr>
          <w:t>(一)、抗击改性剂项目总投资估算</w:t>
        </w:r>
        <w:r>
          <w:tab/>
        </w:r>
        <w:r>
          <w:fldChar w:fldCharType="begin"/>
        </w:r>
        <w:r>
          <w:instrText xml:space="preserve"> PAGEREF _Toc5472 \h </w:instrText>
        </w:r>
        <w:r>
          <w:fldChar w:fldCharType="separate"/>
        </w:r>
        <w:r>
          <w:t>22</w:t>
        </w:r>
        <w:r>
          <w:fldChar w:fldCharType="end"/>
        </w:r>
      </w:hyperlink>
    </w:p>
    <w:p>
      <w:pPr>
        <w:pStyle w:val="TOC2"/>
        <w:tabs>
          <w:tab w:val="right" w:leader="dot" w:pos="8306"/>
        </w:tabs>
      </w:pPr>
      <w:hyperlink w:anchor="_Toc12483" w:history="1">
        <w:r>
          <w:rPr>
            <w:rFonts w:ascii="仿宋" w:eastAsia="仿宋" w:hAnsi="仿宋" w:cs="仿宋" w:hint="eastAsia"/>
            <w:lang w:eastAsia="zh-CN"/>
          </w:rPr>
          <w:t>(二)、资金筹措</w:t>
        </w:r>
        <w:r>
          <w:tab/>
        </w:r>
        <w:r>
          <w:fldChar w:fldCharType="begin"/>
        </w:r>
        <w:r>
          <w:instrText xml:space="preserve"> PAGEREF _Toc12483 \h </w:instrText>
        </w:r>
        <w:r>
          <w:fldChar w:fldCharType="separate"/>
        </w:r>
        <w:r>
          <w:t>23</w:t>
        </w:r>
        <w:r>
          <w:fldChar w:fldCharType="end"/>
        </w:r>
      </w:hyperlink>
    </w:p>
    <w:p>
      <w:pPr>
        <w:pStyle w:val="TOC1"/>
        <w:tabs>
          <w:tab w:val="right" w:leader="dot" w:pos="8306"/>
        </w:tabs>
      </w:pPr>
      <w:hyperlink w:anchor="_Toc32228" w:history="1">
        <w:r>
          <w:rPr>
            <w:rFonts w:ascii="仿宋" w:eastAsia="仿宋" w:hAnsi="仿宋" w:cs="仿宋" w:hint="eastAsia"/>
            <w:lang w:eastAsia="zh-CN"/>
          </w:rPr>
          <w:t>八、生产安全保护</w:t>
        </w:r>
        <w:r>
          <w:tab/>
        </w:r>
        <w:r>
          <w:fldChar w:fldCharType="begin"/>
        </w:r>
        <w:r>
          <w:instrText xml:space="preserve"> PAGEREF _Toc32228 \h </w:instrText>
        </w:r>
        <w:r>
          <w:fldChar w:fldCharType="separate"/>
        </w:r>
        <w:r>
          <w:t>24</w:t>
        </w:r>
        <w:r>
          <w:fldChar w:fldCharType="end"/>
        </w:r>
      </w:hyperlink>
    </w:p>
    <w:p>
      <w:pPr>
        <w:pStyle w:val="TOC2"/>
        <w:tabs>
          <w:tab w:val="right" w:leader="dot" w:pos="8306"/>
        </w:tabs>
      </w:pPr>
      <w:hyperlink w:anchor="_Toc21395" w:history="1">
        <w:r>
          <w:rPr>
            <w:rFonts w:ascii="仿宋" w:eastAsia="仿宋" w:hAnsi="仿宋" w:cs="仿宋" w:hint="eastAsia"/>
            <w:lang w:eastAsia="zh-CN"/>
          </w:rPr>
          <w:t>(一)、消防安全</w:t>
        </w:r>
        <w:r>
          <w:tab/>
        </w:r>
        <w:r>
          <w:fldChar w:fldCharType="begin"/>
        </w:r>
        <w:r>
          <w:instrText xml:space="preserve"> PAGEREF _Toc21395 \h </w:instrText>
        </w:r>
        <w:r>
          <w:fldChar w:fldCharType="separate"/>
        </w:r>
        <w:r>
          <w:t>24</w:t>
        </w:r>
        <w:r>
          <w:fldChar w:fldCharType="end"/>
        </w:r>
      </w:hyperlink>
    </w:p>
    <w:p>
      <w:pPr>
        <w:pStyle w:val="TOC2"/>
        <w:tabs>
          <w:tab w:val="right" w:leader="dot" w:pos="8306"/>
        </w:tabs>
      </w:pPr>
      <w:hyperlink w:anchor="_Toc2689" w:history="1">
        <w:r>
          <w:rPr>
            <w:rFonts w:ascii="仿宋" w:eastAsia="仿宋" w:hAnsi="仿宋" w:cs="仿宋" w:hint="eastAsia"/>
            <w:lang w:eastAsia="zh-CN"/>
          </w:rPr>
          <w:t>(二)、防火防爆总图布置措施</w:t>
        </w:r>
        <w:r>
          <w:tab/>
        </w:r>
        <w:r>
          <w:fldChar w:fldCharType="begin"/>
        </w:r>
        <w:r>
          <w:instrText xml:space="preserve"> PAGEREF _Toc2689 \h </w:instrText>
        </w:r>
        <w:r>
          <w:fldChar w:fldCharType="separate"/>
        </w:r>
        <w:r>
          <w:t>25</w:t>
        </w:r>
        <w:r>
          <w:fldChar w:fldCharType="end"/>
        </w:r>
      </w:hyperlink>
    </w:p>
    <w:p>
      <w:pPr>
        <w:pStyle w:val="TOC2"/>
        <w:tabs>
          <w:tab w:val="right" w:leader="dot" w:pos="8306"/>
        </w:tabs>
      </w:pPr>
      <w:hyperlink w:anchor="_Toc12345" w:history="1">
        <w:r>
          <w:rPr>
            <w:rFonts w:ascii="仿宋" w:eastAsia="仿宋" w:hAnsi="仿宋" w:cs="仿宋" w:hint="eastAsia"/>
            <w:lang w:eastAsia="zh-CN"/>
          </w:rPr>
          <w:t>(三)、自然灾害防范措施</w:t>
        </w:r>
        <w:r>
          <w:tab/>
        </w:r>
        <w:r>
          <w:fldChar w:fldCharType="begin"/>
        </w:r>
        <w:r>
          <w:instrText xml:space="preserve"> PAGEREF _Toc12345 \h </w:instrText>
        </w:r>
        <w:r>
          <w:fldChar w:fldCharType="separate"/>
        </w:r>
        <w:r>
          <w:t>26</w:t>
        </w:r>
        <w:r>
          <w:fldChar w:fldCharType="end"/>
        </w:r>
      </w:hyperlink>
    </w:p>
    <w:p>
      <w:pPr>
        <w:pStyle w:val="TOC2"/>
        <w:tabs>
          <w:tab w:val="right" w:leader="dot" w:pos="8306"/>
        </w:tabs>
      </w:pPr>
      <w:hyperlink w:anchor="_Toc18489" w:history="1">
        <w:r>
          <w:rPr>
            <w:rFonts w:ascii="仿宋" w:eastAsia="仿宋" w:hAnsi="仿宋" w:cs="仿宋" w:hint="eastAsia"/>
            <w:lang w:eastAsia="zh-CN"/>
          </w:rPr>
          <w:t>(四)、安全色及安全标志使用要求</w:t>
        </w:r>
        <w:r>
          <w:tab/>
        </w:r>
        <w:r>
          <w:fldChar w:fldCharType="begin"/>
        </w:r>
        <w:r>
          <w:instrText xml:space="preserve"> PAGEREF _Toc18489 \h </w:instrText>
        </w:r>
        <w:r>
          <w:fldChar w:fldCharType="separate"/>
        </w:r>
        <w:r>
          <w:t>27</w:t>
        </w:r>
        <w:r>
          <w:fldChar w:fldCharType="end"/>
        </w:r>
      </w:hyperlink>
    </w:p>
    <w:p>
      <w:pPr>
        <w:pStyle w:val="TOC2"/>
        <w:tabs>
          <w:tab w:val="right" w:leader="dot" w:pos="8306"/>
        </w:tabs>
      </w:pPr>
      <w:hyperlink w:anchor="_Toc27312" w:history="1">
        <w:r>
          <w:rPr>
            <w:rFonts w:ascii="仿宋" w:eastAsia="仿宋" w:hAnsi="仿宋" w:cs="仿宋" w:hint="eastAsia"/>
            <w:lang w:eastAsia="zh-CN"/>
          </w:rPr>
          <w:t>(五)、防尘防毒措施</w:t>
        </w:r>
        <w:r>
          <w:tab/>
        </w:r>
        <w:r>
          <w:fldChar w:fldCharType="begin"/>
        </w:r>
        <w:r>
          <w:instrText xml:space="preserve"> PAGEREF _Toc27312 \h </w:instrText>
        </w:r>
        <w:r>
          <w:fldChar w:fldCharType="separate"/>
        </w:r>
        <w:r>
          <w:t>28</w:t>
        </w:r>
        <w:r>
          <w:fldChar w:fldCharType="end"/>
        </w:r>
      </w:hyperlink>
    </w:p>
    <w:p>
      <w:pPr>
        <w:pStyle w:val="TOC2"/>
        <w:tabs>
          <w:tab w:val="right" w:leader="dot" w:pos="8306"/>
        </w:tabs>
      </w:pPr>
      <w:hyperlink w:anchor="_Toc29210" w:history="1">
        <w:r>
          <w:rPr>
            <w:rFonts w:ascii="仿宋" w:eastAsia="仿宋" w:hAnsi="仿宋" w:cs="仿宋" w:hint="eastAsia"/>
            <w:lang w:eastAsia="zh-CN"/>
          </w:rPr>
          <w:t>(六)、防静电、触电防护及防雷措施</w:t>
        </w:r>
        <w:r>
          <w:tab/>
        </w:r>
        <w:r>
          <w:fldChar w:fldCharType="begin"/>
        </w:r>
        <w:r>
          <w:instrText xml:space="preserve"> PAGEREF _Toc29210 \h </w:instrText>
        </w:r>
        <w:r>
          <w:fldChar w:fldCharType="separate"/>
        </w:r>
        <w:r>
          <w:t>29</w:t>
        </w:r>
        <w:r>
          <w:fldChar w:fldCharType="end"/>
        </w:r>
      </w:hyperlink>
    </w:p>
    <w:p>
      <w:pPr>
        <w:pStyle w:val="TOC2"/>
        <w:tabs>
          <w:tab w:val="right" w:leader="dot" w:pos="8306"/>
        </w:tabs>
      </w:pPr>
      <w:hyperlink w:anchor="_Toc17631" w:history="1">
        <w:r>
          <w:rPr>
            <w:rFonts w:ascii="仿宋" w:eastAsia="仿宋" w:hAnsi="仿宋" w:cs="仿宋" w:hint="eastAsia"/>
            <w:lang w:eastAsia="zh-CN"/>
          </w:rPr>
          <w:t>(七)、机械设备安全保障措施</w:t>
        </w:r>
        <w:r>
          <w:tab/>
        </w:r>
        <w:r>
          <w:fldChar w:fldCharType="begin"/>
        </w:r>
        <w:r>
          <w:instrText xml:space="preserve"> PAGEREF _Toc17631 \h </w:instrText>
        </w:r>
        <w:r>
          <w:fldChar w:fldCharType="separate"/>
        </w:r>
        <w:r>
          <w:t>30</w:t>
        </w:r>
        <w:r>
          <w:fldChar w:fldCharType="end"/>
        </w:r>
      </w:hyperlink>
    </w:p>
    <w:p>
      <w:pPr>
        <w:pStyle w:val="TOC1"/>
        <w:tabs>
          <w:tab w:val="right" w:leader="dot" w:pos="8306"/>
        </w:tabs>
      </w:pPr>
      <w:hyperlink w:anchor="_Toc12594" w:history="1">
        <w:r>
          <w:rPr>
            <w:rFonts w:ascii="仿宋" w:eastAsia="仿宋" w:hAnsi="仿宋" w:cs="仿宋" w:hint="eastAsia"/>
            <w:lang w:eastAsia="zh-CN"/>
          </w:rPr>
          <w:t>九、抗击改性剂项目创新与研发</w:t>
        </w:r>
        <w:r>
          <w:tab/>
        </w:r>
        <w:r>
          <w:fldChar w:fldCharType="begin"/>
        </w:r>
        <w:r>
          <w:instrText xml:space="preserve"> PAGEREF _Toc12594 \h </w:instrText>
        </w:r>
        <w:r>
          <w:fldChar w:fldCharType="separate"/>
        </w:r>
        <w:r>
          <w:t>32</w:t>
        </w:r>
        <w:r>
          <w:fldChar w:fldCharType="end"/>
        </w:r>
      </w:hyperlink>
    </w:p>
    <w:p>
      <w:pPr>
        <w:pStyle w:val="TOC2"/>
        <w:tabs>
          <w:tab w:val="right" w:leader="dot" w:pos="8306"/>
        </w:tabs>
      </w:pPr>
      <w:hyperlink w:anchor="_Toc7999" w:history="1">
        <w:r>
          <w:rPr>
            <w:rFonts w:ascii="仿宋" w:eastAsia="仿宋" w:hAnsi="仿宋" w:cs="仿宋" w:hint="eastAsia"/>
            <w:lang w:eastAsia="zh-CN"/>
          </w:rPr>
          <w:t>(一)、创新策略与方向</w:t>
        </w:r>
        <w:r>
          <w:tab/>
        </w:r>
        <w:r>
          <w:fldChar w:fldCharType="begin"/>
        </w:r>
        <w:r>
          <w:instrText xml:space="preserve"> PAGEREF _Toc7999 \h </w:instrText>
        </w:r>
        <w:r>
          <w:fldChar w:fldCharType="separate"/>
        </w:r>
        <w:r>
          <w:t>32</w:t>
        </w:r>
        <w:r>
          <w:fldChar w:fldCharType="end"/>
        </w:r>
      </w:hyperlink>
    </w:p>
    <w:p>
      <w:pPr>
        <w:pStyle w:val="TOC2"/>
        <w:tabs>
          <w:tab w:val="right" w:leader="dot" w:pos="8306"/>
        </w:tabs>
      </w:pPr>
      <w:hyperlink w:anchor="_Toc22841" w:history="1">
        <w:r>
          <w:rPr>
            <w:rFonts w:ascii="仿宋" w:eastAsia="仿宋" w:hAnsi="仿宋" w:cs="仿宋" w:hint="eastAsia"/>
            <w:lang w:eastAsia="zh-CN"/>
          </w:rPr>
          <w:t>(二)、研发规划与投入</w:t>
        </w:r>
        <w:r>
          <w:tab/>
        </w:r>
        <w:r>
          <w:fldChar w:fldCharType="begin"/>
        </w:r>
        <w:r>
          <w:instrText xml:space="preserve"> PAGEREF _Toc22841 \h </w:instrText>
        </w:r>
        <w:r>
          <w:fldChar w:fldCharType="separate"/>
        </w:r>
        <w:r>
          <w:t>33</w:t>
        </w:r>
        <w:r>
          <w:fldChar w:fldCharType="end"/>
        </w:r>
      </w:hyperlink>
    </w:p>
    <w:p>
      <w:pPr>
        <w:pStyle w:val="TOC1"/>
        <w:tabs>
          <w:tab w:val="right" w:leader="dot" w:pos="8306"/>
        </w:tabs>
      </w:pPr>
      <w:hyperlink w:anchor="_Toc1884" w:history="1">
        <w:r>
          <w:rPr>
            <w:rFonts w:ascii="仿宋" w:eastAsia="仿宋" w:hAnsi="仿宋" w:cs="仿宋" w:hint="eastAsia"/>
            <w:lang w:eastAsia="zh-CN"/>
          </w:rPr>
          <w:t>十、抗击改性剂项目社会影响</w:t>
        </w:r>
        <w:r>
          <w:tab/>
        </w:r>
        <w:r>
          <w:fldChar w:fldCharType="begin"/>
        </w:r>
        <w:r>
          <w:instrText xml:space="preserve"> PAGEREF _Toc1884 \h </w:instrText>
        </w:r>
        <w:r>
          <w:fldChar w:fldCharType="separate"/>
        </w:r>
        <w:r>
          <w:t>35</w:t>
        </w:r>
        <w:r>
          <w:fldChar w:fldCharType="end"/>
        </w:r>
      </w:hyperlink>
    </w:p>
    <w:p>
      <w:pPr>
        <w:pStyle w:val="TOC2"/>
        <w:tabs>
          <w:tab w:val="right" w:leader="dot" w:pos="8306"/>
        </w:tabs>
      </w:pPr>
      <w:hyperlink w:anchor="_Toc28524" w:history="1">
        <w:r>
          <w:rPr>
            <w:rFonts w:ascii="仿宋" w:eastAsia="仿宋" w:hAnsi="仿宋" w:cs="仿宋" w:hint="eastAsia"/>
            <w:lang w:eastAsia="zh-CN"/>
          </w:rPr>
          <w:t>(一)、社会责任与义务</w:t>
        </w:r>
        <w:r>
          <w:tab/>
        </w:r>
        <w:r>
          <w:fldChar w:fldCharType="begin"/>
        </w:r>
        <w:r>
          <w:instrText xml:space="preserve"> PAGEREF _Toc28524 \h </w:instrText>
        </w:r>
        <w:r>
          <w:fldChar w:fldCharType="separate"/>
        </w:r>
        <w:r>
          <w:t>35</w:t>
        </w:r>
        <w:r>
          <w:fldChar w:fldCharType="end"/>
        </w:r>
      </w:hyperlink>
    </w:p>
    <w:p>
      <w:pPr>
        <w:pStyle w:val="TOC2"/>
        <w:tabs>
          <w:tab w:val="right" w:leader="dot" w:pos="8306"/>
        </w:tabs>
      </w:pPr>
      <w:hyperlink w:anchor="_Toc3006" w:history="1">
        <w:r>
          <w:rPr>
            <w:rFonts w:ascii="仿宋" w:eastAsia="仿宋" w:hAnsi="仿宋" w:cs="仿宋" w:hint="eastAsia"/>
            <w:lang w:eastAsia="zh-CN"/>
          </w:rPr>
          <w:t>(二)、社会参与与沟通</w:t>
        </w:r>
        <w:r>
          <w:tab/>
        </w:r>
        <w:r>
          <w:fldChar w:fldCharType="begin"/>
        </w:r>
        <w:r>
          <w:instrText xml:space="preserve"> PAGEREF _Toc3006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68" w:history="1">
        <w:r>
          <w:rPr>
            <w:rFonts w:ascii="仿宋" w:eastAsia="仿宋" w:hAnsi="仿宋" w:cs="仿宋" w:hint="eastAsia"/>
            <w:lang w:eastAsia="zh-CN"/>
          </w:rPr>
          <w:t>十一、抗击改性剂项目人力资源培养与发展</w:t>
        </w:r>
        <w:r>
          <w:tab/>
        </w:r>
        <w:r>
          <w:fldChar w:fldCharType="begin"/>
        </w:r>
        <w:r>
          <w:instrText xml:space="preserve"> PAGEREF _Toc30068 \h </w:instrText>
        </w:r>
        <w:r>
          <w:fldChar w:fldCharType="separate"/>
        </w:r>
        <w:r>
          <w:t>36</w:t>
        </w:r>
        <w:r>
          <w:fldChar w:fldCharType="end"/>
        </w:r>
      </w:hyperlink>
    </w:p>
    <w:p>
      <w:pPr>
        <w:pStyle w:val="TOC2"/>
        <w:tabs>
          <w:tab w:val="right" w:leader="dot" w:pos="8306"/>
        </w:tabs>
      </w:pPr>
      <w:hyperlink w:anchor="_Toc1983" w:history="1">
        <w:r>
          <w:rPr>
            <w:rFonts w:ascii="仿宋" w:eastAsia="仿宋" w:hAnsi="仿宋" w:cs="仿宋" w:hint="eastAsia"/>
            <w:lang w:eastAsia="zh-CN"/>
          </w:rPr>
          <w:t>(一)、人才需求与规划</w:t>
        </w:r>
        <w:r>
          <w:tab/>
        </w:r>
        <w:r>
          <w:fldChar w:fldCharType="begin"/>
        </w:r>
        <w:r>
          <w:instrText xml:space="preserve"> PAGEREF _Toc1983 \h </w:instrText>
        </w:r>
        <w:r>
          <w:fldChar w:fldCharType="separate"/>
        </w:r>
        <w:r>
          <w:t>36</w:t>
        </w:r>
        <w:r>
          <w:fldChar w:fldCharType="end"/>
        </w:r>
      </w:hyperlink>
    </w:p>
    <w:p>
      <w:pPr>
        <w:pStyle w:val="TOC2"/>
        <w:tabs>
          <w:tab w:val="right" w:leader="dot" w:pos="8306"/>
        </w:tabs>
      </w:pPr>
      <w:hyperlink w:anchor="_Toc76" w:history="1">
        <w:r>
          <w:rPr>
            <w:rFonts w:ascii="仿宋" w:eastAsia="仿宋" w:hAnsi="仿宋" w:cs="仿宋" w:hint="eastAsia"/>
            <w:lang w:eastAsia="zh-CN"/>
          </w:rPr>
          <w:t>(二)、培训与发展计划</w:t>
        </w:r>
        <w:r>
          <w:tab/>
        </w:r>
        <w:r>
          <w:fldChar w:fldCharType="begin"/>
        </w:r>
        <w:r>
          <w:instrText xml:space="preserve"> PAGEREF _Toc76 \h </w:instrText>
        </w:r>
        <w:r>
          <w:fldChar w:fldCharType="separate"/>
        </w:r>
        <w:r>
          <w:t>37</w:t>
        </w:r>
        <w:r>
          <w:fldChar w:fldCharType="end"/>
        </w:r>
      </w:hyperlink>
    </w:p>
    <w:p>
      <w:pPr>
        <w:pStyle w:val="TOC1"/>
        <w:tabs>
          <w:tab w:val="right" w:leader="dot" w:pos="8306"/>
        </w:tabs>
      </w:pPr>
      <w:hyperlink w:anchor="_Toc28493" w:history="1">
        <w:r>
          <w:rPr>
            <w:rFonts w:ascii="仿宋" w:eastAsia="仿宋" w:hAnsi="仿宋" w:cs="仿宋" w:hint="eastAsia"/>
            <w:lang w:eastAsia="zh-CN"/>
          </w:rPr>
          <w:t>十二、抗击改性剂项目风险管理</w:t>
        </w:r>
        <w:r>
          <w:tab/>
        </w:r>
        <w:r>
          <w:fldChar w:fldCharType="begin"/>
        </w:r>
        <w:r>
          <w:instrText xml:space="preserve"> PAGEREF _Toc28493 \h </w:instrText>
        </w:r>
        <w:r>
          <w:fldChar w:fldCharType="separate"/>
        </w:r>
        <w:r>
          <w:t>37</w:t>
        </w:r>
        <w:r>
          <w:fldChar w:fldCharType="end"/>
        </w:r>
      </w:hyperlink>
    </w:p>
    <w:p>
      <w:pPr>
        <w:pStyle w:val="TOC2"/>
        <w:tabs>
          <w:tab w:val="right" w:leader="dot" w:pos="8306"/>
        </w:tabs>
      </w:pPr>
      <w:hyperlink w:anchor="_Toc9085" w:history="1">
        <w:r>
          <w:rPr>
            <w:rFonts w:ascii="仿宋" w:eastAsia="仿宋" w:hAnsi="仿宋" w:cs="仿宋" w:hint="eastAsia"/>
            <w:lang w:eastAsia="zh-CN"/>
          </w:rPr>
          <w:t>(一)、风险识别与评估</w:t>
        </w:r>
        <w:r>
          <w:tab/>
        </w:r>
        <w:r>
          <w:fldChar w:fldCharType="begin"/>
        </w:r>
        <w:r>
          <w:instrText xml:space="preserve"> PAGEREF _Toc9085 \h </w:instrText>
        </w:r>
        <w:r>
          <w:fldChar w:fldCharType="separate"/>
        </w:r>
        <w:r>
          <w:t>37</w:t>
        </w:r>
        <w:r>
          <w:fldChar w:fldCharType="end"/>
        </w:r>
      </w:hyperlink>
    </w:p>
    <w:p>
      <w:pPr>
        <w:pStyle w:val="TOC2"/>
        <w:tabs>
          <w:tab w:val="right" w:leader="dot" w:pos="8306"/>
        </w:tabs>
      </w:pPr>
      <w:hyperlink w:anchor="_Toc8639" w:history="1">
        <w:r>
          <w:rPr>
            <w:rFonts w:ascii="仿宋" w:eastAsia="仿宋" w:hAnsi="仿宋" w:cs="仿宋" w:hint="eastAsia"/>
            <w:lang w:eastAsia="zh-CN"/>
          </w:rPr>
          <w:t>(二)、风险应对策略</w:t>
        </w:r>
        <w:r>
          <w:tab/>
        </w:r>
        <w:r>
          <w:fldChar w:fldCharType="begin"/>
        </w:r>
        <w:r>
          <w:instrText xml:space="preserve"> PAGEREF _Toc8639 \h </w:instrText>
        </w:r>
        <w:r>
          <w:fldChar w:fldCharType="separate"/>
        </w:r>
        <w:r>
          <w:t>39</w:t>
        </w:r>
        <w:r>
          <w:fldChar w:fldCharType="end"/>
        </w:r>
      </w:hyperlink>
    </w:p>
    <w:p>
      <w:pPr>
        <w:pStyle w:val="TOC2"/>
        <w:tabs>
          <w:tab w:val="right" w:leader="dot" w:pos="8306"/>
        </w:tabs>
      </w:pPr>
      <w:hyperlink w:anchor="_Toc15157" w:history="1">
        <w:r>
          <w:rPr>
            <w:rFonts w:ascii="仿宋" w:eastAsia="仿宋" w:hAnsi="仿宋" w:cs="仿宋" w:hint="eastAsia"/>
            <w:lang w:eastAsia="zh-CN"/>
          </w:rPr>
          <w:t>(三)、风险监控与控制</w:t>
        </w:r>
        <w:r>
          <w:tab/>
        </w:r>
        <w:r>
          <w:fldChar w:fldCharType="begin"/>
        </w:r>
        <w:r>
          <w:instrText xml:space="preserve"> PAGEREF _Toc15157 \h </w:instrText>
        </w:r>
        <w:r>
          <w:fldChar w:fldCharType="separate"/>
        </w:r>
        <w:r>
          <w:t>40</w:t>
        </w:r>
        <w:r>
          <w:fldChar w:fldCharType="end"/>
        </w:r>
      </w:hyperlink>
    </w:p>
    <w:p>
      <w:pPr>
        <w:pStyle w:val="TOC1"/>
        <w:tabs>
          <w:tab w:val="right" w:leader="dot" w:pos="8306"/>
        </w:tabs>
      </w:pPr>
      <w:hyperlink w:anchor="_Toc17425" w:history="1">
        <w:r>
          <w:rPr>
            <w:rFonts w:ascii="仿宋" w:eastAsia="仿宋" w:hAnsi="仿宋" w:cs="仿宋" w:hint="eastAsia"/>
            <w:lang w:eastAsia="zh-CN"/>
          </w:rPr>
          <w:t>十三、质量管理体系</w:t>
        </w:r>
        <w:r>
          <w:tab/>
        </w:r>
        <w:r>
          <w:fldChar w:fldCharType="begin"/>
        </w:r>
        <w:r>
          <w:instrText xml:space="preserve"> PAGEREF _Toc17425 \h </w:instrText>
        </w:r>
        <w:r>
          <w:fldChar w:fldCharType="separate"/>
        </w:r>
        <w:r>
          <w:t>41</w:t>
        </w:r>
        <w:r>
          <w:fldChar w:fldCharType="end"/>
        </w:r>
      </w:hyperlink>
    </w:p>
    <w:p>
      <w:pPr>
        <w:pStyle w:val="TOC2"/>
        <w:tabs>
          <w:tab w:val="right" w:leader="dot" w:pos="8306"/>
        </w:tabs>
      </w:pPr>
      <w:hyperlink w:anchor="_Toc13303" w:history="1">
        <w:r>
          <w:rPr>
            <w:rFonts w:ascii="仿宋" w:eastAsia="仿宋" w:hAnsi="仿宋" w:cs="仿宋" w:hint="eastAsia"/>
            <w:lang w:eastAsia="zh-CN"/>
          </w:rPr>
          <w:t>(一)、质量目标与方针</w:t>
        </w:r>
        <w:r>
          <w:tab/>
        </w:r>
        <w:r>
          <w:fldChar w:fldCharType="begin"/>
        </w:r>
        <w:r>
          <w:instrText xml:space="preserve"> PAGEREF _Toc13303 \h </w:instrText>
        </w:r>
        <w:r>
          <w:fldChar w:fldCharType="separate"/>
        </w:r>
        <w:r>
          <w:t>41</w:t>
        </w:r>
        <w:r>
          <w:fldChar w:fldCharType="end"/>
        </w:r>
      </w:hyperlink>
    </w:p>
    <w:p>
      <w:pPr>
        <w:pStyle w:val="TOC2"/>
        <w:tabs>
          <w:tab w:val="right" w:leader="dot" w:pos="8306"/>
        </w:tabs>
      </w:pPr>
      <w:hyperlink w:anchor="_Toc26183" w:history="1">
        <w:r>
          <w:rPr>
            <w:rFonts w:ascii="仿宋" w:eastAsia="仿宋" w:hAnsi="仿宋" w:cs="仿宋" w:hint="eastAsia"/>
            <w:lang w:eastAsia="zh-CN"/>
          </w:rPr>
          <w:t>(二)、质量管理责任</w:t>
        </w:r>
        <w:r>
          <w:tab/>
        </w:r>
        <w:r>
          <w:fldChar w:fldCharType="begin"/>
        </w:r>
        <w:r>
          <w:instrText xml:space="preserve"> PAGEREF _Toc26183 \h </w:instrText>
        </w:r>
        <w:r>
          <w:fldChar w:fldCharType="separate"/>
        </w:r>
        <w:r>
          <w:t>42</w:t>
        </w:r>
        <w:r>
          <w:fldChar w:fldCharType="end"/>
        </w:r>
      </w:hyperlink>
    </w:p>
    <w:p>
      <w:pPr>
        <w:pStyle w:val="TOC2"/>
        <w:tabs>
          <w:tab w:val="right" w:leader="dot" w:pos="8306"/>
        </w:tabs>
      </w:pPr>
      <w:hyperlink w:anchor="_Toc9470" w:history="1">
        <w:r>
          <w:rPr>
            <w:rFonts w:ascii="仿宋" w:eastAsia="仿宋" w:hAnsi="仿宋" w:cs="仿宋" w:hint="eastAsia"/>
            <w:lang w:eastAsia="zh-CN"/>
          </w:rPr>
          <w:t>(三)、质量管理体系文件</w:t>
        </w:r>
        <w:r>
          <w:tab/>
        </w:r>
        <w:r>
          <w:fldChar w:fldCharType="begin"/>
        </w:r>
        <w:r>
          <w:instrText xml:space="preserve"> PAGEREF _Toc9470 \h </w:instrText>
        </w:r>
        <w:r>
          <w:fldChar w:fldCharType="separate"/>
        </w:r>
        <w:r>
          <w:t>44</w:t>
        </w:r>
        <w:r>
          <w:fldChar w:fldCharType="end"/>
        </w:r>
      </w:hyperlink>
    </w:p>
    <w:p>
      <w:pPr>
        <w:pStyle w:val="TOC2"/>
        <w:tabs>
          <w:tab w:val="right" w:leader="dot" w:pos="8306"/>
        </w:tabs>
      </w:pPr>
      <w:hyperlink w:anchor="_Toc5334" w:history="1">
        <w:r>
          <w:rPr>
            <w:rFonts w:ascii="仿宋" w:eastAsia="仿宋" w:hAnsi="仿宋" w:cs="仿宋" w:hint="eastAsia"/>
            <w:lang w:eastAsia="zh-CN"/>
          </w:rPr>
          <w:t>(四)、质量培训与教育</w:t>
        </w:r>
        <w:r>
          <w:tab/>
        </w:r>
        <w:r>
          <w:fldChar w:fldCharType="begin"/>
        </w:r>
        <w:r>
          <w:instrText xml:space="preserve"> PAGEREF _Toc5334 \h </w:instrText>
        </w:r>
        <w:r>
          <w:fldChar w:fldCharType="separate"/>
        </w:r>
        <w:r>
          <w:t>46</w:t>
        </w:r>
        <w:r>
          <w:fldChar w:fldCharType="end"/>
        </w:r>
      </w:hyperlink>
    </w:p>
    <w:p>
      <w:pPr>
        <w:pStyle w:val="TOC2"/>
        <w:tabs>
          <w:tab w:val="right" w:leader="dot" w:pos="8306"/>
        </w:tabs>
      </w:pPr>
      <w:hyperlink w:anchor="_Toc31368" w:history="1">
        <w:r>
          <w:rPr>
            <w:rFonts w:ascii="仿宋" w:eastAsia="仿宋" w:hAnsi="仿宋" w:cs="仿宋" w:hint="eastAsia"/>
            <w:lang w:eastAsia="zh-CN"/>
          </w:rPr>
          <w:t>(五)、质量审核与评价</w:t>
        </w:r>
        <w:r>
          <w:tab/>
        </w:r>
        <w:r>
          <w:fldChar w:fldCharType="begin"/>
        </w:r>
        <w:r>
          <w:instrText xml:space="preserve"> PAGEREF _Toc31368 \h </w:instrText>
        </w:r>
        <w:r>
          <w:fldChar w:fldCharType="separate"/>
        </w:r>
        <w:r>
          <w:t>47</w:t>
        </w:r>
        <w:r>
          <w:fldChar w:fldCharType="end"/>
        </w:r>
      </w:hyperlink>
    </w:p>
    <w:p>
      <w:pPr>
        <w:pStyle w:val="TOC2"/>
        <w:tabs>
          <w:tab w:val="right" w:leader="dot" w:pos="8306"/>
        </w:tabs>
      </w:pPr>
      <w:hyperlink w:anchor="_Toc15922" w:history="1">
        <w:r>
          <w:rPr>
            <w:rFonts w:ascii="仿宋" w:eastAsia="仿宋" w:hAnsi="仿宋" w:cs="仿宋" w:hint="eastAsia"/>
            <w:lang w:eastAsia="zh-CN"/>
          </w:rPr>
          <w:t>(六)、不符合与纠正措施</w:t>
        </w:r>
        <w:r>
          <w:tab/>
        </w:r>
        <w:r>
          <w:fldChar w:fldCharType="begin"/>
        </w:r>
        <w:r>
          <w:instrText xml:space="preserve"> PAGEREF _Toc15922 \h </w:instrText>
        </w:r>
        <w:r>
          <w:fldChar w:fldCharType="separate"/>
        </w:r>
        <w:r>
          <w:t>48</w:t>
        </w:r>
        <w:r>
          <w:fldChar w:fldCharType="end"/>
        </w:r>
      </w:hyperlink>
    </w:p>
    <w:p>
      <w:pPr>
        <w:pStyle w:val="TOC1"/>
        <w:tabs>
          <w:tab w:val="right" w:leader="dot" w:pos="8306"/>
        </w:tabs>
      </w:pPr>
      <w:hyperlink w:anchor="_Toc6051" w:history="1">
        <w:r>
          <w:rPr>
            <w:rFonts w:ascii="仿宋" w:eastAsia="仿宋" w:hAnsi="仿宋" w:cs="仿宋" w:hint="eastAsia"/>
            <w:lang w:eastAsia="zh-CN"/>
          </w:rPr>
          <w:t>十四、抗击改性剂项目变更管理</w:t>
        </w:r>
        <w:r>
          <w:tab/>
        </w:r>
        <w:r>
          <w:fldChar w:fldCharType="begin"/>
        </w:r>
        <w:r>
          <w:instrText xml:space="preserve"> PAGEREF _Toc6051 \h </w:instrText>
        </w:r>
        <w:r>
          <w:fldChar w:fldCharType="separate"/>
        </w:r>
        <w:r>
          <w:t>49</w:t>
        </w:r>
        <w:r>
          <w:fldChar w:fldCharType="end"/>
        </w:r>
      </w:hyperlink>
    </w:p>
    <w:p>
      <w:pPr>
        <w:pStyle w:val="TOC2"/>
        <w:tabs>
          <w:tab w:val="right" w:leader="dot" w:pos="8306"/>
        </w:tabs>
      </w:pPr>
      <w:hyperlink w:anchor="_Toc22008" w:history="1">
        <w:r>
          <w:rPr>
            <w:rFonts w:ascii="仿宋" w:eastAsia="仿宋" w:hAnsi="仿宋" w:cs="仿宋" w:hint="eastAsia"/>
            <w:lang w:eastAsia="zh-CN"/>
          </w:rPr>
          <w:t>(一)、变更申请与评估</w:t>
        </w:r>
        <w:r>
          <w:tab/>
        </w:r>
        <w:r>
          <w:fldChar w:fldCharType="begin"/>
        </w:r>
        <w:r>
          <w:instrText xml:space="preserve"> PAGEREF _Toc22008 \h </w:instrText>
        </w:r>
        <w:r>
          <w:fldChar w:fldCharType="separate"/>
        </w:r>
        <w:r>
          <w:t>49</w:t>
        </w:r>
        <w:r>
          <w:fldChar w:fldCharType="end"/>
        </w:r>
      </w:hyperlink>
    </w:p>
    <w:p>
      <w:pPr>
        <w:pStyle w:val="TOC2"/>
        <w:tabs>
          <w:tab w:val="right" w:leader="dot" w:pos="8306"/>
        </w:tabs>
      </w:pPr>
      <w:hyperlink w:anchor="_Toc21296" w:history="1">
        <w:r>
          <w:rPr>
            <w:rFonts w:ascii="仿宋" w:eastAsia="仿宋" w:hAnsi="仿宋" w:cs="仿宋" w:hint="eastAsia"/>
            <w:lang w:eastAsia="zh-CN"/>
          </w:rPr>
          <w:t>(二)、变更实施与控制</w:t>
        </w:r>
        <w:r>
          <w:tab/>
        </w:r>
        <w:r>
          <w:fldChar w:fldCharType="begin"/>
        </w:r>
        <w:r>
          <w:instrText xml:space="preserve"> PAGEREF _Toc21296 \h </w:instrText>
        </w:r>
        <w:r>
          <w:fldChar w:fldCharType="separate"/>
        </w:r>
        <w:r>
          <w:t>50</w:t>
        </w:r>
        <w:r>
          <w:fldChar w:fldCharType="end"/>
        </w:r>
      </w:hyperlink>
    </w:p>
    <w:p>
      <w:pPr>
        <w:pStyle w:val="TOC1"/>
        <w:tabs>
          <w:tab w:val="right" w:leader="dot" w:pos="8306"/>
        </w:tabs>
      </w:pPr>
      <w:hyperlink w:anchor="_Toc10835" w:history="1">
        <w:r>
          <w:rPr>
            <w:rFonts w:ascii="仿宋" w:eastAsia="仿宋" w:hAnsi="仿宋" w:cs="仿宋" w:hint="eastAsia"/>
            <w:lang w:eastAsia="zh-CN"/>
          </w:rPr>
          <w:t>十五、抗击改性剂项目实施保障措施</w:t>
        </w:r>
        <w:r>
          <w:tab/>
        </w:r>
        <w:r>
          <w:fldChar w:fldCharType="begin"/>
        </w:r>
        <w:r>
          <w:instrText xml:space="preserve"> PAGEREF _Toc10835 \h </w:instrText>
        </w:r>
        <w:r>
          <w:fldChar w:fldCharType="separate"/>
        </w:r>
        <w:r>
          <w:t>50</w:t>
        </w:r>
        <w:r>
          <w:fldChar w:fldCharType="end"/>
        </w:r>
      </w:hyperlink>
    </w:p>
    <w:p>
      <w:pPr>
        <w:pStyle w:val="TOC2"/>
        <w:tabs>
          <w:tab w:val="right" w:leader="dot" w:pos="8306"/>
        </w:tabs>
      </w:pPr>
      <w:hyperlink w:anchor="_Toc4666" w:history="1">
        <w:r>
          <w:rPr>
            <w:rFonts w:ascii="仿宋" w:eastAsia="仿宋" w:hAnsi="仿宋" w:cs="仿宋" w:hint="eastAsia"/>
            <w:lang w:eastAsia="zh-CN"/>
          </w:rPr>
          <w:t>(一)、抗击改性剂项目实施保障机制</w:t>
        </w:r>
        <w:r>
          <w:tab/>
        </w:r>
        <w:r>
          <w:fldChar w:fldCharType="begin"/>
        </w:r>
        <w:r>
          <w:instrText xml:space="preserve"> PAGEREF _Toc4666 \h </w:instrText>
        </w:r>
        <w:r>
          <w:fldChar w:fldCharType="separate"/>
        </w:r>
        <w:r>
          <w:t>50</w:t>
        </w:r>
        <w:r>
          <w:fldChar w:fldCharType="end"/>
        </w:r>
      </w:hyperlink>
    </w:p>
    <w:p>
      <w:pPr>
        <w:pStyle w:val="TOC2"/>
        <w:tabs>
          <w:tab w:val="right" w:leader="dot" w:pos="8306"/>
        </w:tabs>
      </w:pPr>
      <w:hyperlink w:anchor="_Toc17795" w:history="1">
        <w:r>
          <w:rPr>
            <w:rFonts w:ascii="仿宋" w:eastAsia="仿宋" w:hAnsi="仿宋" w:cs="仿宋" w:hint="eastAsia"/>
            <w:lang w:eastAsia="zh-CN"/>
          </w:rPr>
          <w:t>(二)、抗击改性剂项目法律合规要求</w:t>
        </w:r>
        <w:r>
          <w:tab/>
        </w:r>
        <w:r>
          <w:fldChar w:fldCharType="begin"/>
        </w:r>
        <w:r>
          <w:instrText xml:space="preserve"> PAGEREF _Toc17795 \h </w:instrText>
        </w:r>
        <w:r>
          <w:fldChar w:fldCharType="separate"/>
        </w:r>
        <w:r>
          <w:t>54</w:t>
        </w:r>
        <w:r>
          <w:fldChar w:fldCharType="end"/>
        </w:r>
      </w:hyperlink>
    </w:p>
    <w:p>
      <w:pPr>
        <w:pStyle w:val="TOC2"/>
        <w:tabs>
          <w:tab w:val="right" w:leader="dot" w:pos="8306"/>
        </w:tabs>
      </w:pPr>
      <w:hyperlink w:anchor="_Toc4569" w:history="1">
        <w:r>
          <w:rPr>
            <w:rFonts w:ascii="仿宋" w:eastAsia="仿宋" w:hAnsi="仿宋" w:cs="仿宋" w:hint="eastAsia"/>
            <w:lang w:eastAsia="zh-CN"/>
          </w:rPr>
          <w:t>(三)、抗击改性剂项目合同管理与法律事务</w:t>
        </w:r>
        <w:r>
          <w:tab/>
        </w:r>
        <w:r>
          <w:fldChar w:fldCharType="begin"/>
        </w:r>
        <w:r>
          <w:instrText xml:space="preserve"> PAGEREF _Toc4569 \h </w:instrText>
        </w:r>
        <w:r>
          <w:fldChar w:fldCharType="separate"/>
        </w:r>
        <w:r>
          <w:t>58</w:t>
        </w:r>
        <w:r>
          <w:fldChar w:fldCharType="end"/>
        </w:r>
      </w:hyperlink>
    </w:p>
    <w:p>
      <w:pPr>
        <w:pStyle w:val="TOC2"/>
        <w:tabs>
          <w:tab w:val="right" w:leader="dot" w:pos="8306"/>
        </w:tabs>
      </w:pPr>
      <w:hyperlink w:anchor="_Toc17592" w:history="1">
        <w:r>
          <w:rPr>
            <w:rFonts w:ascii="仿宋" w:eastAsia="仿宋" w:hAnsi="仿宋" w:cs="仿宋" w:hint="eastAsia"/>
            <w:lang w:eastAsia="zh-CN"/>
          </w:rPr>
          <w:t>(四)、抗击改性剂项目知识产权保护策略</w:t>
        </w:r>
        <w:r>
          <w:tab/>
        </w:r>
        <w:r>
          <w:fldChar w:fldCharType="begin"/>
        </w:r>
        <w:r>
          <w:instrText xml:space="preserve"> PAGEREF _Toc17592 \h </w:instrText>
        </w:r>
        <w:r>
          <w:fldChar w:fldCharType="separate"/>
        </w:r>
        <w:r>
          <w:t>64</w:t>
        </w:r>
        <w:r>
          <w:fldChar w:fldCharType="end"/>
        </w:r>
      </w:hyperlink>
    </w:p>
    <w:p>
      <w:pPr>
        <w:pStyle w:val="TOC1"/>
        <w:tabs>
          <w:tab w:val="right" w:leader="dot" w:pos="8306"/>
        </w:tabs>
      </w:pPr>
      <w:hyperlink w:anchor="_Toc17705" w:history="1">
        <w:r>
          <w:rPr>
            <w:rFonts w:ascii="仿宋" w:eastAsia="仿宋" w:hAnsi="仿宋" w:cs="仿宋" w:hint="eastAsia"/>
            <w:lang w:eastAsia="zh-CN"/>
          </w:rPr>
          <w:t>十六、利益相关者分析与沟通计划</w:t>
        </w:r>
        <w:r>
          <w:tab/>
        </w:r>
        <w:r>
          <w:fldChar w:fldCharType="begin"/>
        </w:r>
        <w:r>
          <w:instrText xml:space="preserve"> PAGEREF _Toc17705 \h </w:instrText>
        </w:r>
        <w:r>
          <w:fldChar w:fldCharType="separate"/>
        </w:r>
        <w:r>
          <w:t>67</w:t>
        </w:r>
        <w:r>
          <w:fldChar w:fldCharType="end"/>
        </w:r>
      </w:hyperlink>
    </w:p>
    <w:p>
      <w:pPr>
        <w:pStyle w:val="TOC2"/>
        <w:tabs>
          <w:tab w:val="right" w:leader="dot" w:pos="8306"/>
        </w:tabs>
      </w:pPr>
      <w:hyperlink w:anchor="_Toc5785" w:history="1">
        <w:r>
          <w:rPr>
            <w:rFonts w:ascii="仿宋" w:eastAsia="仿宋" w:hAnsi="仿宋" w:cs="仿宋" w:hint="eastAsia"/>
            <w:lang w:eastAsia="zh-CN"/>
          </w:rPr>
          <w:t>(一)、利益相关者分析</w:t>
        </w:r>
        <w:r>
          <w:tab/>
        </w:r>
        <w:r>
          <w:fldChar w:fldCharType="begin"/>
        </w:r>
        <w:r>
          <w:instrText xml:space="preserve"> PAGEREF _Toc5785 \h </w:instrText>
        </w:r>
        <w:r>
          <w:fldChar w:fldCharType="separate"/>
        </w:r>
        <w:r>
          <w:t>67</w:t>
        </w:r>
        <w:r>
          <w:fldChar w:fldCharType="end"/>
        </w:r>
      </w:hyperlink>
    </w:p>
    <w:p>
      <w:pPr>
        <w:pStyle w:val="TOC2"/>
        <w:tabs>
          <w:tab w:val="right" w:leader="dot" w:pos="8306"/>
        </w:tabs>
      </w:pPr>
      <w:hyperlink w:anchor="_Toc4143" w:history="1">
        <w:r>
          <w:rPr>
            <w:rFonts w:ascii="仿宋" w:eastAsia="仿宋" w:hAnsi="仿宋" w:cs="仿宋" w:hint="eastAsia"/>
            <w:lang w:eastAsia="zh-CN"/>
          </w:rPr>
          <w:t>(二)、沟通计划</w:t>
        </w:r>
        <w:r>
          <w:tab/>
        </w:r>
        <w:r>
          <w:fldChar w:fldCharType="begin"/>
        </w:r>
        <w:r>
          <w:instrText xml:space="preserve"> PAGEREF _Toc4143 \h </w:instrText>
        </w:r>
        <w:r>
          <w:fldChar w:fldCharType="separate"/>
        </w:r>
        <w:r>
          <w:t>68</w:t>
        </w:r>
        <w:r>
          <w:fldChar w:fldCharType="end"/>
        </w:r>
      </w:hyperlink>
    </w:p>
    <w:p>
      <w:pPr>
        <w:pStyle w:val="TOC1"/>
        <w:tabs>
          <w:tab w:val="right" w:leader="dot" w:pos="8306"/>
        </w:tabs>
      </w:pPr>
      <w:hyperlink w:anchor="_Toc26415" w:history="1">
        <w:r>
          <w:rPr>
            <w:rFonts w:ascii="仿宋" w:eastAsia="仿宋" w:hAnsi="仿宋" w:cs="仿宋" w:hint="eastAsia"/>
            <w:lang w:eastAsia="zh-CN"/>
          </w:rPr>
          <w:t>十七、供应链管理</w:t>
        </w:r>
        <w:r>
          <w:tab/>
        </w:r>
        <w:r>
          <w:fldChar w:fldCharType="begin"/>
        </w:r>
        <w:r>
          <w:instrText xml:space="preserve"> PAGEREF _Toc26415 \h </w:instrText>
        </w:r>
        <w:r>
          <w:fldChar w:fldCharType="separate"/>
        </w:r>
        <w:r>
          <w:t>69</w:t>
        </w:r>
        <w:r>
          <w:fldChar w:fldCharType="end"/>
        </w:r>
      </w:hyperlink>
    </w:p>
    <w:p>
      <w:pPr>
        <w:pStyle w:val="TOC2"/>
        <w:tabs>
          <w:tab w:val="right" w:leader="dot" w:pos="8306"/>
        </w:tabs>
      </w:pPr>
      <w:hyperlink w:anchor="_Toc11927" w:history="1">
        <w:r>
          <w:rPr>
            <w:rFonts w:ascii="仿宋" w:eastAsia="仿宋" w:hAnsi="仿宋" w:cs="仿宋" w:hint="eastAsia"/>
            <w:lang w:eastAsia="zh-CN"/>
          </w:rPr>
          <w:t>(一)、供应链战略规划</w:t>
        </w:r>
        <w:r>
          <w:tab/>
        </w:r>
        <w:r>
          <w:fldChar w:fldCharType="begin"/>
        </w:r>
        <w:r>
          <w:instrText xml:space="preserve"> PAGEREF _Toc11927 \h </w:instrText>
        </w:r>
        <w:r>
          <w:fldChar w:fldCharType="separate"/>
        </w:r>
        <w:r>
          <w:t>69</w:t>
        </w:r>
        <w:r>
          <w:fldChar w:fldCharType="end"/>
        </w:r>
      </w:hyperlink>
    </w:p>
    <w:p>
      <w:pPr>
        <w:pStyle w:val="TOC2"/>
        <w:tabs>
          <w:tab w:val="right" w:leader="dot" w:pos="8306"/>
        </w:tabs>
      </w:pPr>
      <w:hyperlink w:anchor="_Toc27668" w:history="1">
        <w:r>
          <w:rPr>
            <w:rFonts w:ascii="仿宋" w:eastAsia="仿宋" w:hAnsi="仿宋" w:cs="仿宋" w:hint="eastAsia"/>
            <w:lang w:eastAsia="zh-CN"/>
          </w:rPr>
          <w:t>(二)、供应商选择与合作</w:t>
        </w:r>
        <w:r>
          <w:tab/>
        </w:r>
        <w:r>
          <w:fldChar w:fldCharType="begin"/>
        </w:r>
        <w:r>
          <w:instrText xml:space="preserve"> PAGEREF _Toc27668 \h </w:instrText>
        </w:r>
        <w:r>
          <w:fldChar w:fldCharType="separate"/>
        </w:r>
        <w:r>
          <w:t>71</w:t>
        </w:r>
        <w:r>
          <w:fldChar w:fldCharType="end"/>
        </w:r>
      </w:hyperlink>
    </w:p>
    <w:p>
      <w:pPr>
        <w:pStyle w:val="TOC2"/>
        <w:tabs>
          <w:tab w:val="right" w:leader="dot" w:pos="8306"/>
        </w:tabs>
      </w:pPr>
      <w:hyperlink w:anchor="_Toc19889" w:history="1">
        <w:r>
          <w:rPr>
            <w:rFonts w:ascii="仿宋" w:eastAsia="仿宋" w:hAnsi="仿宋" w:cs="仿宋" w:hint="eastAsia"/>
            <w:lang w:eastAsia="zh-CN"/>
          </w:rPr>
          <w:t>(三)、物流与库存管理</w:t>
        </w:r>
        <w:r>
          <w:tab/>
        </w:r>
        <w:r>
          <w:fldChar w:fldCharType="begin"/>
        </w:r>
        <w:r>
          <w:instrText xml:space="preserve"> PAGEREF _Toc19889 \h </w:instrText>
        </w:r>
        <w:r>
          <w:fldChar w:fldCharType="separate"/>
        </w:r>
        <w:r>
          <w:t>72</w:t>
        </w:r>
        <w:r>
          <w:fldChar w:fldCharType="end"/>
        </w:r>
      </w:hyperlink>
    </w:p>
    <w:p>
      <w:pPr>
        <w:pStyle w:val="TOC1"/>
        <w:tabs>
          <w:tab w:val="right" w:leader="dot" w:pos="8306"/>
        </w:tabs>
      </w:pPr>
      <w:hyperlink w:anchor="_Toc6922" w:history="1">
        <w:r>
          <w:rPr>
            <w:rFonts w:ascii="仿宋" w:eastAsia="仿宋" w:hAnsi="仿宋" w:cs="仿宋" w:hint="eastAsia"/>
            <w:lang w:eastAsia="zh-CN"/>
          </w:rPr>
          <w:t>十八、风险识别与分类</w:t>
        </w:r>
        <w:r>
          <w:tab/>
        </w:r>
        <w:r>
          <w:fldChar w:fldCharType="begin"/>
        </w:r>
        <w:r>
          <w:instrText xml:space="preserve"> PAGEREF _Toc6922 \h </w:instrText>
        </w:r>
        <w:r>
          <w:fldChar w:fldCharType="separate"/>
        </w:r>
        <w:r>
          <w:t>73</w:t>
        </w:r>
        <w:r>
          <w:fldChar w:fldCharType="end"/>
        </w:r>
      </w:hyperlink>
    </w:p>
    <w:p>
      <w:pPr>
        <w:pStyle w:val="TOC2"/>
        <w:tabs>
          <w:tab w:val="right" w:leader="dot" w:pos="8306"/>
        </w:tabs>
      </w:pPr>
      <w:hyperlink w:anchor="_Toc23328" w:history="1">
        <w:r>
          <w:rPr>
            <w:rFonts w:ascii="仿宋" w:eastAsia="仿宋" w:hAnsi="仿宋" w:cs="仿宋" w:hint="eastAsia"/>
            <w:lang w:eastAsia="zh-CN"/>
          </w:rPr>
          <w:t>(一)、风险识别</w:t>
        </w:r>
        <w:r>
          <w:tab/>
        </w:r>
        <w:r>
          <w:fldChar w:fldCharType="begin"/>
        </w:r>
        <w:r>
          <w:instrText xml:space="preserve"> PAGEREF _Toc23328 \h </w:instrText>
        </w:r>
        <w:r>
          <w:fldChar w:fldCharType="separate"/>
        </w:r>
        <w:r>
          <w:t>73</w:t>
        </w:r>
        <w:r>
          <w:fldChar w:fldCharType="end"/>
        </w:r>
      </w:hyperlink>
    </w:p>
    <w:p>
      <w:pPr>
        <w:pStyle w:val="TOC2"/>
        <w:tabs>
          <w:tab w:val="right" w:leader="dot" w:pos="8306"/>
        </w:tabs>
      </w:pPr>
      <w:hyperlink w:anchor="_Toc26221" w:history="1">
        <w:r>
          <w:rPr>
            <w:rFonts w:ascii="仿宋" w:eastAsia="仿宋" w:hAnsi="仿宋" w:cs="仿宋" w:hint="eastAsia"/>
            <w:lang w:eastAsia="zh-CN"/>
          </w:rPr>
          <w:t>(二)、风险分类</w:t>
        </w:r>
        <w:r>
          <w:tab/>
        </w:r>
        <w:r>
          <w:fldChar w:fldCharType="begin"/>
        </w:r>
        <w:r>
          <w:instrText xml:space="preserve"> PAGEREF _Toc26221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571"/>
      <w:r>
        <w:rPr>
          <w:rFonts w:ascii="仿宋" w:eastAsia="仿宋" w:hAnsi="仿宋" w:cs="仿宋" w:hint="eastAsia"/>
          <w:sz w:val="28"/>
          <w:lang w:eastAsia="zh-CN"/>
        </w:rPr>
        <w:t>一、抗击改性剂项目土建工程</w:t>
      </w:r>
      <w:bookmarkEnd w:id="2"/>
    </w:p>
    <w:p>
      <w:pPr>
        <w:pStyle w:val="Heading2"/>
        <w:rPr>
          <w:rFonts w:ascii="仿宋" w:eastAsia="仿宋" w:hAnsi="仿宋" w:cs="仿宋" w:hint="eastAsia"/>
          <w:lang w:eastAsia="zh-CN"/>
        </w:rPr>
      </w:pPr>
      <w:bookmarkStart w:id="3" w:name="_Toc609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在抗击改性剂项目的建筑工程设计中，我们将秉承一系列重要的设计原则，以确保抗击改性剂项目建筑在功能、美观、可持续性等方面达到最佳效果。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首要原则是确保建筑的功能性得到最大化的发挥。我们将充分理解抗击改性剂项目的实际需求，合理布局各个功能区域，保证建筑在满足业务需求的同时，提供高效的工作环境。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在建筑设计中，我们将综合考虑建设和运营成本。通过精细的经济效益分析，确保设计方案在高效利用资源的同时，对抗击改性剂项目的长期盈利能力有积极的贡献。</w:t>
      </w:r>
    </w:p>
    <w:p>
      <w:pPr>
        <w:pStyle w:val="Heading2"/>
        <w:ind w:firstLine="560" w:firstLineChars="200"/>
        <w:rPr>
          <w:rFonts w:ascii="仿宋" w:eastAsia="仿宋" w:hAnsi="仿宋" w:cs="仿宋" w:hint="eastAsia"/>
          <w:sz w:val="28"/>
          <w:lang w:eastAsia="zh-CN"/>
        </w:rPr>
      </w:pPr>
      <w:bookmarkStart w:id="4" w:name="_Toc545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击改性剂项目的土建工程设计中，我们将精准设定设计年限，结合抗击改性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击改性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17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抗击改性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击改性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击改性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83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本期工程抗击改性剂项目预计总建筑面积XXX平方米，其中：计容建筑面积XXX平方米，计划建筑工程投资XX万元，占抗击改性剂项目总投资的XX%。</w:t>
      </w:r>
    </w:p>
    <w:p>
      <w:pPr>
        <w:pStyle w:val="Heading1"/>
        <w:ind w:firstLine="560" w:firstLineChars="200"/>
        <w:rPr>
          <w:rFonts w:ascii="仿宋" w:eastAsia="仿宋" w:hAnsi="仿宋" w:cs="仿宋" w:hint="eastAsia"/>
          <w:sz w:val="28"/>
          <w:lang w:eastAsia="zh-CN"/>
        </w:rPr>
      </w:pPr>
      <w:bookmarkStart w:id="7" w:name="_Toc1463"/>
      <w:r>
        <w:rPr>
          <w:rFonts w:ascii="仿宋" w:eastAsia="仿宋" w:hAnsi="仿宋" w:cs="仿宋" w:hint="eastAsia"/>
          <w:sz w:val="28"/>
          <w:lang w:eastAsia="zh-CN"/>
        </w:rPr>
        <w:t>二、抗击改性剂项目概论</w:t>
      </w:r>
      <w:bookmarkEnd w:id="7"/>
    </w:p>
    <w:p>
      <w:pPr>
        <w:pStyle w:val="Heading2"/>
        <w:rPr>
          <w:rFonts w:ascii="仿宋" w:eastAsia="仿宋" w:hAnsi="仿宋" w:cs="仿宋" w:hint="eastAsia"/>
          <w:lang w:eastAsia="zh-CN"/>
        </w:rPr>
      </w:pPr>
      <w:bookmarkStart w:id="8" w:name="_Toc29407"/>
      <w:r>
        <w:rPr>
          <w:rFonts w:ascii="仿宋" w:eastAsia="仿宋" w:hAnsi="仿宋" w:cs="仿宋" w:hint="eastAsia"/>
          <w:lang w:eastAsia="zh-CN"/>
        </w:rPr>
        <w:t>(一)、抗击改性剂项目概况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的起源追溯至对市场的深入洞察。市场的不断演变与变革为抗击改性剂项目提供了难得的机遇。当前市场存在的需求缺口和变革的大环境共同构成了抗击改性剂项目的背景。这个抗击改性剂项目旨在充分利用市场机遇，填补行业中尚未满足的需求，为客户提供全新的解决方案。市场的变革和需求的增长使得这个抗击改性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抗击改性剂项目名称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正式命名为抗击改性剂。这个名称不仅仅是一个标识，更代表了抗击改性剂项目的核心理念和愿景。它蕴含着抗击改性剂项目所要解决问题的关键字，具有强烈的表达和辨识度，为抗击改性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抗击改性剂项目目标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的核心目标是提供一种全新、高效的解决方案，满足客户日益增长的需求。抗击改性剂项目追求的不仅仅是满足市场需求，更是在市场中获得卓越的竞争优势。通过不断提升产品或服务的质量和创新水平，抗击改性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抗击改性剂项目范围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全面涵盖了产品研发、制造、市场推广和售后服务，确保从产品设计到最终用户体验的全方位关注。这一全面的抗击改性剂项目范围是为了确保抗击改性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抗击改性剂项目时间表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抗击改性剂项目计划在未来18个月内完成，包括研发、测试、市场试点和正式推出等不同阶段。这个时间表的合理设计是为了确保抗击改性剂项目各个阶段的顺利推进，以便按时交付高质量的成果。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抗击改性剂项目预算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抗击改性剂项目总预算估算为XX百万美元，主要分配在研发、市场推广、人员培训和运营等方面。这一充足的预算为抗击改性剂项目提供了充足的资源，确保抗击改性剂项目在各个方面都能取得优异的表现。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抗击改性剂项目风险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可能面临的风险包括市场接受度低、技术难题、竞争激烈等。抗击改性剂项目团队已经制定了相应的风险应对计划，通过前瞻性的风险管理，确保抗击改性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抗击改性剂项目团队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抗击改性剂项目汇聚了一支经验丰富、多领域专业素养的核心团队，确保抗击改性剂项目在各个方面都能拥有高水平的执行力。团队的协同作战是抗击改性剂项目成功的关键因素之一。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抗击改性剂项目背景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抗击改性剂项目的背景根植于市场对更高效、创新产品的渴望，同时也受到科技发展对行业格局的深刻改变的影响。这为抗击改性剂项目提供了广阔的发展空间和市场需求。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抗击改性剂项目现状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截至目前，抗击改性剂项目已完成市场调研和技术验证，取得了初步的成功。这为抗击改性剂项目在未来的发展奠定了坚实的基础，为更远大的目标打下了坚实的基石。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29658"/>
      <w:r>
        <w:rPr>
          <w:rFonts w:ascii="仿宋" w:eastAsia="仿宋" w:hAnsi="仿宋" w:cs="仿宋" w:hint="eastAsia"/>
          <w:sz w:val="28"/>
          <w:lang w:eastAsia="zh-CN"/>
        </w:rPr>
        <w:t>(二)、抗击改性剂项目目标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keyword》抗击改性剂项目首要业务目标是在市场中占据有利地位，实现产品/服务的成功推广和销售。通过不断提升产品质量、创新性，抗击改性剂项目追求成为行业中的领导者，赢得更多客户的青睐。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在科技迅速发展的时代，抗击改性剂项目着眼于技术创新。通过持续的研发和技术升级，抗击改性剂项目旨在推出更具创新性的产品或服务，以满足市场对新鲜、先进解决方案的需求。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为了建立可持续的客户关系，抗击改性剂项目设定了客户满意度目标。通过提供卓越的产品质量和优质的客户服务，抗击改性剂项目追求赢得客户的信任和忠诚度，确保他们的满意度达到行业领先水平。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抗击改性剂项目注重社会责任和可持续发展。通过实施环保、社会责任抗击改性剂项目，抗击改性剂项目致力于在经济发展的同时保护环境，促进社会公平，实现可持续经营。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抗击改性剂项目的团队是实现目标的核心驱动力。因此，抗击改性剂项目设定了团队发展目标，包括提升团队成员的专业技能、培养领导力，以及搭建协同高效的团队工作氛围。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7103"/>
      <w:r>
        <w:rPr>
          <w:rFonts w:ascii="仿宋" w:eastAsia="仿宋" w:hAnsi="仿宋" w:cs="仿宋" w:hint="eastAsia"/>
          <w:sz w:val="28"/>
          <w:lang w:eastAsia="zh-CN"/>
        </w:rPr>
        <w:t>(三)、抗击改性剂项目提出的理由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抗击改性剂项目提出的理由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的提出源于对市场机遇的深刻洞察。当前市场中存在的需求缺口和行业发展趋势表明，有巨大的商业机会等待被开发。通过准确捕捉市场机遇，抗击改性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的理念基于对技术创新的信仰。通过持续的研发和技术投入，抗击改性剂项目有望推出更具创新性的产品或服务。在科技飞速发展的当下，抗击改性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的提出是为了增强企业的行业竞争力。通过提升产品或服务的质量和独特性，抗击改性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响应了消费者需求的变化。随着社会和科技的不断发展，消费者对产品和服务的需求也在发生变化。通过深入了解并及时回应消费者的新需求，抗击改性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抗击改性剂项目的提出是企业战略发展规划的一部分。在面对日益激烈的市场竞争和不断变化的商业环境中，抗击改性剂项目作为企业战略的一环，旨在为企业开辟新的增长领域，巩固企业在行业中的地位。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的提出不仅仅是基于商业考量，还注重社会责任。通过推出环保、社会责任等方面的抗击改性剂项目，抗击改性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抗击改性剂项目的提出反映了对利益相关者期望的关注。包括客户、员工、投资者等利益相关者在企业发展中都有着各自的期望，抗击改性剂项目力求在满足这些期望的同时，取得更大的共赢。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2271"/>
      <w:r>
        <w:rPr>
          <w:rFonts w:ascii="仿宋" w:eastAsia="仿宋" w:hAnsi="仿宋" w:cs="仿宋" w:hint="eastAsia"/>
          <w:sz w:val="28"/>
          <w:lang w:eastAsia="zh-CN"/>
        </w:rPr>
        <w:t>(四)、抗击改性剂项目意义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在实施抗击改性剂项目的过程中，我们不仅仅是在追逐商业成功，更是为企业和社会的多个层面创造了深远的意义。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的首要意义在于提升企业的市场竞争力。通过持续的创新和对产品质量的高标准要求，抗击改性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抗击改性剂项目的推进将促使行业技术水平的提升。通过引入先进技术和创新性解决方案，抗击改性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抗击改性剂项目不仅创造了大量就业机会，提高了就业水平，还注重社会责任和环保。通过参与社会公益事业和推动环保抗击改性剂项目，抗击改性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综合而言，抗击改性剂项目意义重大，不仅推动了企业的发展，也为行业和社会的进步贡献了积极力量。这是一个全面而深刻的影响，将在未来产生可持续的正面效应。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2839"/>
      <w:r>
        <w:rPr>
          <w:rFonts w:ascii="仿宋" w:eastAsia="仿宋" w:hAnsi="仿宋" w:cs="仿宋" w:hint="eastAsia"/>
          <w:sz w:val="28"/>
          <w:lang w:eastAsia="zh-CN"/>
        </w:rPr>
        <w:t>(五)、抗击改性剂项目背景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在当今迅猛发展的商业环境中，抗击改性剂项目的动因根植于对多方面因素的审慎考量。这个抗击改性剂项目的提出并非孤立的决策，而是对企业所处背景深入思考的产物。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抗击改性剂项目背后的首要原因。科技的迅速发展和全球市场的快速变化使得企业必须灵活应对。抗击改性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竞争的激烈程度也是抗击改性剂项目背景中不可忽视的一环。企业需要在激烈竞争中脱颖而出，为此，抗击改性剂项目致力于打破常规，提供独特的价值主张，以吸引客户并确保市场份额的增长。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技术的迅速发展为企业带来了机遇与挑战。作为抗击改性剂项目启动的背景之一，对新兴技术的应用将有助于提升企业的技术水平，使其在不断演进的商业环境中保持竞争优势。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此外，社会对企业责任的期望也在逐渐升高。抗击改性剂项目充分融入了社会责任的理念，通过可持续经营和社会公益抗击改性剂项目，企图为社会贡献一份力量，在商业成功的同时关注社会价值。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8666"/>
      <w:r>
        <w:rPr>
          <w:rFonts w:ascii="仿宋" w:eastAsia="仿宋" w:hAnsi="仿宋" w:cs="仿宋" w:hint="eastAsia"/>
          <w:sz w:val="28"/>
          <w:lang w:eastAsia="zh-CN"/>
        </w:rPr>
        <w:t>三、抗击改性剂项目可持续发展</w:t>
      </w:r>
      <w:bookmarkEnd w:id="13"/>
    </w:p>
    <w:p>
      <w:pPr>
        <w:pStyle w:val="Heading2"/>
        <w:rPr>
          <w:rFonts w:ascii="仿宋" w:eastAsia="仿宋" w:hAnsi="仿宋" w:cs="仿宋" w:hint="eastAsia"/>
          <w:lang w:eastAsia="zh-CN"/>
        </w:rPr>
      </w:pPr>
      <w:bookmarkStart w:id="14" w:name="_Toc24351"/>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击改性剂项目中，抗击改性剂项目团队着眼于未来，明确了可持续发展的战略方向。制定的具体可持续发展目标包括降低资源使用、采用环保技术、最大化社会效益等。这一步骤不仅有助于抗击改性剂项目在环保和社会责任方面达到最高标准，也为未来提供了明确的指引，确保抗击改性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可持续实践的融入抗击改性剂项目管理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可持续实践已经贯穿于整个抗击改性剂项目管理周期。从抗击改性剂项目规划开始，抗击改性剂项目团队就考虑了环境和社会的因素。在执行阶段，抗击改性剂项目团队积极推动绿色技术的应用，优化资源利用。此外，关注员工的社会责任，通过培训和沟通活动提高员工对可持续发展的认知，使他们能够在日常工作中践行可持续实践。这些举措不仅为抗击改性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1365"/>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扎根于抗击改性剂项目的可持续发展理念，我们深信环保与社会责任是抗击改性剂项目成功的关键支柱。在抗击改性剂项目的每一步，我们都致力于通过创新和实践，履行对环境和社会的坚定责任。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团队通过引入先进的环保技术、建立高效的废物处理系统以及推动能源节约措施，积极履行环保责任。定期的环保监测和评估确保抗击改性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不仅致力于自身可持续发展，还注重对社会的回馈。通过支持社区抗击改性剂项目、参与慈善事业、提供培训机会等方式，抗击改性剂项目积极履行社会责任。与当地社区建立积极互动，关注员工的工作与生活平衡，以及员工的身心健康，是抗击改性剂项目在社会责任层面的关键举措。这样的实践不仅增强了抗击改性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5944"/>
      <w:r>
        <w:rPr>
          <w:rFonts w:ascii="仿宋" w:eastAsia="仿宋" w:hAnsi="仿宋" w:cs="仿宋" w:hint="eastAsia"/>
          <w:sz w:val="28"/>
          <w:lang w:eastAsia="zh-CN"/>
        </w:rPr>
        <w:t>四、抗击改性剂项目建设背景及必要性分析</w:t>
      </w:r>
      <w:bookmarkEnd w:id="16"/>
    </w:p>
    <w:p>
      <w:pPr>
        <w:pStyle w:val="Heading2"/>
        <w:rPr>
          <w:rFonts w:ascii="仿宋" w:eastAsia="仿宋" w:hAnsi="仿宋" w:cs="仿宋" w:hint="eastAsia"/>
          <w:lang w:eastAsia="zh-CN"/>
        </w:rPr>
      </w:pPr>
      <w:bookmarkStart w:id="17" w:name="_Toc8253"/>
      <w:r>
        <w:rPr>
          <w:rFonts w:ascii="仿宋" w:eastAsia="仿宋" w:hAnsi="仿宋" w:cs="仿宋" w:hint="eastAsia"/>
          <w:lang w:eastAsia="zh-CN"/>
        </w:rPr>
        <w:t>(一)、抗击改性剂项目背景分析</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击改性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击改性剂项目在这个潮流中的定位。同时，我们将关注行业内涌现的新兴机遇，以便抗击改性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击改性剂项目提供了强大的发展动力。我们将聚焦于行业内最新的技术发展趋势，包括但不限于人工智能、大数据分析、物联网等领域。通过深度的技术研究，我们将确保抗击改性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击改性剂项目发展的源泉。我们将投入更多的精力对市场需求进行深入剖析，超越表面的需求，深入挖掘潜在的市场痛点和机遇。通过对市场需求的细致了解，抗击改性剂项目将更有针对性地设计解决方案，满足市场的多样化需求，从而更好地促进抗击改性剂项目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击改性剂项目战略至关重要。我们将对竞争态势进行更为深入的分析，包括但不限于市场份额、产品特点、客户满意度等多个维度。通过深度的竞争分析，抗击改性剂项目将能够更准确地把握市场脉搏，制定具有竞争力的抗击改性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击改性剂项目的发展具有直接的影响。我们将进行更为全面的法规和政策分析，了解行业发展中的潜在法律风险和合规挑战。通过充分了解和遵守相关法规，抗击改性剂项目将确保在法律框架内合法合规运营，为抗击改性剂项目的稳健发展提供有力支持。</w:t>
      </w:r>
    </w:p>
    <w:p>
      <w:pPr>
        <w:pStyle w:val="Heading2"/>
        <w:ind w:firstLine="560" w:firstLineChars="200"/>
        <w:rPr>
          <w:rFonts w:ascii="仿宋" w:eastAsia="仿宋" w:hAnsi="仿宋" w:cs="仿宋" w:hint="eastAsia"/>
          <w:sz w:val="28"/>
          <w:lang w:eastAsia="zh-CN"/>
        </w:rPr>
      </w:pPr>
      <w:bookmarkStart w:id="18" w:name="_Toc25922"/>
      <w:r>
        <w:rPr>
          <w:rFonts w:ascii="仿宋" w:eastAsia="仿宋" w:hAnsi="仿宋" w:cs="仿宋" w:hint="eastAsia"/>
          <w:sz w:val="28"/>
          <w:lang w:eastAsia="zh-CN"/>
        </w:rPr>
        <w:t>(二)、抗击改性剂项目建设必要性分析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建设的迫切性源于对行业发展趋势的深刻洞察。我们正处于一个行业变革的时代，科技创新、数字化转型成为企业发展的关键动力。抗击改性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https://d.book118.com/155200032140011101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93167F"/>
    <w:rsid w:val="099316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520003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2024-01-28T06:59:00Z</dcterms:created>
  <dcterms:modified xsi:type="dcterms:W3CDTF">2024-01-28T06:59:50Z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D141C89454AA4EF6A7707D54A67FCF86_11</vt:lpwstr>
  </property>
  <property fmtid="{D5CDD505-2E9C-101B-9397-08002B2CF9AE}" pid="3" name="KSOProductBuildVer">
    <vt:lpwstr>2052-12.1.0.16120</vt:lpwstr>
  </property>
</Properties>
</file>