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124" w:line="182" w:lineRule="auto"/>
        <w:ind w:left="2781"/>
        <w:outlineLvl w:val="0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spacing w:val="22"/>
          <w:sz w:val="29"/>
          <w:szCs w:val="29"/>
        </w:rPr>
        <w:t>煤中氟</w:t>
      </w:r>
      <w:r>
        <w:rPr>
          <w:spacing w:val="22"/>
          <w:sz w:val="29"/>
          <w:szCs w:val="29"/>
        </w:rPr>
        <w:t>/</w:t>
      </w:r>
      <w:r>
        <w:rPr>
          <w:rFonts w:ascii="SimHei" w:eastAsia="SimHei" w:hAnsi="SimHei" w:cs="SimHei"/>
          <w:spacing w:val="22"/>
          <w:sz w:val="29"/>
          <w:szCs w:val="29"/>
        </w:rPr>
        <w:t>氯测定仪校准规范</w:t>
      </w:r>
    </w:p>
    <w:p>
      <w:pPr>
        <w:spacing w:line="291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pStyle w:val="BodyText"/>
        <w:spacing w:before="94" w:line="195" w:lineRule="auto"/>
        <w:ind w:left="35"/>
        <w:rPr>
          <w:rFonts w:ascii="SimHei" w:eastAsia="SimHei" w:hAnsi="SimHei" w:cs="SimHei"/>
        </w:rPr>
      </w:pPr>
      <w:r>
        <w:rPr>
          <w:spacing w:val="4"/>
          <w:position w:val="-2"/>
        </w:rPr>
        <w:t>1</w:t>
      </w:r>
      <w:r>
        <w:rPr>
          <w:spacing w:val="6"/>
          <w:position w:val="-2"/>
        </w:rPr>
        <w:t xml:space="preserve">   </w:t>
      </w:r>
      <w:r>
        <w:rPr>
          <w:rFonts w:ascii="SimHei" w:eastAsia="SimHei" w:hAnsi="SimHei" w:cs="SimHei"/>
          <w:spacing w:val="4"/>
        </w:rPr>
        <w:t>范围</w:t>
      </w:r>
    </w:p>
    <w:p>
      <w:pPr>
        <w:pStyle w:val="BodyText"/>
        <w:spacing w:before="230" w:line="206" w:lineRule="auto"/>
        <w:ind w:left="11" w:right="85" w:firstLine="481"/>
      </w:pPr>
      <w:r>
        <w:rPr>
          <w:spacing w:val="18"/>
        </w:rPr>
        <w:t>本规范适用于经高温燃烧水解后</w:t>
      </w:r>
      <w:r>
        <w:rPr>
          <w:spacing w:val="1"/>
        </w:rPr>
        <w:t xml:space="preserve"> </w:t>
      </w:r>
      <w:r>
        <w:rPr>
          <w:spacing w:val="18"/>
        </w:rPr>
        <w:t>,</w:t>
      </w:r>
      <w:r>
        <w:rPr>
          <w:spacing w:val="2"/>
        </w:rPr>
        <w:t xml:space="preserve">  </w:t>
      </w:r>
      <w:r>
        <w:rPr>
          <w:spacing w:val="18"/>
        </w:rPr>
        <w:t>采用选择电极法测氟或  (和)  电位滴定法测氯的</w:t>
      </w:r>
      <w:r>
        <w:t xml:space="preserve"> </w:t>
      </w:r>
      <w:r>
        <w:rPr>
          <w:spacing w:val="17"/>
        </w:rPr>
        <w:t>煤中氟/氯测定仪的校准</w:t>
      </w:r>
      <w:r>
        <w:rPr>
          <w:spacing w:val="-25"/>
        </w:rPr>
        <w:t xml:space="preserve"> </w:t>
      </w:r>
      <w:r>
        <w:rPr>
          <w:spacing w:val="17"/>
        </w:rPr>
        <w:t>。</w:t>
      </w:r>
    </w:p>
    <w:p>
      <w:pPr>
        <w:pStyle w:val="BodyText"/>
        <w:spacing w:before="261" w:line="191" w:lineRule="auto"/>
        <w:ind w:left="8"/>
        <w:rPr>
          <w:rFonts w:ascii="SimHei" w:eastAsia="SimHei" w:hAnsi="SimHei" w:cs="SimHei"/>
        </w:rPr>
      </w:pPr>
      <w:r>
        <w:rPr>
          <w:spacing w:val="14"/>
          <w:position w:val="-2"/>
        </w:rPr>
        <w:t>2</w:t>
      </w:r>
      <w:r>
        <w:rPr>
          <w:spacing w:val="10"/>
          <w:position w:val="-2"/>
        </w:rPr>
        <w:t xml:space="preserve">   </w:t>
      </w:r>
      <w:r>
        <w:rPr>
          <w:rFonts w:ascii="SimHei" w:eastAsia="SimHei" w:hAnsi="SimHei" w:cs="SimHei"/>
          <w:spacing w:val="14"/>
        </w:rPr>
        <w:t>引用文件</w:t>
      </w:r>
    </w:p>
    <w:p>
      <w:pPr>
        <w:pStyle w:val="BodyText"/>
        <w:spacing w:before="235" w:line="180" w:lineRule="auto"/>
        <w:ind w:left="492"/>
      </w:pPr>
      <w:r>
        <w:rPr>
          <w:spacing w:val="18"/>
        </w:rPr>
        <w:t>本规范引用了下列文件</w:t>
      </w:r>
      <w:r>
        <w:rPr>
          <w:spacing w:val="-5"/>
        </w:rPr>
        <w:t xml:space="preserve"> </w:t>
      </w:r>
      <w:r>
        <w:rPr>
          <w:spacing w:val="18"/>
        </w:rPr>
        <w:t>:</w:t>
      </w:r>
    </w:p>
    <w:p>
      <w:pPr>
        <w:pStyle w:val="BodyText"/>
        <w:spacing w:before="78" w:line="177" w:lineRule="auto"/>
        <w:ind w:left="494"/>
      </w:pPr>
      <w:r>
        <w:rPr>
          <w:position w:val="-1"/>
        </w:rPr>
        <w:t>GB</w:t>
      </w:r>
      <w:r>
        <w:rPr>
          <w:spacing w:val="25"/>
          <w:position w:val="-1"/>
        </w:rPr>
        <w:t>/T212</w:t>
      </w:r>
      <w:r>
        <w:rPr>
          <w:spacing w:val="3"/>
          <w:position w:val="-1"/>
        </w:rPr>
        <w:t xml:space="preserve">   </w:t>
      </w:r>
      <w:r>
        <w:rPr>
          <w:spacing w:val="25"/>
        </w:rPr>
        <w:t>煤的工业分析方法</w:t>
      </w:r>
    </w:p>
    <w:p>
      <w:pPr>
        <w:pStyle w:val="BodyText"/>
        <w:spacing w:before="72" w:line="217" w:lineRule="auto"/>
        <w:ind w:left="494"/>
      </w:pPr>
      <w:r>
        <w:rPr>
          <w:position w:val="-1"/>
        </w:rPr>
        <w:t>GB</w:t>
      </w:r>
      <w:r>
        <w:rPr>
          <w:spacing w:val="13"/>
          <w:position w:val="-1"/>
        </w:rPr>
        <w:t>/T3558</w:t>
      </w:r>
      <w:r>
        <w:rPr>
          <w:spacing w:val="13"/>
          <w:position w:val="1"/>
        </w:rPr>
        <w:t>—</w:t>
      </w:r>
      <w:r>
        <w:rPr>
          <w:spacing w:val="-24"/>
          <w:position w:val="1"/>
        </w:rPr>
        <w:t xml:space="preserve"> </w:t>
      </w:r>
      <w:r>
        <w:rPr>
          <w:spacing w:val="13"/>
          <w:position w:val="-1"/>
        </w:rPr>
        <w:t>2014</w:t>
      </w:r>
      <w:r>
        <w:rPr>
          <w:spacing w:val="2"/>
          <w:position w:val="-1"/>
        </w:rPr>
        <w:t xml:space="preserve">   </w:t>
      </w:r>
      <w:r>
        <w:rPr>
          <w:spacing w:val="13"/>
          <w:position w:val="1"/>
        </w:rPr>
        <w:t>煤中氯的测定方法</w:t>
      </w:r>
    </w:p>
    <w:p>
      <w:pPr>
        <w:pStyle w:val="BodyText"/>
        <w:spacing w:before="2" w:line="169" w:lineRule="auto"/>
        <w:ind w:left="494"/>
      </w:pPr>
      <w:r>
        <w:rPr>
          <w:position w:val="-1"/>
        </w:rPr>
        <w:t>GB</w:t>
      </w:r>
      <w:r>
        <w:rPr>
          <w:spacing w:val="13"/>
          <w:position w:val="-1"/>
        </w:rPr>
        <w:t>/T4633</w:t>
      </w:r>
      <w:r>
        <w:rPr>
          <w:spacing w:val="13"/>
          <w:position w:val="1"/>
        </w:rPr>
        <w:t>—</w:t>
      </w:r>
      <w:r>
        <w:rPr>
          <w:spacing w:val="-24"/>
          <w:position w:val="1"/>
        </w:rPr>
        <w:t xml:space="preserve"> </w:t>
      </w:r>
      <w:r>
        <w:rPr>
          <w:spacing w:val="13"/>
          <w:position w:val="-1"/>
        </w:rPr>
        <w:t>2014</w:t>
      </w:r>
      <w:r>
        <w:rPr>
          <w:spacing w:val="2"/>
          <w:position w:val="-1"/>
        </w:rPr>
        <w:t xml:space="preserve">   </w:t>
      </w:r>
      <w:r>
        <w:rPr>
          <w:spacing w:val="13"/>
          <w:position w:val="1"/>
        </w:rPr>
        <w:t>煤中氟的测定方法</w:t>
      </w:r>
    </w:p>
    <w:p>
      <w:pPr>
        <w:pStyle w:val="BodyText"/>
        <w:spacing w:before="74" w:line="203" w:lineRule="auto"/>
        <w:ind w:left="12" w:right="84" w:firstLine="482"/>
      </w:pPr>
      <w:r>
        <w:rPr>
          <w:spacing w:val="25"/>
        </w:rPr>
        <w:t>凡是注日期的引用文件</w:t>
      </w:r>
      <w:r>
        <w:rPr>
          <w:spacing w:val="-8"/>
        </w:rPr>
        <w:t xml:space="preserve"> </w:t>
      </w:r>
      <w:r>
        <w:rPr>
          <w:spacing w:val="25"/>
        </w:rPr>
        <w:t>,</w:t>
      </w:r>
      <w:r>
        <w:rPr>
          <w:spacing w:val="6"/>
        </w:rPr>
        <w:t xml:space="preserve">  </w:t>
      </w:r>
      <w:r>
        <w:rPr>
          <w:spacing w:val="25"/>
        </w:rPr>
        <w:t>仅注日期的版本适用于本规范</w:t>
      </w:r>
      <w:r>
        <w:rPr>
          <w:spacing w:val="-12"/>
        </w:rPr>
        <w:t xml:space="preserve"> </w:t>
      </w:r>
      <w:r>
        <w:rPr>
          <w:spacing w:val="25"/>
        </w:rPr>
        <w:t>;</w:t>
      </w:r>
      <w:r>
        <w:rPr>
          <w:spacing w:val="8"/>
        </w:rPr>
        <w:t xml:space="preserve">  </w:t>
      </w:r>
      <w:r>
        <w:rPr>
          <w:spacing w:val="25"/>
        </w:rPr>
        <w:t>凡是不注日期的引用文</w:t>
      </w:r>
      <w:r>
        <w:t xml:space="preserve"> </w:t>
      </w:r>
      <w:r>
        <w:rPr>
          <w:spacing w:val="16"/>
        </w:rPr>
        <w:t>件</w:t>
      </w:r>
      <w:r>
        <w:rPr>
          <w:spacing w:val="-1"/>
        </w:rPr>
        <w:t xml:space="preserve"> </w:t>
      </w:r>
      <w:r>
        <w:rPr>
          <w:spacing w:val="16"/>
        </w:rPr>
        <w:t>,</w:t>
      </w:r>
      <w:r>
        <w:rPr>
          <w:spacing w:val="1"/>
        </w:rPr>
        <w:t xml:space="preserve">  </w:t>
      </w:r>
      <w:r>
        <w:rPr>
          <w:spacing w:val="16"/>
        </w:rPr>
        <w:t>其最新版本  (包括所有的修改单)  适用本规范</w:t>
      </w:r>
      <w:r>
        <w:rPr>
          <w:spacing w:val="-29"/>
        </w:rPr>
        <w:t xml:space="preserve"> </w:t>
      </w:r>
      <w:r>
        <w:rPr>
          <w:spacing w:val="16"/>
        </w:rPr>
        <w:t>。</w:t>
      </w:r>
    </w:p>
    <w:p>
      <w:pPr>
        <w:pStyle w:val="BodyText"/>
        <w:spacing w:before="270" w:line="188" w:lineRule="auto"/>
        <w:ind w:left="10"/>
        <w:rPr>
          <w:rFonts w:ascii="SimHei" w:eastAsia="SimHei" w:hAnsi="SimHei" w:cs="SimHei"/>
        </w:rPr>
      </w:pPr>
      <w:r>
        <w:rPr>
          <w:spacing w:val="15"/>
          <w:position w:val="-2"/>
        </w:rPr>
        <w:t>3</w:t>
      </w:r>
      <w:r>
        <w:rPr>
          <w:spacing w:val="4"/>
          <w:position w:val="-2"/>
        </w:rPr>
        <w:t xml:space="preserve">   </w:t>
      </w:r>
      <w:r>
        <w:rPr>
          <w:rFonts w:ascii="SimHei" w:eastAsia="SimHei" w:hAnsi="SimHei" w:cs="SimHei"/>
          <w:spacing w:val="15"/>
        </w:rPr>
        <w:t>概述</w:t>
      </w:r>
    </w:p>
    <w:p>
      <w:pPr>
        <w:pStyle w:val="BodyText"/>
        <w:spacing w:before="229" w:line="219" w:lineRule="auto"/>
        <w:ind w:left="10" w:firstLine="482"/>
        <w:jc w:val="both"/>
      </w:pPr>
      <w:r>
        <w:rPr>
          <w:spacing w:val="19"/>
        </w:rPr>
        <w:t>煤中氟/氯测定仪是测量煤和焦炭中氟/氯含量的仪器</w:t>
      </w:r>
      <w:r>
        <w:rPr>
          <w:spacing w:val="-16"/>
        </w:rPr>
        <w:t xml:space="preserve"> </w:t>
      </w:r>
      <w:r>
        <w:rPr>
          <w:spacing w:val="19"/>
        </w:rPr>
        <w:t>。仪器由高温燃烧水解装置和</w:t>
      </w:r>
      <w:r>
        <w:t xml:space="preserve">  </w:t>
      </w:r>
      <w:r>
        <w:rPr>
          <w:spacing w:val="22"/>
        </w:rPr>
        <w:t>选择电极分析装置或  (和)  电位滴定装置组成</w:t>
      </w:r>
      <w:r>
        <w:rPr>
          <w:spacing w:val="-18"/>
        </w:rPr>
        <w:t xml:space="preserve"> </w:t>
      </w:r>
      <w:r>
        <w:rPr>
          <w:spacing w:val="22"/>
        </w:rPr>
        <w:t>。</w:t>
      </w:r>
      <w:r>
        <w:rPr>
          <w:spacing w:val="-38"/>
        </w:rPr>
        <w:t xml:space="preserve"> </w:t>
      </w:r>
      <w:r>
        <w:rPr>
          <w:spacing w:val="22"/>
        </w:rPr>
        <w:t>高温燃烧水解装置用于煤样燃</w:t>
      </w:r>
      <w:r>
        <w:rPr>
          <w:spacing w:val="21"/>
        </w:rPr>
        <w:t>烧</w:t>
      </w:r>
      <w:r>
        <w:rPr>
          <w:spacing w:val="-23"/>
        </w:rPr>
        <w:t xml:space="preserve"> </w:t>
      </w:r>
      <w:r>
        <w:rPr>
          <w:spacing w:val="21"/>
        </w:rPr>
        <w:t>、水</w:t>
      </w:r>
      <w:r>
        <w:t xml:space="preserve">  </w:t>
      </w:r>
      <w:r>
        <w:rPr>
          <w:spacing w:val="19"/>
        </w:rPr>
        <w:t>解</w:t>
      </w:r>
      <w:r>
        <w:rPr>
          <w:spacing w:val="-11"/>
        </w:rPr>
        <w:t xml:space="preserve"> </w:t>
      </w:r>
      <w:r>
        <w:rPr>
          <w:spacing w:val="19"/>
        </w:rPr>
        <w:t>、收集等分析前处理</w:t>
      </w:r>
      <w:r>
        <w:rPr>
          <w:spacing w:val="-10"/>
        </w:rPr>
        <w:t xml:space="preserve"> </w:t>
      </w:r>
      <w:r>
        <w:rPr>
          <w:spacing w:val="19"/>
        </w:rPr>
        <w:t>,</w:t>
      </w:r>
      <w:r>
        <w:rPr>
          <w:spacing w:val="1"/>
        </w:rPr>
        <w:t xml:space="preserve">  </w:t>
      </w:r>
      <w:r>
        <w:rPr>
          <w:spacing w:val="19"/>
        </w:rPr>
        <w:t>其结构示意图见图</w:t>
      </w:r>
      <w:r>
        <w:rPr>
          <w:spacing w:val="26"/>
        </w:rPr>
        <w:t xml:space="preserve"> </w:t>
      </w:r>
      <w:r>
        <w:rPr>
          <w:spacing w:val="19"/>
        </w:rPr>
        <w:t>1;</w:t>
      </w:r>
      <w:r>
        <w:rPr>
          <w:spacing w:val="2"/>
        </w:rPr>
        <w:t xml:space="preserve">  </w:t>
      </w:r>
      <w:r>
        <w:rPr>
          <w:spacing w:val="19"/>
        </w:rPr>
        <w:t>选择电极分析装置用于氟离子浓度的测</w:t>
      </w:r>
      <w:r>
        <w:t xml:space="preserve">  </w:t>
      </w:r>
      <w:r>
        <w:rPr>
          <w:spacing w:val="15"/>
        </w:rPr>
        <w:t>量</w:t>
      </w:r>
      <w:r>
        <w:rPr>
          <w:spacing w:val="-8"/>
        </w:rPr>
        <w:t xml:space="preserve"> </w:t>
      </w:r>
      <w:r>
        <w:rPr>
          <w:spacing w:val="15"/>
        </w:rPr>
        <w:t>,</w:t>
      </w:r>
      <w:r>
        <w:rPr>
          <w:spacing w:val="2"/>
        </w:rPr>
        <w:t xml:space="preserve">  </w:t>
      </w:r>
      <w:r>
        <w:rPr>
          <w:spacing w:val="15"/>
        </w:rPr>
        <w:t>其结构示意图见图 2;  电位滴定装置用于氯离子浓度的测量</w:t>
      </w:r>
      <w:r>
        <w:rPr>
          <w:spacing w:val="-10"/>
        </w:rPr>
        <w:t xml:space="preserve"> </w:t>
      </w:r>
      <w:r>
        <w:rPr>
          <w:spacing w:val="15"/>
        </w:rPr>
        <w:t>,  其结构示意图见图 3。</w:t>
      </w:r>
    </w:p>
    <w:p>
      <w:pPr>
        <w:spacing w:before="233" w:line="2649" w:lineRule="exact"/>
        <w:ind w:firstLine="2431"/>
      </w:pPr>
      <w:r>
        <w:rPr>
          <w:position w:val="-52"/>
        </w:rPr>
        <w:drawing>
          <wp:inline distT="0" distB="0" distL="0" distR="0">
            <wp:extent cx="2717317" cy="1682153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717317" cy="16821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83" w:line="182" w:lineRule="auto"/>
        <w:ind w:left="2940"/>
        <w:rPr>
          <w:sz w:val="19"/>
          <w:szCs w:val="19"/>
        </w:rPr>
      </w:pPr>
      <w:r>
        <w:rPr>
          <w:spacing w:val="15"/>
          <w:sz w:val="19"/>
          <w:szCs w:val="19"/>
        </w:rPr>
        <w:t>图</w:t>
      </w:r>
      <w:r>
        <w:rPr>
          <w:spacing w:val="45"/>
          <w:w w:val="101"/>
          <w:sz w:val="19"/>
          <w:szCs w:val="19"/>
        </w:rPr>
        <w:t xml:space="preserve"> </w:t>
      </w:r>
      <w:r>
        <w:rPr>
          <w:spacing w:val="15"/>
          <w:sz w:val="19"/>
          <w:szCs w:val="19"/>
        </w:rPr>
        <w:t>1</w:t>
      </w:r>
      <w:r>
        <w:rPr>
          <w:spacing w:val="4"/>
          <w:sz w:val="19"/>
          <w:szCs w:val="19"/>
        </w:rPr>
        <w:t xml:space="preserve">   </w:t>
      </w:r>
      <w:r>
        <w:rPr>
          <w:spacing w:val="15"/>
          <w:sz w:val="19"/>
          <w:szCs w:val="19"/>
        </w:rPr>
        <w:t>高温燃烧水解装置结构示意图</w:t>
      </w:r>
    </w:p>
    <w:p>
      <w:pPr>
        <w:pStyle w:val="BodyText"/>
        <w:spacing w:before="76" w:line="213" w:lineRule="auto"/>
        <w:ind w:left="2248"/>
        <w:rPr>
          <w:sz w:val="16"/>
          <w:szCs w:val="16"/>
        </w:rPr>
      </w:pPr>
      <w:r>
        <w:rPr>
          <w:spacing w:val="4"/>
          <w:position w:val="-1"/>
          <w:sz w:val="16"/>
          <w:szCs w:val="16"/>
        </w:rPr>
        <w:t>1</w:t>
      </w:r>
      <w:r>
        <w:rPr>
          <w:spacing w:val="4"/>
          <w:sz w:val="16"/>
          <w:szCs w:val="16"/>
        </w:rPr>
        <w:t>—</w:t>
      </w:r>
      <w:r>
        <w:rPr>
          <w:spacing w:val="-20"/>
          <w:sz w:val="16"/>
          <w:szCs w:val="16"/>
        </w:rPr>
        <w:t xml:space="preserve"> </w:t>
      </w:r>
      <w:r>
        <w:rPr>
          <w:spacing w:val="4"/>
          <w:sz w:val="16"/>
          <w:szCs w:val="16"/>
        </w:rPr>
        <w:t xml:space="preserve">容量瓶 ;  </w:t>
      </w:r>
      <w:r>
        <w:rPr>
          <w:spacing w:val="4"/>
          <w:position w:val="-1"/>
          <w:sz w:val="16"/>
          <w:szCs w:val="16"/>
        </w:rPr>
        <w:t>2</w:t>
      </w:r>
      <w:r>
        <w:rPr>
          <w:spacing w:val="4"/>
          <w:sz w:val="16"/>
          <w:szCs w:val="16"/>
        </w:rPr>
        <w:t>—</w:t>
      </w:r>
      <w:r>
        <w:rPr>
          <w:spacing w:val="-28"/>
          <w:sz w:val="16"/>
          <w:szCs w:val="16"/>
        </w:rPr>
        <w:t xml:space="preserve"> </w:t>
      </w:r>
      <w:r>
        <w:rPr>
          <w:spacing w:val="4"/>
          <w:sz w:val="16"/>
          <w:szCs w:val="16"/>
        </w:rPr>
        <w:t xml:space="preserve">冷凝管 ;  </w:t>
      </w:r>
      <w:r>
        <w:rPr>
          <w:spacing w:val="4"/>
          <w:position w:val="-1"/>
          <w:sz w:val="16"/>
          <w:szCs w:val="16"/>
        </w:rPr>
        <w:t>3</w:t>
      </w:r>
      <w:r>
        <w:rPr>
          <w:spacing w:val="4"/>
          <w:sz w:val="16"/>
          <w:szCs w:val="16"/>
        </w:rPr>
        <w:t>—</w:t>
      </w:r>
      <w:r>
        <w:rPr>
          <w:spacing w:val="-25"/>
          <w:sz w:val="16"/>
          <w:szCs w:val="16"/>
        </w:rPr>
        <w:t xml:space="preserve"> </w:t>
      </w:r>
      <w:r>
        <w:rPr>
          <w:spacing w:val="4"/>
          <w:sz w:val="16"/>
          <w:szCs w:val="16"/>
        </w:rPr>
        <w:t xml:space="preserve">高温炉 ;  </w:t>
      </w:r>
      <w:r>
        <w:rPr>
          <w:spacing w:val="4"/>
          <w:position w:val="-1"/>
          <w:sz w:val="16"/>
          <w:szCs w:val="16"/>
        </w:rPr>
        <w:t>4</w:t>
      </w:r>
      <w:r>
        <w:rPr>
          <w:spacing w:val="4"/>
          <w:sz w:val="16"/>
          <w:szCs w:val="16"/>
        </w:rPr>
        <w:t>—</w:t>
      </w:r>
      <w:r>
        <w:rPr>
          <w:spacing w:val="-26"/>
          <w:sz w:val="16"/>
          <w:szCs w:val="16"/>
        </w:rPr>
        <w:t xml:space="preserve"> </w:t>
      </w:r>
      <w:r>
        <w:rPr>
          <w:spacing w:val="4"/>
          <w:sz w:val="16"/>
          <w:szCs w:val="16"/>
        </w:rPr>
        <w:t xml:space="preserve">瓷舟 ;  </w:t>
      </w:r>
      <w:r>
        <w:rPr>
          <w:spacing w:val="4"/>
          <w:position w:val="-1"/>
          <w:sz w:val="16"/>
          <w:szCs w:val="16"/>
        </w:rPr>
        <w:t>5</w:t>
      </w:r>
      <w:r>
        <w:rPr>
          <w:spacing w:val="4"/>
          <w:sz w:val="16"/>
          <w:szCs w:val="16"/>
        </w:rPr>
        <w:t>—</w:t>
      </w:r>
      <w:r>
        <w:rPr>
          <w:spacing w:val="-27"/>
          <w:sz w:val="16"/>
          <w:szCs w:val="16"/>
        </w:rPr>
        <w:t xml:space="preserve"> </w:t>
      </w:r>
      <w:r>
        <w:rPr>
          <w:spacing w:val="4"/>
          <w:sz w:val="16"/>
          <w:szCs w:val="16"/>
        </w:rPr>
        <w:t>热电偶 ;</w:t>
      </w:r>
    </w:p>
    <w:p>
      <w:pPr>
        <w:pStyle w:val="BodyText"/>
        <w:spacing w:before="55" w:line="184" w:lineRule="auto"/>
        <w:ind w:left="2293"/>
        <w:rPr>
          <w:sz w:val="16"/>
          <w:szCs w:val="16"/>
        </w:rPr>
      </w:pPr>
      <w:r>
        <w:rPr>
          <w:spacing w:val="3"/>
          <w:position w:val="-1"/>
          <w:sz w:val="16"/>
          <w:szCs w:val="16"/>
        </w:rPr>
        <w:t>6</w:t>
      </w:r>
      <w:r>
        <w:rPr>
          <w:spacing w:val="3"/>
          <w:sz w:val="16"/>
          <w:szCs w:val="16"/>
        </w:rPr>
        <w:t>—</w:t>
      </w:r>
      <w:r>
        <w:rPr>
          <w:spacing w:val="-17"/>
          <w:sz w:val="16"/>
          <w:szCs w:val="16"/>
        </w:rPr>
        <w:t xml:space="preserve"> </w:t>
      </w:r>
      <w:r>
        <w:rPr>
          <w:spacing w:val="3"/>
          <w:sz w:val="16"/>
          <w:szCs w:val="16"/>
        </w:rPr>
        <w:t xml:space="preserve">送样杆 ;  </w:t>
      </w:r>
      <w:r>
        <w:rPr>
          <w:spacing w:val="3"/>
          <w:position w:val="-1"/>
          <w:sz w:val="16"/>
          <w:szCs w:val="16"/>
        </w:rPr>
        <w:t>7</w:t>
      </w:r>
      <w:r>
        <w:rPr>
          <w:spacing w:val="3"/>
          <w:sz w:val="16"/>
          <w:szCs w:val="16"/>
        </w:rPr>
        <w:t>—</w:t>
      </w:r>
      <w:r>
        <w:rPr>
          <w:spacing w:val="-30"/>
          <w:sz w:val="16"/>
          <w:szCs w:val="16"/>
        </w:rPr>
        <w:t xml:space="preserve"> </w:t>
      </w:r>
      <w:r>
        <w:rPr>
          <w:spacing w:val="3"/>
          <w:sz w:val="16"/>
          <w:szCs w:val="16"/>
        </w:rPr>
        <w:t xml:space="preserve">燃烧管 ;  </w:t>
      </w:r>
      <w:r>
        <w:rPr>
          <w:spacing w:val="3"/>
          <w:position w:val="-1"/>
          <w:sz w:val="16"/>
          <w:szCs w:val="16"/>
        </w:rPr>
        <w:t>8</w:t>
      </w:r>
      <w:r>
        <w:rPr>
          <w:spacing w:val="3"/>
          <w:sz w:val="16"/>
          <w:szCs w:val="16"/>
        </w:rPr>
        <w:t>—</w:t>
      </w:r>
      <w:r>
        <w:rPr>
          <w:spacing w:val="-25"/>
          <w:sz w:val="16"/>
          <w:szCs w:val="16"/>
        </w:rPr>
        <w:t xml:space="preserve"> </w:t>
      </w:r>
      <w:r>
        <w:rPr>
          <w:spacing w:val="3"/>
          <w:sz w:val="16"/>
          <w:szCs w:val="16"/>
        </w:rPr>
        <w:t xml:space="preserve">氧气瓶 ;  </w:t>
      </w:r>
      <w:r>
        <w:rPr>
          <w:spacing w:val="3"/>
          <w:position w:val="-1"/>
          <w:sz w:val="16"/>
          <w:szCs w:val="16"/>
        </w:rPr>
        <w:t>9</w:t>
      </w:r>
      <w:r>
        <w:rPr>
          <w:spacing w:val="3"/>
          <w:sz w:val="16"/>
          <w:szCs w:val="16"/>
        </w:rPr>
        <w:t>—</w:t>
      </w:r>
      <w:r>
        <w:rPr>
          <w:spacing w:val="-13"/>
          <w:sz w:val="16"/>
          <w:szCs w:val="16"/>
        </w:rPr>
        <w:t xml:space="preserve"> </w:t>
      </w:r>
      <w:r>
        <w:rPr>
          <w:spacing w:val="3"/>
          <w:sz w:val="16"/>
          <w:szCs w:val="16"/>
        </w:rPr>
        <w:t xml:space="preserve">电炉 ;  </w:t>
      </w:r>
      <w:r>
        <w:rPr>
          <w:spacing w:val="3"/>
          <w:position w:val="-1"/>
          <w:sz w:val="16"/>
          <w:szCs w:val="16"/>
        </w:rPr>
        <w:t>10</w:t>
      </w:r>
      <w:r>
        <w:rPr>
          <w:spacing w:val="3"/>
          <w:sz w:val="16"/>
          <w:szCs w:val="16"/>
        </w:rPr>
        <w:t>—</w:t>
      </w:r>
      <w:r>
        <w:rPr>
          <w:spacing w:val="-30"/>
          <w:sz w:val="16"/>
          <w:szCs w:val="16"/>
        </w:rPr>
        <w:t xml:space="preserve"> </w:t>
      </w:r>
      <w:r>
        <w:rPr>
          <w:spacing w:val="3"/>
          <w:sz w:val="16"/>
          <w:szCs w:val="16"/>
        </w:rPr>
        <w:t>烧瓶</w:t>
      </w:r>
      <w:r>
        <w:rPr>
          <w:spacing w:val="-19"/>
          <w:sz w:val="16"/>
          <w:szCs w:val="16"/>
        </w:rPr>
        <w:t xml:space="preserve"> </w:t>
      </w:r>
      <w:r>
        <w:rPr>
          <w:spacing w:val="3"/>
          <w:sz w:val="16"/>
          <w:szCs w:val="16"/>
        </w:rPr>
        <w:t>。</w:t>
      </w:r>
    </w:p>
    <w:p>
      <w:pPr>
        <w:spacing w:line="184" w:lineRule="auto"/>
        <w:rPr>
          <w:sz w:val="16"/>
          <w:szCs w:val="16"/>
        </w:rPr>
        <w:sectPr>
          <w:headerReference w:type="default" r:id="rId5"/>
          <w:footerReference w:type="default" r:id="rId6"/>
          <w:pgSz w:w="11906" w:h="16838"/>
          <w:pgMar w:top="1506" w:right="1304" w:bottom="1356" w:left="1380" w:header="1208" w:footer="1133" w:gutter="0"/>
          <w:cols w:space="708"/>
        </w:sectPr>
      </w:pPr>
    </w:p>
    <w:p>
      <w:pPr>
        <w:spacing w:line="389" w:lineRule="auto"/>
        <w:rPr>
          <w:rFonts w:ascii="Arial"/>
          <w:sz w:val="21"/>
        </w:rPr>
      </w:pPr>
    </w:p>
    <w:p>
      <w:pPr>
        <w:spacing w:line="2628" w:lineRule="exact"/>
        <w:ind w:firstLine="3000"/>
      </w:pPr>
      <w:r>
        <w:rPr>
          <w:position w:val="-52"/>
        </w:rPr>
        <w:drawing>
          <wp:inline distT="0" distB="0" distL="0" distR="0">
            <wp:extent cx="1995169" cy="1668589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95169" cy="16685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84" w:line="182" w:lineRule="auto"/>
        <w:ind w:left="2940"/>
        <w:rPr>
          <w:sz w:val="19"/>
          <w:szCs w:val="19"/>
        </w:rPr>
      </w:pPr>
      <w:r>
        <w:rPr>
          <w:spacing w:val="16"/>
          <w:sz w:val="19"/>
          <w:szCs w:val="19"/>
        </w:rPr>
        <w:t>图</w:t>
      </w:r>
      <w:r>
        <w:rPr>
          <w:spacing w:val="35"/>
          <w:w w:val="101"/>
          <w:sz w:val="19"/>
          <w:szCs w:val="19"/>
        </w:rPr>
        <w:t xml:space="preserve"> </w:t>
      </w:r>
      <w:r>
        <w:rPr>
          <w:spacing w:val="16"/>
          <w:sz w:val="19"/>
          <w:szCs w:val="19"/>
        </w:rPr>
        <w:t>2</w:t>
      </w:r>
      <w:r>
        <w:rPr>
          <w:spacing w:val="3"/>
          <w:sz w:val="19"/>
          <w:szCs w:val="19"/>
        </w:rPr>
        <w:t xml:space="preserve">   </w:t>
      </w:r>
      <w:r>
        <w:rPr>
          <w:spacing w:val="16"/>
          <w:sz w:val="19"/>
          <w:szCs w:val="19"/>
        </w:rPr>
        <w:t>选择电极分析装置结构示意图</w:t>
      </w:r>
    </w:p>
    <w:p>
      <w:pPr>
        <w:pStyle w:val="BodyText"/>
        <w:spacing w:before="81" w:line="184" w:lineRule="auto"/>
        <w:ind w:left="850"/>
        <w:rPr>
          <w:sz w:val="16"/>
          <w:szCs w:val="16"/>
        </w:rPr>
      </w:pPr>
      <w:r>
        <w:rPr>
          <w:spacing w:val="7"/>
          <w:position w:val="-1"/>
          <w:sz w:val="16"/>
          <w:szCs w:val="16"/>
        </w:rPr>
        <w:t>1</w:t>
      </w:r>
      <w:r>
        <w:rPr>
          <w:spacing w:val="7"/>
          <w:sz w:val="16"/>
          <w:szCs w:val="16"/>
        </w:rPr>
        <w:t>—</w:t>
      </w:r>
      <w:r>
        <w:rPr>
          <w:spacing w:val="-13"/>
          <w:sz w:val="16"/>
          <w:szCs w:val="16"/>
        </w:rPr>
        <w:t xml:space="preserve"> </w:t>
      </w:r>
      <w:r>
        <w:rPr>
          <w:spacing w:val="7"/>
          <w:sz w:val="16"/>
          <w:szCs w:val="16"/>
        </w:rPr>
        <w:t xml:space="preserve">电磁搅拌器 ;  </w:t>
      </w:r>
      <w:r>
        <w:rPr>
          <w:spacing w:val="7"/>
          <w:position w:val="-1"/>
          <w:sz w:val="16"/>
          <w:szCs w:val="16"/>
        </w:rPr>
        <w:t>2</w:t>
      </w:r>
      <w:r>
        <w:rPr>
          <w:spacing w:val="7"/>
          <w:sz w:val="16"/>
          <w:szCs w:val="16"/>
        </w:rPr>
        <w:t>—</w:t>
      </w:r>
      <w:r>
        <w:rPr>
          <w:spacing w:val="-30"/>
          <w:sz w:val="16"/>
          <w:szCs w:val="16"/>
        </w:rPr>
        <w:t xml:space="preserve"> </w:t>
      </w:r>
      <w:r>
        <w:rPr>
          <w:spacing w:val="7"/>
          <w:sz w:val="16"/>
          <w:szCs w:val="16"/>
        </w:rPr>
        <w:t xml:space="preserve">搅拌子 ;  </w:t>
      </w:r>
      <w:r>
        <w:rPr>
          <w:spacing w:val="7"/>
          <w:position w:val="-1"/>
          <w:sz w:val="16"/>
          <w:szCs w:val="16"/>
        </w:rPr>
        <w:t>3</w:t>
      </w:r>
      <w:r>
        <w:rPr>
          <w:spacing w:val="7"/>
          <w:sz w:val="16"/>
          <w:szCs w:val="16"/>
        </w:rPr>
        <w:t>—</w:t>
      </w:r>
      <w:r>
        <w:rPr>
          <w:spacing w:val="-27"/>
          <w:sz w:val="16"/>
          <w:szCs w:val="16"/>
        </w:rPr>
        <w:t xml:space="preserve"> </w:t>
      </w:r>
      <w:r>
        <w:rPr>
          <w:spacing w:val="7"/>
          <w:sz w:val="16"/>
          <w:szCs w:val="16"/>
        </w:rPr>
        <w:t xml:space="preserve">指示电极 ;  </w:t>
      </w:r>
      <w:r>
        <w:rPr>
          <w:spacing w:val="7"/>
          <w:position w:val="-1"/>
          <w:sz w:val="16"/>
          <w:szCs w:val="16"/>
        </w:rPr>
        <w:t>4</w:t>
      </w:r>
      <w:r>
        <w:rPr>
          <w:spacing w:val="7"/>
          <w:sz w:val="16"/>
          <w:szCs w:val="16"/>
        </w:rPr>
        <w:t>—</w:t>
      </w:r>
      <w:r>
        <w:rPr>
          <w:spacing w:val="-29"/>
          <w:sz w:val="16"/>
          <w:szCs w:val="16"/>
        </w:rPr>
        <w:t xml:space="preserve"> </w:t>
      </w:r>
      <w:r>
        <w:rPr>
          <w:spacing w:val="7"/>
          <w:sz w:val="16"/>
          <w:szCs w:val="16"/>
        </w:rPr>
        <w:t xml:space="preserve">标准溶液加入装置 ;  </w:t>
      </w:r>
      <w:r>
        <w:rPr>
          <w:spacing w:val="7"/>
          <w:position w:val="-1"/>
          <w:sz w:val="16"/>
          <w:szCs w:val="16"/>
        </w:rPr>
        <w:t>5</w:t>
      </w:r>
      <w:r>
        <w:rPr>
          <w:spacing w:val="7"/>
          <w:sz w:val="16"/>
          <w:szCs w:val="16"/>
        </w:rPr>
        <w:t>—</w:t>
      </w:r>
      <w:r>
        <w:rPr>
          <w:spacing w:val="-30"/>
          <w:sz w:val="16"/>
          <w:szCs w:val="16"/>
        </w:rPr>
        <w:t xml:space="preserve"> </w:t>
      </w:r>
      <w:r>
        <w:rPr>
          <w:spacing w:val="7"/>
          <w:sz w:val="16"/>
          <w:szCs w:val="16"/>
        </w:rPr>
        <w:t>参比</w:t>
      </w:r>
      <w:r>
        <w:rPr>
          <w:spacing w:val="6"/>
          <w:sz w:val="16"/>
          <w:szCs w:val="16"/>
        </w:rPr>
        <w:t xml:space="preserve">电极 ;  </w:t>
      </w:r>
      <w:r>
        <w:rPr>
          <w:spacing w:val="6"/>
          <w:position w:val="-1"/>
          <w:sz w:val="16"/>
          <w:szCs w:val="16"/>
        </w:rPr>
        <w:t>6</w:t>
      </w:r>
      <w:r>
        <w:rPr>
          <w:spacing w:val="6"/>
          <w:sz w:val="16"/>
          <w:szCs w:val="16"/>
        </w:rPr>
        <w:t>—</w:t>
      </w:r>
      <w:r>
        <w:rPr>
          <w:spacing w:val="-27"/>
          <w:sz w:val="16"/>
          <w:szCs w:val="16"/>
        </w:rPr>
        <w:t xml:space="preserve"> </w:t>
      </w:r>
      <w:r>
        <w:rPr>
          <w:spacing w:val="6"/>
          <w:sz w:val="16"/>
          <w:szCs w:val="16"/>
        </w:rPr>
        <w:t>毫伏计</w:t>
      </w:r>
      <w:r>
        <w:rPr>
          <w:spacing w:val="-19"/>
          <w:sz w:val="16"/>
          <w:szCs w:val="16"/>
        </w:rPr>
        <w:t xml:space="preserve"> </w:t>
      </w:r>
      <w:r>
        <w:rPr>
          <w:spacing w:val="6"/>
          <w:sz w:val="16"/>
          <w:szCs w:val="16"/>
        </w:rPr>
        <w:t>。</w:t>
      </w:r>
    </w:p>
    <w:p>
      <w:pPr>
        <w:spacing w:before="236" w:line="3340" w:lineRule="exact"/>
        <w:ind w:firstLine="2206"/>
      </w:pPr>
      <w:r>
        <w:rPr>
          <w:position w:val="-66"/>
        </w:rPr>
        <w:drawing>
          <wp:inline distT="0" distB="0" distL="0" distR="0">
            <wp:extent cx="3003219" cy="2120861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03219" cy="2120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83" w:line="182" w:lineRule="auto"/>
        <w:ind w:left="3150"/>
        <w:rPr>
          <w:sz w:val="19"/>
          <w:szCs w:val="19"/>
        </w:rPr>
      </w:pPr>
      <w:r>
        <w:rPr>
          <w:spacing w:val="13"/>
          <w:sz w:val="19"/>
          <w:szCs w:val="19"/>
        </w:rPr>
        <w:t>图</w:t>
      </w:r>
      <w:r>
        <w:rPr>
          <w:spacing w:val="37"/>
          <w:w w:val="101"/>
          <w:sz w:val="19"/>
          <w:szCs w:val="19"/>
        </w:rPr>
        <w:t xml:space="preserve"> </w:t>
      </w:r>
      <w:r>
        <w:rPr>
          <w:spacing w:val="13"/>
          <w:sz w:val="19"/>
          <w:szCs w:val="19"/>
        </w:rPr>
        <w:t>3   电位滴定装置结构示意图</w:t>
      </w:r>
    </w:p>
    <w:p>
      <w:pPr>
        <w:pStyle w:val="BodyText"/>
        <w:spacing w:before="83" w:line="184" w:lineRule="auto"/>
        <w:ind w:left="2158"/>
        <w:rPr>
          <w:sz w:val="16"/>
          <w:szCs w:val="16"/>
        </w:rPr>
      </w:pPr>
      <w:r>
        <w:rPr>
          <w:spacing w:val="5"/>
          <w:position w:val="-1"/>
          <w:sz w:val="16"/>
          <w:szCs w:val="16"/>
        </w:rPr>
        <w:t>1</w:t>
      </w:r>
      <w:r>
        <w:rPr>
          <w:spacing w:val="5"/>
          <w:sz w:val="16"/>
          <w:szCs w:val="16"/>
        </w:rPr>
        <w:t>—</w:t>
      </w:r>
      <w:r>
        <w:rPr>
          <w:spacing w:val="-27"/>
          <w:sz w:val="16"/>
          <w:szCs w:val="16"/>
        </w:rPr>
        <w:t xml:space="preserve"> </w:t>
      </w:r>
      <w:r>
        <w:rPr>
          <w:spacing w:val="5"/>
          <w:sz w:val="16"/>
          <w:szCs w:val="16"/>
        </w:rPr>
        <w:t xml:space="preserve">毫伏计 ;  </w:t>
      </w:r>
      <w:r>
        <w:rPr>
          <w:spacing w:val="5"/>
          <w:position w:val="-1"/>
          <w:sz w:val="16"/>
          <w:szCs w:val="16"/>
        </w:rPr>
        <w:t>2</w:t>
      </w:r>
      <w:r>
        <w:rPr>
          <w:spacing w:val="5"/>
          <w:sz w:val="16"/>
          <w:szCs w:val="16"/>
        </w:rPr>
        <w:t>—</w:t>
      </w:r>
      <w:r>
        <w:rPr>
          <w:spacing w:val="-30"/>
          <w:sz w:val="16"/>
          <w:szCs w:val="16"/>
        </w:rPr>
        <w:t xml:space="preserve"> </w:t>
      </w:r>
      <w:r>
        <w:rPr>
          <w:spacing w:val="5"/>
          <w:sz w:val="16"/>
          <w:szCs w:val="16"/>
        </w:rPr>
        <w:t xml:space="preserve">搅拌子 ;  </w:t>
      </w:r>
      <w:r>
        <w:rPr>
          <w:spacing w:val="5"/>
          <w:position w:val="-1"/>
          <w:sz w:val="16"/>
          <w:szCs w:val="16"/>
        </w:rPr>
        <w:t>3</w:t>
      </w:r>
      <w:r>
        <w:rPr>
          <w:spacing w:val="5"/>
          <w:sz w:val="16"/>
          <w:szCs w:val="16"/>
        </w:rPr>
        <w:t>—</w:t>
      </w:r>
      <w:r>
        <w:rPr>
          <w:spacing w:val="-30"/>
          <w:sz w:val="16"/>
          <w:szCs w:val="16"/>
        </w:rPr>
        <w:t xml:space="preserve"> </w:t>
      </w:r>
      <w:r>
        <w:rPr>
          <w:spacing w:val="5"/>
          <w:sz w:val="16"/>
          <w:szCs w:val="16"/>
        </w:rPr>
        <w:t xml:space="preserve">烧杯 ;  </w:t>
      </w:r>
      <w:r>
        <w:rPr>
          <w:spacing w:val="5"/>
          <w:position w:val="-1"/>
          <w:sz w:val="16"/>
          <w:szCs w:val="16"/>
        </w:rPr>
        <w:t>4</w:t>
      </w:r>
      <w:r>
        <w:rPr>
          <w:spacing w:val="5"/>
          <w:sz w:val="16"/>
          <w:szCs w:val="16"/>
        </w:rPr>
        <w:t>—</w:t>
      </w:r>
      <w:r>
        <w:rPr>
          <w:spacing w:val="-26"/>
          <w:sz w:val="16"/>
          <w:szCs w:val="16"/>
        </w:rPr>
        <w:t xml:space="preserve"> </w:t>
      </w:r>
      <w:r>
        <w:rPr>
          <w:spacing w:val="5"/>
          <w:sz w:val="16"/>
          <w:szCs w:val="16"/>
        </w:rPr>
        <w:t xml:space="preserve">指示电极 </w:t>
      </w:r>
      <w:r>
        <w:rPr>
          <w:spacing w:val="4"/>
          <w:sz w:val="16"/>
          <w:szCs w:val="16"/>
        </w:rPr>
        <w:t xml:space="preserve">;  </w:t>
      </w:r>
      <w:r>
        <w:rPr>
          <w:spacing w:val="4"/>
          <w:position w:val="-1"/>
          <w:sz w:val="16"/>
          <w:szCs w:val="16"/>
        </w:rPr>
        <w:t>5</w:t>
      </w:r>
      <w:r>
        <w:rPr>
          <w:spacing w:val="4"/>
          <w:sz w:val="16"/>
          <w:szCs w:val="16"/>
        </w:rPr>
        <w:t>—</w:t>
      </w:r>
      <w:r>
        <w:rPr>
          <w:spacing w:val="-30"/>
          <w:sz w:val="16"/>
          <w:szCs w:val="16"/>
        </w:rPr>
        <w:t xml:space="preserve"> </w:t>
      </w:r>
      <w:r>
        <w:rPr>
          <w:spacing w:val="4"/>
          <w:sz w:val="16"/>
          <w:szCs w:val="16"/>
        </w:rPr>
        <w:t>滴定管 ;</w:t>
      </w:r>
    </w:p>
    <w:p>
      <w:pPr>
        <w:pStyle w:val="BodyText"/>
        <w:spacing w:before="80" w:line="184" w:lineRule="auto"/>
        <w:ind w:left="1932"/>
        <w:rPr>
          <w:sz w:val="16"/>
          <w:szCs w:val="16"/>
        </w:rPr>
      </w:pPr>
      <w:r>
        <w:rPr>
          <w:spacing w:val="5"/>
          <w:position w:val="-1"/>
          <w:sz w:val="16"/>
          <w:szCs w:val="16"/>
        </w:rPr>
        <w:t>6</w:t>
      </w:r>
      <w:r>
        <w:rPr>
          <w:spacing w:val="5"/>
          <w:sz w:val="16"/>
          <w:szCs w:val="16"/>
        </w:rPr>
        <w:t>—</w:t>
      </w:r>
      <w:r>
        <w:rPr>
          <w:spacing w:val="-28"/>
          <w:sz w:val="16"/>
          <w:szCs w:val="16"/>
        </w:rPr>
        <w:t xml:space="preserve"> </w:t>
      </w:r>
      <w:r>
        <w:rPr>
          <w:spacing w:val="5"/>
          <w:sz w:val="16"/>
          <w:szCs w:val="16"/>
        </w:rPr>
        <w:t xml:space="preserve">盐桥 ;  </w:t>
      </w:r>
      <w:r>
        <w:rPr>
          <w:spacing w:val="5"/>
          <w:position w:val="-1"/>
          <w:sz w:val="16"/>
          <w:szCs w:val="16"/>
        </w:rPr>
        <w:t>7</w:t>
      </w:r>
      <w:r>
        <w:rPr>
          <w:spacing w:val="5"/>
          <w:sz w:val="16"/>
          <w:szCs w:val="16"/>
        </w:rPr>
        <w:t>—</w:t>
      </w:r>
      <w:r>
        <w:rPr>
          <w:spacing w:val="-30"/>
          <w:sz w:val="16"/>
          <w:szCs w:val="16"/>
        </w:rPr>
        <w:t xml:space="preserve"> </w:t>
      </w:r>
      <w:r>
        <w:rPr>
          <w:spacing w:val="5"/>
          <w:sz w:val="16"/>
          <w:szCs w:val="16"/>
        </w:rPr>
        <w:t xml:space="preserve">银丝 ;  </w:t>
      </w:r>
      <w:r>
        <w:rPr>
          <w:spacing w:val="5"/>
          <w:position w:val="-1"/>
          <w:sz w:val="16"/>
          <w:szCs w:val="16"/>
        </w:rPr>
        <w:t>8</w:t>
      </w:r>
      <w:r>
        <w:rPr>
          <w:spacing w:val="5"/>
          <w:sz w:val="16"/>
          <w:szCs w:val="16"/>
        </w:rPr>
        <w:t>—</w:t>
      </w:r>
      <w:r>
        <w:rPr>
          <w:spacing w:val="-29"/>
          <w:sz w:val="16"/>
          <w:szCs w:val="16"/>
        </w:rPr>
        <w:t xml:space="preserve"> </w:t>
      </w:r>
      <w:r>
        <w:rPr>
          <w:spacing w:val="5"/>
          <w:sz w:val="16"/>
          <w:szCs w:val="16"/>
        </w:rPr>
        <w:t xml:space="preserve">烧杯 ;  </w:t>
      </w:r>
      <w:r>
        <w:rPr>
          <w:spacing w:val="5"/>
          <w:position w:val="-1"/>
          <w:sz w:val="16"/>
          <w:szCs w:val="16"/>
        </w:rPr>
        <w:t>9</w:t>
      </w:r>
      <w:r>
        <w:rPr>
          <w:spacing w:val="5"/>
          <w:sz w:val="16"/>
          <w:szCs w:val="16"/>
        </w:rPr>
        <w:t>—</w:t>
      </w:r>
      <w:r>
        <w:rPr>
          <w:spacing w:val="-28"/>
          <w:sz w:val="16"/>
          <w:szCs w:val="16"/>
        </w:rPr>
        <w:t xml:space="preserve"> </w:t>
      </w:r>
      <w:r>
        <w:rPr>
          <w:spacing w:val="5"/>
          <w:sz w:val="16"/>
          <w:szCs w:val="16"/>
        </w:rPr>
        <w:t xml:space="preserve">氯化银沉淀物 ;  </w:t>
      </w:r>
      <w:r>
        <w:rPr>
          <w:spacing w:val="5"/>
          <w:position w:val="-1"/>
          <w:sz w:val="16"/>
          <w:szCs w:val="16"/>
        </w:rPr>
        <w:t>10</w:t>
      </w:r>
      <w:r>
        <w:rPr>
          <w:spacing w:val="4"/>
          <w:sz w:val="16"/>
          <w:szCs w:val="16"/>
        </w:rPr>
        <w:t>—</w:t>
      </w:r>
      <w:r>
        <w:rPr>
          <w:spacing w:val="-13"/>
          <w:sz w:val="16"/>
          <w:szCs w:val="16"/>
        </w:rPr>
        <w:t xml:space="preserve"> </w:t>
      </w:r>
      <w:r>
        <w:rPr>
          <w:spacing w:val="4"/>
          <w:sz w:val="16"/>
          <w:szCs w:val="16"/>
        </w:rPr>
        <w:t>电磁搅拌器</w:t>
      </w:r>
      <w:r>
        <w:rPr>
          <w:spacing w:val="-19"/>
          <w:sz w:val="16"/>
          <w:szCs w:val="16"/>
        </w:rPr>
        <w:t xml:space="preserve"> </w:t>
      </w:r>
      <w:r>
        <w:rPr>
          <w:spacing w:val="4"/>
          <w:sz w:val="16"/>
          <w:szCs w:val="16"/>
        </w:rPr>
        <w:t>。</w:t>
      </w:r>
    </w:p>
    <w:p>
      <w:pPr>
        <w:pStyle w:val="BodyText"/>
        <w:spacing w:before="82" w:line="214" w:lineRule="auto"/>
        <w:ind w:left="10" w:right="1" w:firstLine="487"/>
        <w:jc w:val="both"/>
      </w:pPr>
      <w:r>
        <w:rPr>
          <w:spacing w:val="23"/>
        </w:rPr>
        <w:t>高温燃烧水解</w:t>
      </w:r>
      <w:r>
        <w:rPr>
          <w:spacing w:val="23"/>
          <w:position w:val="-2"/>
        </w:rPr>
        <w:t>-</w:t>
      </w:r>
      <w:r>
        <w:rPr>
          <w:spacing w:val="23"/>
        </w:rPr>
        <w:t>氟离子选择电极法测氟时</w:t>
      </w:r>
      <w:r>
        <w:rPr>
          <w:spacing w:val="-10"/>
        </w:rPr>
        <w:t xml:space="preserve"> </w:t>
      </w:r>
      <w:r>
        <w:rPr>
          <w:spacing w:val="23"/>
        </w:rPr>
        <w:t>,</w:t>
      </w:r>
      <w:r>
        <w:rPr>
          <w:spacing w:val="4"/>
        </w:rPr>
        <w:t xml:space="preserve">  </w:t>
      </w:r>
      <w:r>
        <w:rPr>
          <w:spacing w:val="23"/>
        </w:rPr>
        <w:t>煤样</w:t>
      </w:r>
      <w:r>
        <w:rPr>
          <w:spacing w:val="22"/>
        </w:rPr>
        <w:t>在氧气和水蒸气混合气流中燃烧和</w:t>
      </w:r>
      <w:r>
        <w:rPr>
          <w:spacing w:val="1"/>
        </w:rPr>
        <w:t xml:space="preserve"> </w:t>
      </w:r>
      <w:r>
        <w:rPr>
          <w:spacing w:val="20"/>
        </w:rPr>
        <w:t>水解</w:t>
      </w:r>
      <w:r>
        <w:rPr>
          <w:spacing w:val="3"/>
        </w:rPr>
        <w:t xml:space="preserve"> </w:t>
      </w:r>
      <w:r>
        <w:rPr>
          <w:spacing w:val="20"/>
        </w:rPr>
        <w:t>,</w:t>
      </w:r>
      <w:r>
        <w:rPr>
          <w:spacing w:val="2"/>
        </w:rPr>
        <w:t xml:space="preserve">  </w:t>
      </w:r>
      <w:r>
        <w:rPr>
          <w:spacing w:val="20"/>
        </w:rPr>
        <w:t>煤中氟转化为挥发性氟化物并定量地溶于水中</w:t>
      </w:r>
      <w:r>
        <w:rPr>
          <w:spacing w:val="-16"/>
        </w:rPr>
        <w:t xml:space="preserve"> </w:t>
      </w:r>
      <w:r>
        <w:rPr>
          <w:spacing w:val="20"/>
        </w:rPr>
        <w:t>。</w:t>
      </w:r>
      <w:r>
        <w:rPr>
          <w:spacing w:val="-27"/>
        </w:rPr>
        <w:t xml:space="preserve"> </w:t>
      </w:r>
      <w:r>
        <w:rPr>
          <w:spacing w:val="20"/>
        </w:rPr>
        <w:t>以氟离子选择电极为指示电极</w:t>
      </w:r>
      <w:r>
        <w:rPr>
          <w:spacing w:val="-10"/>
        </w:rPr>
        <w:t xml:space="preserve"> </w:t>
      </w:r>
      <w:r>
        <w:rPr>
          <w:spacing w:val="20"/>
        </w:rPr>
        <w:t>,</w:t>
      </w:r>
      <w:r>
        <w:t xml:space="preserve"> </w:t>
      </w:r>
      <w:r>
        <w:rPr>
          <w:spacing w:val="19"/>
        </w:rPr>
        <w:t>饱和甘汞电极或其他电极为参比电极</w:t>
      </w:r>
      <w:r>
        <w:rPr>
          <w:spacing w:val="-10"/>
        </w:rPr>
        <w:t xml:space="preserve"> </w:t>
      </w:r>
      <w:r>
        <w:rPr>
          <w:spacing w:val="19"/>
        </w:rPr>
        <w:t>,</w:t>
      </w:r>
      <w:r>
        <w:rPr>
          <w:spacing w:val="2"/>
        </w:rPr>
        <w:t xml:space="preserve">  </w:t>
      </w:r>
      <w:r>
        <w:rPr>
          <w:spacing w:val="19"/>
        </w:rPr>
        <w:t>用标准加入法测定样品中氟离子浓度</w:t>
      </w:r>
      <w:r>
        <w:rPr>
          <w:spacing w:val="-9"/>
        </w:rPr>
        <w:t xml:space="preserve"> </w:t>
      </w:r>
      <w:r>
        <w:rPr>
          <w:spacing w:val="19"/>
        </w:rPr>
        <w:t>,</w:t>
      </w:r>
      <w:r>
        <w:rPr>
          <w:spacing w:val="1"/>
        </w:rPr>
        <w:t xml:space="preserve">  </w:t>
      </w:r>
      <w:r>
        <w:rPr>
          <w:spacing w:val="19"/>
        </w:rPr>
        <w:t>计</w:t>
      </w:r>
      <w:r>
        <w:rPr>
          <w:spacing w:val="18"/>
        </w:rPr>
        <w:t>算出煤</w:t>
      </w:r>
      <w:r>
        <w:t xml:space="preserve"> </w:t>
      </w:r>
      <w:r>
        <w:rPr>
          <w:spacing w:val="12"/>
        </w:rPr>
        <w:t>中氟含量</w:t>
      </w:r>
      <w:r>
        <w:rPr>
          <w:spacing w:val="-30"/>
        </w:rPr>
        <w:t xml:space="preserve"> </w:t>
      </w:r>
      <w:r>
        <w:rPr>
          <w:spacing w:val="12"/>
        </w:rPr>
        <w:t>。</w:t>
      </w:r>
    </w:p>
    <w:p>
      <w:pPr>
        <w:pStyle w:val="BodyText"/>
        <w:spacing w:before="75" w:line="211" w:lineRule="auto"/>
        <w:ind w:left="11" w:right="1" w:firstLine="486"/>
        <w:jc w:val="both"/>
      </w:pPr>
      <w:r>
        <w:rPr>
          <w:spacing w:val="5"/>
        </w:rPr>
        <w:t>高温燃烧水解</w:t>
      </w:r>
      <w:r>
        <w:rPr>
          <w:spacing w:val="5"/>
          <w:position w:val="-2"/>
        </w:rPr>
        <w:t>-</w:t>
      </w:r>
      <w:r>
        <w:rPr>
          <w:spacing w:val="5"/>
        </w:rPr>
        <w:t>电位滴定法测</w:t>
      </w:r>
      <w:r>
        <w:rPr>
          <w:spacing w:val="-25"/>
        </w:rPr>
        <w:t xml:space="preserve"> </w:t>
      </w:r>
      <w:r>
        <w:rPr>
          <w:spacing w:val="5"/>
        </w:rPr>
        <w:t>氯</w:t>
      </w:r>
      <w:r>
        <w:rPr>
          <w:spacing w:val="-21"/>
        </w:rPr>
        <w:t xml:space="preserve"> </w:t>
      </w:r>
      <w:r>
        <w:rPr>
          <w:spacing w:val="5"/>
        </w:rPr>
        <w:t>时</w:t>
      </w:r>
      <w:r>
        <w:rPr>
          <w:spacing w:val="-10"/>
        </w:rPr>
        <w:t xml:space="preserve"> </w:t>
      </w:r>
      <w:r>
        <w:rPr>
          <w:spacing w:val="5"/>
        </w:rPr>
        <w:t>,  煤</w:t>
      </w:r>
      <w:r>
        <w:rPr>
          <w:spacing w:val="-33"/>
        </w:rPr>
        <w:t xml:space="preserve"> </w:t>
      </w:r>
      <w:r>
        <w:rPr>
          <w:spacing w:val="5"/>
        </w:rPr>
        <w:t>样</w:t>
      </w:r>
      <w:r>
        <w:rPr>
          <w:spacing w:val="-30"/>
        </w:rPr>
        <w:t xml:space="preserve"> </w:t>
      </w:r>
      <w:r>
        <w:rPr>
          <w:spacing w:val="5"/>
        </w:rPr>
        <w:t>在</w:t>
      </w:r>
      <w:r>
        <w:rPr>
          <w:spacing w:val="-26"/>
        </w:rPr>
        <w:t xml:space="preserve"> </w:t>
      </w:r>
      <w:r>
        <w:rPr>
          <w:spacing w:val="5"/>
        </w:rPr>
        <w:t>氧</w:t>
      </w:r>
      <w:r>
        <w:rPr>
          <w:spacing w:val="-33"/>
        </w:rPr>
        <w:t xml:space="preserve"> </w:t>
      </w:r>
      <w:r>
        <w:rPr>
          <w:spacing w:val="5"/>
        </w:rPr>
        <w:t>气</w:t>
      </w:r>
      <w:r>
        <w:rPr>
          <w:spacing w:val="-24"/>
        </w:rPr>
        <w:t xml:space="preserve"> </w:t>
      </w:r>
      <w:r>
        <w:rPr>
          <w:spacing w:val="5"/>
        </w:rPr>
        <w:t>和</w:t>
      </w:r>
      <w:r>
        <w:rPr>
          <w:spacing w:val="-32"/>
        </w:rPr>
        <w:t xml:space="preserve"> </w:t>
      </w:r>
      <w:r>
        <w:rPr>
          <w:spacing w:val="5"/>
        </w:rPr>
        <w:t>水</w:t>
      </w:r>
      <w:r>
        <w:rPr>
          <w:spacing w:val="-34"/>
        </w:rPr>
        <w:t xml:space="preserve"> </w:t>
      </w:r>
      <w:r>
        <w:rPr>
          <w:spacing w:val="5"/>
        </w:rPr>
        <w:t>蒸</w:t>
      </w:r>
      <w:r>
        <w:rPr>
          <w:spacing w:val="-32"/>
        </w:rPr>
        <w:t xml:space="preserve"> </w:t>
      </w:r>
      <w:r>
        <w:rPr>
          <w:spacing w:val="5"/>
        </w:rPr>
        <w:t>气</w:t>
      </w:r>
      <w:r>
        <w:rPr>
          <w:spacing w:val="-31"/>
        </w:rPr>
        <w:t xml:space="preserve"> </w:t>
      </w:r>
      <w:r>
        <w:rPr>
          <w:spacing w:val="5"/>
        </w:rPr>
        <w:t>混</w:t>
      </w:r>
      <w:r>
        <w:rPr>
          <w:spacing w:val="-33"/>
        </w:rPr>
        <w:t xml:space="preserve"> </w:t>
      </w:r>
      <w:r>
        <w:rPr>
          <w:spacing w:val="5"/>
        </w:rPr>
        <w:t>合</w:t>
      </w:r>
      <w:r>
        <w:rPr>
          <w:spacing w:val="-32"/>
        </w:rPr>
        <w:t xml:space="preserve"> </w:t>
      </w:r>
      <w:r>
        <w:rPr>
          <w:spacing w:val="5"/>
        </w:rPr>
        <w:t>气</w:t>
      </w:r>
      <w:r>
        <w:rPr>
          <w:spacing w:val="-27"/>
        </w:rPr>
        <w:t xml:space="preserve"> </w:t>
      </w:r>
      <w:r>
        <w:rPr>
          <w:spacing w:val="5"/>
        </w:rPr>
        <w:t>流 中</w:t>
      </w:r>
      <w:r>
        <w:rPr>
          <w:spacing w:val="-34"/>
        </w:rPr>
        <w:t xml:space="preserve"> </w:t>
      </w:r>
      <w:r>
        <w:rPr>
          <w:spacing w:val="5"/>
        </w:rPr>
        <w:t>燃</w:t>
      </w:r>
      <w:r>
        <w:rPr>
          <w:spacing w:val="-33"/>
        </w:rPr>
        <w:t xml:space="preserve"> </w:t>
      </w:r>
      <w:r>
        <w:rPr>
          <w:spacing w:val="5"/>
        </w:rPr>
        <w:t>烧</w:t>
      </w:r>
      <w:r>
        <w:rPr>
          <w:spacing w:val="-24"/>
        </w:rPr>
        <w:t xml:space="preserve"> </w:t>
      </w:r>
      <w:r>
        <w:rPr>
          <w:spacing w:val="5"/>
        </w:rPr>
        <w:t>和</w:t>
      </w:r>
      <w:r>
        <w:rPr>
          <w:spacing w:val="-33"/>
        </w:rPr>
        <w:t xml:space="preserve"> </w:t>
      </w:r>
      <w:r>
        <w:rPr>
          <w:spacing w:val="5"/>
        </w:rPr>
        <w:t>水</w:t>
      </w:r>
      <w:r>
        <w:rPr>
          <w:spacing w:val="-33"/>
        </w:rPr>
        <w:t xml:space="preserve"> </w:t>
      </w:r>
      <w:r>
        <w:rPr>
          <w:spacing w:val="5"/>
        </w:rPr>
        <w:t>解 ,</w:t>
      </w:r>
      <w:r>
        <w:t xml:space="preserve"> </w:t>
      </w:r>
      <w:r>
        <w:rPr>
          <w:spacing w:val="20"/>
        </w:rPr>
        <w:t>煤中氯转化为氯化物并定量地溶于水中</w:t>
      </w:r>
      <w:r>
        <w:rPr>
          <w:spacing w:val="1"/>
        </w:rPr>
        <w:t xml:space="preserve"> </w:t>
      </w:r>
      <w:r>
        <w:rPr>
          <w:spacing w:val="20"/>
        </w:rPr>
        <w:t>,  以银为指示电极</w:t>
      </w:r>
      <w:r>
        <w:rPr>
          <w:spacing w:val="-10"/>
        </w:rPr>
        <w:t xml:space="preserve"> </w:t>
      </w:r>
      <w:r>
        <w:rPr>
          <w:spacing w:val="20"/>
        </w:rPr>
        <w:t>,  银</w:t>
      </w:r>
      <w:r>
        <w:rPr>
          <w:spacing w:val="20"/>
          <w:position w:val="-2"/>
        </w:rPr>
        <w:t>-</w:t>
      </w:r>
      <w:r>
        <w:rPr>
          <w:spacing w:val="20"/>
        </w:rPr>
        <w:t>氯化银或其他电极为参</w:t>
      </w:r>
      <w:r>
        <w:t xml:space="preserve"> </w:t>
      </w:r>
      <w:r>
        <w:rPr>
          <w:spacing w:val="19"/>
        </w:rPr>
        <w:t>比电极</w:t>
      </w:r>
      <w:r>
        <w:rPr>
          <w:spacing w:val="-10"/>
        </w:rPr>
        <w:t xml:space="preserve"> </w:t>
      </w:r>
      <w:r>
        <w:rPr>
          <w:spacing w:val="19"/>
        </w:rPr>
        <w:t>,</w:t>
      </w:r>
      <w:r>
        <w:rPr>
          <w:spacing w:val="2"/>
        </w:rPr>
        <w:t xml:space="preserve">  </w:t>
      </w:r>
      <w:r>
        <w:rPr>
          <w:spacing w:val="19"/>
        </w:rPr>
        <w:t>用硝酸银电位法直接滴定冷凝液中的氯离子浓度</w:t>
      </w:r>
      <w:r>
        <w:rPr>
          <w:spacing w:val="-9"/>
        </w:rPr>
        <w:t xml:space="preserve"> </w:t>
      </w:r>
      <w:r>
        <w:rPr>
          <w:spacing w:val="19"/>
        </w:rPr>
        <w:t>,</w:t>
      </w:r>
      <w:r>
        <w:rPr>
          <w:spacing w:val="3"/>
        </w:rPr>
        <w:t xml:space="preserve">  </w:t>
      </w:r>
      <w:r>
        <w:rPr>
          <w:spacing w:val="19"/>
        </w:rPr>
        <w:t>根据硝酸</w:t>
      </w:r>
      <w:r>
        <w:rPr>
          <w:spacing w:val="18"/>
        </w:rPr>
        <w:t>银溶液用量计算出</w:t>
      </w:r>
      <w:r>
        <w:t xml:space="preserve"> </w:t>
      </w:r>
      <w:r>
        <w:rPr>
          <w:spacing w:val="13"/>
        </w:rPr>
        <w:t>煤中氯含量</w:t>
      </w:r>
      <w:r>
        <w:rPr>
          <w:spacing w:val="-28"/>
        </w:rPr>
        <w:t xml:space="preserve"> </w:t>
      </w:r>
      <w:r>
        <w:rPr>
          <w:spacing w:val="13"/>
        </w:rPr>
        <w:t>。</w:t>
      </w:r>
    </w:p>
    <w:p>
      <w:pPr>
        <w:pStyle w:val="BodyText"/>
        <w:spacing w:before="264" w:line="191" w:lineRule="auto"/>
        <w:ind w:left="10"/>
        <w:rPr>
          <w:rFonts w:ascii="SimHei" w:eastAsia="SimHei" w:hAnsi="SimHei" w:cs="SimHei"/>
        </w:rPr>
      </w:pPr>
      <w:r>
        <w:rPr>
          <w:spacing w:val="16"/>
          <w:position w:val="-2"/>
        </w:rPr>
        <w:t>4</w:t>
      </w:r>
      <w:r>
        <w:rPr>
          <w:spacing w:val="6"/>
          <w:position w:val="-2"/>
        </w:rPr>
        <w:t xml:space="preserve">   </w:t>
      </w:r>
      <w:r>
        <w:rPr>
          <w:rFonts w:ascii="SimHei" w:eastAsia="SimHei" w:hAnsi="SimHei" w:cs="SimHei"/>
          <w:spacing w:val="16"/>
        </w:rPr>
        <w:t>计量特性</w:t>
      </w:r>
    </w:p>
    <w:p>
      <w:pPr>
        <w:pStyle w:val="BodyText"/>
        <w:spacing w:before="233" w:line="183" w:lineRule="auto"/>
        <w:ind w:left="492"/>
      </w:pPr>
      <w:r>
        <w:rPr>
          <w:spacing w:val="18"/>
        </w:rPr>
        <w:t>煤中氟/氯测定仪的计量特性要求见表</w:t>
      </w:r>
      <w:r>
        <w:rPr>
          <w:spacing w:val="36"/>
        </w:rPr>
        <w:t xml:space="preserve"> </w:t>
      </w:r>
      <w:r>
        <w:rPr>
          <w:spacing w:val="18"/>
        </w:rPr>
        <w:t>1。</w:t>
      </w:r>
    </w:p>
    <w:p>
      <w:pPr>
        <w:spacing w:line="183" w:lineRule="auto"/>
        <w:sectPr>
          <w:headerReference w:type="default" r:id="rId9"/>
          <w:footerReference w:type="default" r:id="rId10"/>
          <w:pgSz w:w="11906" w:h="16838"/>
          <w:pgMar w:top="1506" w:right="1380" w:bottom="1356" w:left="1380" w:header="1208" w:footer="1133" w:gutter="0"/>
          <w:pgNumType w:start="2"/>
          <w:cols w:space="708"/>
        </w:sectPr>
      </w:pPr>
    </w:p>
    <w:p>
      <w:pPr>
        <w:spacing w:before="254" w:line="208" w:lineRule="auto"/>
        <w:ind w:left="3886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spacing w:val="14"/>
          <w:sz w:val="19"/>
          <w:szCs w:val="19"/>
        </w:rPr>
        <w:t>表</w:t>
      </w:r>
      <w:r>
        <w:rPr>
          <w:rFonts w:ascii="SimHei" w:eastAsia="SimHei" w:hAnsi="SimHei" w:cs="SimHei"/>
          <w:spacing w:val="-15"/>
          <w:sz w:val="19"/>
          <w:szCs w:val="19"/>
        </w:rPr>
        <w:t xml:space="preserve"> </w:t>
      </w:r>
      <w:r>
        <w:rPr>
          <w:rFonts w:ascii="MS Gothic" w:eastAsia="MS Gothic" w:hAnsi="MS Gothic" w:cs="MS Gothic"/>
          <w:spacing w:val="14"/>
          <w:sz w:val="19"/>
          <w:szCs w:val="19"/>
        </w:rPr>
        <w:t>1</w:t>
      </w:r>
      <w:r>
        <w:rPr>
          <w:rFonts w:ascii="MS Gothic" w:eastAsia="MS Gothic" w:hAnsi="MS Gothic" w:cs="MS Gothic"/>
          <w:spacing w:val="87"/>
          <w:sz w:val="19"/>
          <w:szCs w:val="19"/>
        </w:rPr>
        <w:t xml:space="preserve"> </w:t>
      </w:r>
      <w:r>
        <w:rPr>
          <w:rFonts w:ascii="SimHei" w:eastAsia="SimHei" w:hAnsi="SimHei" w:cs="SimHei"/>
          <w:spacing w:val="14"/>
          <w:sz w:val="19"/>
          <w:szCs w:val="19"/>
        </w:rPr>
        <w:t>计量特性</w:t>
      </w:r>
    </w:p>
    <w:p>
      <w:pPr>
        <w:spacing w:line="101" w:lineRule="exact"/>
      </w:pPr>
    </w:p>
    <w:tbl>
      <w:tblPr>
        <w:tblStyle w:val="TableNormal0"/>
        <w:tblW w:w="9144" w:type="dxa"/>
        <w:tblInd w:w="7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1681"/>
        <w:gridCol w:w="2511"/>
        <w:gridCol w:w="2511"/>
        <w:gridCol w:w="2441"/>
      </w:tblGrid>
      <w:tr>
        <w:tblPrEx>
          <w:tblW w:w="9144" w:type="dxa"/>
          <w:tblInd w:w="7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409"/>
        </w:trPr>
        <w:tc>
          <w:tcPr>
            <w:tcW w:w="1681" w:type="dxa"/>
            <w:tcBorders>
              <w:top w:val="single" w:sz="6" w:space="0" w:color="231F20"/>
              <w:left w:val="single" w:sz="6" w:space="0" w:color="231F20"/>
            </w:tcBorders>
            <w:vAlign w:val="top"/>
          </w:tcPr>
          <w:p>
            <w:pPr>
              <w:spacing w:before="101" w:line="180" w:lineRule="auto"/>
              <w:ind w:left="631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0"/>
                <w:sz w:val="19"/>
                <w:szCs w:val="19"/>
              </w:rPr>
              <w:t>类型</w:t>
            </w:r>
          </w:p>
        </w:tc>
        <w:tc>
          <w:tcPr>
            <w:tcW w:w="2511" w:type="dxa"/>
            <w:tcBorders>
              <w:top w:val="single" w:sz="6" w:space="0" w:color="231F20"/>
            </w:tcBorders>
            <w:vAlign w:val="top"/>
          </w:tcPr>
          <w:p>
            <w:pPr>
              <w:spacing w:before="102" w:line="179" w:lineRule="auto"/>
              <w:ind w:left="843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4"/>
                <w:sz w:val="19"/>
                <w:szCs w:val="19"/>
              </w:rPr>
              <w:t>测量范围</w:t>
            </w:r>
          </w:p>
        </w:tc>
        <w:tc>
          <w:tcPr>
            <w:tcW w:w="2511" w:type="dxa"/>
            <w:tcBorders>
              <w:top w:val="single" w:sz="6" w:space="0" w:color="231F20"/>
            </w:tcBorders>
            <w:vAlign w:val="top"/>
          </w:tcPr>
          <w:p>
            <w:pPr>
              <w:spacing w:before="101" w:line="180" w:lineRule="auto"/>
              <w:ind w:left="953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2"/>
                <w:sz w:val="19"/>
                <w:szCs w:val="19"/>
              </w:rPr>
              <w:t>重复性</w:t>
            </w:r>
          </w:p>
        </w:tc>
        <w:tc>
          <w:tcPr>
            <w:tcW w:w="2441" w:type="dxa"/>
            <w:tcBorders>
              <w:top w:val="single" w:sz="6" w:space="0" w:color="231F20"/>
              <w:right w:val="single" w:sz="6" w:space="0" w:color="231F20"/>
            </w:tcBorders>
            <w:vAlign w:val="top"/>
          </w:tcPr>
          <w:p>
            <w:pPr>
              <w:spacing w:before="101" w:line="182" w:lineRule="auto"/>
              <w:ind w:left="603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6"/>
                <w:sz w:val="19"/>
                <w:szCs w:val="19"/>
              </w:rPr>
              <w:t>最大允许误差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11"/>
        </w:trPr>
        <w:tc>
          <w:tcPr>
            <w:tcW w:w="1681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before="315" w:line="182" w:lineRule="auto"/>
              <w:ind w:left="531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2"/>
                <w:sz w:val="19"/>
                <w:szCs w:val="19"/>
              </w:rPr>
              <w:t>氟含量</w:t>
            </w:r>
          </w:p>
        </w:tc>
        <w:tc>
          <w:tcPr>
            <w:tcW w:w="2511" w:type="dxa"/>
            <w:vAlign w:val="top"/>
          </w:tcPr>
          <w:p>
            <w:pPr>
              <w:pStyle w:val="TableText"/>
              <w:spacing w:before="115" w:line="225" w:lineRule="auto"/>
              <w:ind w:left="389"/>
            </w:pPr>
            <w:r>
              <w:rPr>
                <w:spacing w:val="12"/>
              </w:rPr>
              <w:t>50</w:t>
            </w:r>
            <w:r>
              <w:rPr>
                <w:spacing w:val="-42"/>
              </w:rPr>
              <w:t xml:space="preserve"> </w:t>
            </w:r>
            <w:r>
              <w:rPr>
                <w:spacing w:val="12"/>
              </w:rPr>
              <w:t>μg/g~500</w:t>
            </w:r>
            <w:r>
              <w:rPr>
                <w:spacing w:val="-53"/>
              </w:rPr>
              <w:t xml:space="preserve"> </w:t>
            </w:r>
            <w:r>
              <w:rPr>
                <w:spacing w:val="12"/>
              </w:rPr>
              <w:t>μg/g</w:t>
            </w:r>
          </w:p>
        </w:tc>
        <w:tc>
          <w:tcPr>
            <w:tcW w:w="2511" w:type="dxa"/>
            <w:vAlign w:val="top"/>
          </w:tcPr>
          <w:p>
            <w:pPr>
              <w:pStyle w:val="TableText"/>
              <w:spacing w:before="109" w:line="231" w:lineRule="auto"/>
              <w:ind w:left="799"/>
            </w:pPr>
            <w:r>
              <w:rPr>
                <w:spacing w:val="23"/>
              </w:rPr>
              <w:t>≤15</w:t>
            </w:r>
            <w:r>
              <w:rPr>
                <w:spacing w:val="-52"/>
              </w:rPr>
              <w:t xml:space="preserve"> </w:t>
            </w:r>
            <w:r>
              <w:rPr>
                <w:spacing w:val="23"/>
              </w:rPr>
              <w:t>μg/g</w:t>
            </w:r>
          </w:p>
        </w:tc>
        <w:tc>
          <w:tcPr>
            <w:tcW w:w="2441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5" w:line="225" w:lineRule="auto"/>
              <w:ind w:left="782"/>
            </w:pPr>
            <w:r>
              <w:rPr>
                <w:spacing w:val="7"/>
              </w:rPr>
              <w:t>±30</w:t>
            </w:r>
            <w:r>
              <w:rPr>
                <w:spacing w:val="-53"/>
              </w:rPr>
              <w:t xml:space="preserve"> </w:t>
            </w:r>
            <w:r>
              <w:rPr>
                <w:spacing w:val="7"/>
              </w:rPr>
              <w:t>μg/g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11"/>
        </w:trPr>
        <w:tc>
          <w:tcPr>
            <w:tcW w:w="1681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11" w:type="dxa"/>
            <w:vAlign w:val="top"/>
          </w:tcPr>
          <w:p>
            <w:pPr>
              <w:pStyle w:val="TableText"/>
              <w:spacing w:before="119" w:line="225" w:lineRule="auto"/>
              <w:ind w:left="250"/>
            </w:pPr>
            <w:r>
              <w:rPr>
                <w:spacing w:val="16"/>
              </w:rPr>
              <w:t>500</w:t>
            </w:r>
            <w:r>
              <w:rPr>
                <w:spacing w:val="-40"/>
              </w:rPr>
              <w:t xml:space="preserve"> </w:t>
            </w:r>
            <w:r>
              <w:rPr>
                <w:spacing w:val="16"/>
              </w:rPr>
              <w:t>μg/g~2000</w:t>
            </w:r>
            <w:r>
              <w:rPr>
                <w:spacing w:val="-54"/>
              </w:rPr>
              <w:t xml:space="preserve"> </w:t>
            </w:r>
            <w:r>
              <w:rPr>
                <w:spacing w:val="16"/>
              </w:rPr>
              <w:t>μg/g</w:t>
            </w:r>
          </w:p>
        </w:tc>
        <w:tc>
          <w:tcPr>
            <w:tcW w:w="2511" w:type="dxa"/>
            <w:vAlign w:val="top"/>
          </w:tcPr>
          <w:p>
            <w:pPr>
              <w:pStyle w:val="TableText"/>
              <w:spacing w:before="106" w:line="203" w:lineRule="auto"/>
              <w:ind w:left="362"/>
            </w:pPr>
            <w:r>
              <w:rPr>
                <w:spacing w:val="24"/>
              </w:rPr>
              <w:t>≤(3%×</w:t>
            </w:r>
            <w:r>
              <w:rPr>
                <w:rFonts w:ascii="Microsoft YaHei" w:eastAsia="Microsoft YaHei" w:hAnsi="Microsoft YaHei" w:cs="Microsoft YaHei"/>
                <w:spacing w:val="24"/>
              </w:rPr>
              <w:t>示值</w:t>
            </w:r>
            <w:r>
              <w:rPr>
                <w:spacing w:val="24"/>
              </w:rPr>
              <w:t>)</w:t>
            </w:r>
            <w:r>
              <w:rPr>
                <w:spacing w:val="-66"/>
              </w:rPr>
              <w:t xml:space="preserve"> </w:t>
            </w:r>
            <w:r>
              <w:rPr>
                <w:spacing w:val="24"/>
              </w:rPr>
              <w:t>μg/g</w:t>
            </w:r>
          </w:p>
        </w:tc>
        <w:tc>
          <w:tcPr>
            <w:tcW w:w="2441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7" w:line="181" w:lineRule="auto"/>
              <w:ind w:left="672"/>
            </w:pPr>
            <w:r>
              <w:rPr>
                <w:spacing w:val="22"/>
              </w:rPr>
              <w:t>±6%(</w:t>
            </w:r>
            <w:r>
              <w:rPr>
                <w:rFonts w:ascii="Microsoft YaHei" w:eastAsia="Microsoft YaHei" w:hAnsi="Microsoft YaHei" w:cs="Microsoft YaHei"/>
                <w:spacing w:val="22"/>
              </w:rPr>
              <w:t>相对</w:t>
            </w:r>
            <w:r>
              <w:rPr>
                <w:spacing w:val="22"/>
              </w:rPr>
              <w:t>)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11"/>
        </w:trPr>
        <w:tc>
          <w:tcPr>
            <w:tcW w:w="1681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before="322" w:line="182" w:lineRule="auto"/>
              <w:ind w:left="529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2"/>
                <w:sz w:val="19"/>
                <w:szCs w:val="19"/>
              </w:rPr>
              <w:t>氯含量</w:t>
            </w:r>
          </w:p>
        </w:tc>
        <w:tc>
          <w:tcPr>
            <w:tcW w:w="2511" w:type="dxa"/>
            <w:vAlign w:val="top"/>
          </w:tcPr>
          <w:p>
            <w:pPr>
              <w:pStyle w:val="TableText"/>
              <w:spacing w:before="110" w:line="220" w:lineRule="auto"/>
              <w:ind w:left="424"/>
            </w:pPr>
            <w:r>
              <w:rPr>
                <w:spacing w:val="17"/>
                <w:w w:val="116"/>
              </w:rPr>
              <w:t>0.010%~0.050%</w:t>
            </w:r>
          </w:p>
        </w:tc>
        <w:tc>
          <w:tcPr>
            <w:tcW w:w="2511" w:type="dxa"/>
            <w:vAlign w:val="top"/>
          </w:tcPr>
          <w:p>
            <w:pPr>
              <w:pStyle w:val="TableText"/>
              <w:spacing w:before="110" w:line="220" w:lineRule="auto"/>
              <w:ind w:left="793"/>
            </w:pPr>
            <w:r>
              <w:rPr>
                <w:spacing w:val="15"/>
                <w:w w:val="124"/>
              </w:rPr>
              <w:t>≤0.005%</w:t>
            </w:r>
          </w:p>
        </w:tc>
        <w:tc>
          <w:tcPr>
            <w:tcW w:w="2441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0" w:line="220" w:lineRule="auto"/>
              <w:ind w:left="776"/>
            </w:pPr>
            <w:r>
              <w:rPr>
                <w:spacing w:val="21"/>
              </w:rPr>
              <w:t>±0.006%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19"/>
        </w:trPr>
        <w:tc>
          <w:tcPr>
            <w:tcW w:w="1681" w:type="dxa"/>
            <w:vMerge/>
            <w:tcBorders>
              <w:top w:val="nil"/>
              <w:left w:val="single" w:sz="6" w:space="0" w:color="231F20"/>
              <w:bottom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11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13" w:line="220" w:lineRule="auto"/>
              <w:ind w:left="424"/>
            </w:pPr>
            <w:r>
              <w:rPr>
                <w:spacing w:val="15"/>
                <w:w w:val="118"/>
              </w:rPr>
              <w:t>0.050%~0.300%</w:t>
            </w:r>
          </w:p>
        </w:tc>
        <w:tc>
          <w:tcPr>
            <w:tcW w:w="2511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13" w:line="220" w:lineRule="auto"/>
              <w:ind w:left="793"/>
            </w:pPr>
            <w:r>
              <w:rPr>
                <w:spacing w:val="15"/>
                <w:w w:val="124"/>
              </w:rPr>
              <w:t>≤0.005%</w:t>
            </w:r>
          </w:p>
        </w:tc>
        <w:tc>
          <w:tcPr>
            <w:tcW w:w="2441" w:type="dxa"/>
            <w:tcBorders>
              <w:bottom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3" w:line="181" w:lineRule="auto"/>
              <w:ind w:left="619"/>
            </w:pPr>
            <w:r>
              <w:rPr>
                <w:spacing w:val="21"/>
              </w:rPr>
              <w:t>±12%(</w:t>
            </w:r>
            <w:r>
              <w:rPr>
                <w:rFonts w:ascii="Microsoft YaHei" w:eastAsia="Microsoft YaHei" w:hAnsi="Microsoft YaHei" w:cs="Microsoft YaHei"/>
                <w:spacing w:val="21"/>
              </w:rPr>
              <w:t>相对</w:t>
            </w:r>
            <w:r>
              <w:rPr>
                <w:spacing w:val="21"/>
              </w:rPr>
              <w:t>)</w:t>
            </w:r>
          </w:p>
        </w:tc>
      </w:tr>
    </w:tbl>
    <w:p>
      <w:pPr>
        <w:pStyle w:val="BodyText"/>
        <w:spacing w:before="90" w:line="205" w:lineRule="auto"/>
        <w:ind w:left="448"/>
        <w:rPr>
          <w:rFonts w:ascii="MS Gothic" w:eastAsia="MS Gothic" w:hAnsi="MS Gothic" w:cs="MS Gothic"/>
          <w:sz w:val="19"/>
          <w:szCs w:val="19"/>
        </w:rPr>
      </w:pPr>
      <w:r>
        <w:rPr>
          <w:spacing w:val="10"/>
          <w:sz w:val="19"/>
          <w:szCs w:val="19"/>
        </w:rPr>
        <w:t xml:space="preserve">注 </w:t>
      </w:r>
      <w:r>
        <w:rPr>
          <w:rFonts w:ascii="MS Gothic" w:eastAsia="MS Gothic" w:hAnsi="MS Gothic" w:cs="MS Gothic"/>
          <w:spacing w:val="10"/>
          <w:sz w:val="19"/>
          <w:szCs w:val="19"/>
        </w:rPr>
        <w:t>:</w:t>
      </w:r>
      <w:r>
        <w:rPr>
          <w:rFonts w:ascii="MS Gothic" w:eastAsia="MS Gothic" w:hAnsi="MS Gothic" w:cs="MS Gothic"/>
          <w:spacing w:val="57"/>
          <w:sz w:val="19"/>
          <w:szCs w:val="19"/>
        </w:rPr>
        <w:t xml:space="preserve"> </w:t>
      </w:r>
      <w:r>
        <w:rPr>
          <w:spacing w:val="10"/>
          <w:sz w:val="19"/>
          <w:szCs w:val="19"/>
        </w:rPr>
        <w:t>由于校准工作只给出测量结果</w:t>
      </w:r>
      <w:r>
        <w:rPr>
          <w:spacing w:val="-8"/>
          <w:sz w:val="19"/>
          <w:szCs w:val="19"/>
        </w:rPr>
        <w:t xml:space="preserve"> </w:t>
      </w:r>
      <w:r>
        <w:rPr>
          <w:rFonts w:ascii="MS Gothic" w:eastAsia="MS Gothic" w:hAnsi="MS Gothic" w:cs="MS Gothic"/>
          <w:spacing w:val="10"/>
          <w:sz w:val="19"/>
          <w:szCs w:val="19"/>
        </w:rPr>
        <w:t>,</w:t>
      </w:r>
      <w:r>
        <w:rPr>
          <w:rFonts w:ascii="MS Gothic" w:eastAsia="MS Gothic" w:hAnsi="MS Gothic" w:cs="MS Gothic"/>
          <w:spacing w:val="35"/>
          <w:w w:val="101"/>
          <w:sz w:val="19"/>
          <w:szCs w:val="19"/>
        </w:rPr>
        <w:t xml:space="preserve"> </w:t>
      </w:r>
      <w:r>
        <w:rPr>
          <w:spacing w:val="10"/>
          <w:sz w:val="19"/>
          <w:szCs w:val="19"/>
        </w:rPr>
        <w:t>不判断合格与否</w:t>
      </w:r>
      <w:r>
        <w:rPr>
          <w:spacing w:val="-8"/>
          <w:sz w:val="19"/>
          <w:szCs w:val="19"/>
        </w:rPr>
        <w:t xml:space="preserve"> </w:t>
      </w:r>
      <w:r>
        <w:rPr>
          <w:rFonts w:ascii="MS Gothic" w:eastAsia="MS Gothic" w:hAnsi="MS Gothic" w:cs="MS Gothic"/>
          <w:spacing w:val="10"/>
          <w:sz w:val="19"/>
          <w:szCs w:val="19"/>
        </w:rPr>
        <w:t>,</w:t>
      </w:r>
      <w:r>
        <w:rPr>
          <w:rFonts w:ascii="MS Gothic" w:eastAsia="MS Gothic" w:hAnsi="MS Gothic" w:cs="MS Gothic"/>
          <w:spacing w:val="33"/>
          <w:sz w:val="19"/>
          <w:szCs w:val="19"/>
        </w:rPr>
        <w:t xml:space="preserve"> </w:t>
      </w:r>
      <w:r>
        <w:rPr>
          <w:spacing w:val="10"/>
          <w:sz w:val="19"/>
          <w:szCs w:val="19"/>
        </w:rPr>
        <w:t>上述计量特性仅</w:t>
      </w:r>
      <w:r>
        <w:rPr>
          <w:spacing w:val="9"/>
          <w:sz w:val="19"/>
          <w:szCs w:val="19"/>
        </w:rPr>
        <w:t>供参考</w:t>
      </w:r>
      <w:r>
        <w:rPr>
          <w:spacing w:val="-31"/>
          <w:sz w:val="19"/>
          <w:szCs w:val="19"/>
        </w:rPr>
        <w:t xml:space="preserve"> </w:t>
      </w:r>
      <w:r>
        <w:rPr>
          <w:rFonts w:ascii="MS Gothic" w:eastAsia="MS Gothic" w:hAnsi="MS Gothic" w:cs="MS Gothic"/>
          <w:spacing w:val="9"/>
          <w:sz w:val="19"/>
          <w:szCs w:val="19"/>
        </w:rPr>
        <w:t>。</w:t>
      </w:r>
    </w:p>
    <w:p>
      <w:pPr>
        <w:spacing w:line="325" w:lineRule="auto"/>
        <w:rPr>
          <w:rFonts w:ascii="Arial"/>
          <w:sz w:val="21"/>
        </w:rPr>
      </w:pPr>
    </w:p>
    <w:p>
      <w:pPr>
        <w:spacing w:before="73" w:line="209" w:lineRule="auto"/>
        <w:ind w:left="15"/>
        <w:rPr>
          <w:rFonts w:ascii="SimHei" w:eastAsia="SimHei" w:hAnsi="SimHei" w:cs="SimHei"/>
          <w:sz w:val="22"/>
          <w:szCs w:val="22"/>
        </w:rPr>
      </w:pPr>
      <w:r>
        <w:rPr>
          <w:rFonts w:ascii="MS Gothic" w:eastAsia="MS Gothic" w:hAnsi="MS Gothic" w:cs="MS Gothic"/>
          <w:spacing w:val="20"/>
          <w:position w:val="-2"/>
          <w:sz w:val="22"/>
          <w:szCs w:val="22"/>
        </w:rPr>
        <w:t>5</w:t>
      </w:r>
      <w:r>
        <w:rPr>
          <w:rFonts w:ascii="MS Gothic" w:eastAsia="MS Gothic" w:hAnsi="MS Gothic" w:cs="MS Gothic"/>
          <w:spacing w:val="104"/>
          <w:position w:val="-2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20"/>
          <w:sz w:val="22"/>
          <w:szCs w:val="22"/>
        </w:rPr>
        <w:t>校准条件</w:t>
      </w:r>
    </w:p>
    <w:p>
      <w:pPr>
        <w:pStyle w:val="BodyText"/>
        <w:spacing w:before="266" w:line="182" w:lineRule="auto"/>
        <w:ind w:left="25"/>
      </w:pPr>
      <w:r>
        <w:rPr>
          <w:rFonts w:ascii="MS Gothic" w:eastAsia="MS Gothic" w:hAnsi="MS Gothic" w:cs="MS Gothic"/>
          <w:spacing w:val="17"/>
          <w:position w:val="-2"/>
        </w:rPr>
        <w:t>5.1</w:t>
      </w:r>
      <w:r>
        <w:rPr>
          <w:rFonts w:ascii="MS Gothic" w:eastAsia="MS Gothic" w:hAnsi="MS Gothic" w:cs="MS Gothic"/>
          <w:spacing w:val="96"/>
          <w:position w:val="-2"/>
        </w:rPr>
        <w:t xml:space="preserve"> </w:t>
      </w:r>
      <w:r>
        <w:rPr>
          <w:spacing w:val="17"/>
        </w:rPr>
        <w:t>环境条件</w:t>
      </w:r>
    </w:p>
    <w:p>
      <w:pPr>
        <w:pStyle w:val="BodyText"/>
        <w:spacing w:before="77" w:line="227" w:lineRule="auto"/>
        <w:ind w:left="25"/>
        <w:rPr>
          <w:rFonts w:ascii="MS Gothic" w:eastAsia="MS Gothic" w:hAnsi="MS Gothic" w:cs="MS Gothic"/>
        </w:rPr>
      </w:pPr>
      <w:r>
        <w:rPr>
          <w:rFonts w:ascii="MS Gothic" w:eastAsia="MS Gothic" w:hAnsi="MS Gothic" w:cs="MS Gothic"/>
          <w:spacing w:val="14"/>
          <w:position w:val="-1"/>
        </w:rPr>
        <w:t>5.1.1</w:t>
      </w:r>
      <w:r>
        <w:rPr>
          <w:rFonts w:ascii="MS Gothic" w:eastAsia="MS Gothic" w:hAnsi="MS Gothic" w:cs="MS Gothic"/>
          <w:spacing w:val="107"/>
          <w:position w:val="-1"/>
        </w:rPr>
        <w:t xml:space="preserve"> </w:t>
      </w:r>
      <w:r>
        <w:rPr>
          <w:spacing w:val="14"/>
        </w:rPr>
        <w:t>温度</w:t>
      </w:r>
      <w:r>
        <w:rPr>
          <w:rFonts w:ascii="MS Gothic" w:eastAsia="MS Gothic" w:hAnsi="MS Gothic" w:cs="MS Gothic"/>
          <w:spacing w:val="14"/>
        </w:rPr>
        <w:t>:</w:t>
      </w:r>
      <w:r>
        <w:rPr>
          <w:rFonts w:ascii="MS Gothic" w:eastAsia="MS Gothic" w:hAnsi="MS Gothic" w:cs="MS Gothic"/>
          <w:spacing w:val="43"/>
        </w:rPr>
        <w:t xml:space="preserve"> </w:t>
      </w:r>
      <w:r>
        <w:rPr>
          <w:rFonts w:ascii="MS Gothic" w:eastAsia="MS Gothic" w:hAnsi="MS Gothic" w:cs="MS Gothic"/>
          <w:spacing w:val="14"/>
        </w:rPr>
        <w:t>(5~40)</w:t>
      </w:r>
      <w:r>
        <w:rPr>
          <w:rFonts w:ascii="MS Gothic" w:eastAsia="MS Gothic" w:hAnsi="MS Gothic" w:cs="MS Gothic"/>
          <w:spacing w:val="14"/>
        </w:rPr>
        <w:t xml:space="preserve"> </w:t>
      </w:r>
      <w:r>
        <w:rPr>
          <w:rFonts w:ascii="MS Gothic" w:eastAsia="MS Gothic" w:hAnsi="MS Gothic" w:cs="MS Gothic"/>
          <w:spacing w:val="14"/>
        </w:rPr>
        <w:t>℃</w:t>
      </w:r>
      <w:r>
        <w:rPr>
          <w:rFonts w:ascii="MS Gothic" w:eastAsia="MS Gothic" w:hAnsi="MS Gothic" w:cs="MS Gothic"/>
          <w:spacing w:val="-83"/>
        </w:rPr>
        <w:t xml:space="preserve"> </w:t>
      </w:r>
      <w:r>
        <w:rPr>
          <w:rFonts w:ascii="MS Gothic" w:eastAsia="MS Gothic" w:hAnsi="MS Gothic" w:cs="MS Gothic"/>
          <w:spacing w:val="14"/>
          <w:position w:val="2"/>
        </w:rPr>
        <w:t>。</w:t>
      </w:r>
    </w:p>
    <w:p>
      <w:pPr>
        <w:pStyle w:val="BodyText"/>
        <w:spacing w:before="1" w:line="179" w:lineRule="auto"/>
        <w:ind w:left="25"/>
        <w:rPr>
          <w:rFonts w:ascii="MS Gothic" w:eastAsia="MS Gothic" w:hAnsi="MS Gothic" w:cs="MS Gothic"/>
        </w:rPr>
      </w:pPr>
      <w:r>
        <w:rPr>
          <w:rFonts w:ascii="MS Gothic" w:eastAsia="MS Gothic" w:hAnsi="MS Gothic" w:cs="MS Gothic"/>
          <w:spacing w:val="24"/>
          <w:position w:val="-1"/>
        </w:rPr>
        <w:t>5.1.2</w:t>
      </w:r>
      <w:r>
        <w:rPr>
          <w:rFonts w:ascii="MS Gothic" w:eastAsia="MS Gothic" w:hAnsi="MS Gothic" w:cs="MS Gothic"/>
          <w:spacing w:val="105"/>
          <w:position w:val="-1"/>
        </w:rPr>
        <w:t xml:space="preserve"> </w:t>
      </w:r>
      <w:r>
        <w:rPr>
          <w:spacing w:val="24"/>
          <w:position w:val="1"/>
        </w:rPr>
        <w:t>相对湿度</w:t>
      </w:r>
      <w:r>
        <w:rPr>
          <w:spacing w:val="-8"/>
          <w:position w:val="1"/>
        </w:rPr>
        <w:t xml:space="preserve"> </w:t>
      </w:r>
      <w:r>
        <w:rPr>
          <w:rFonts w:ascii="MS Gothic" w:eastAsia="MS Gothic" w:hAnsi="MS Gothic" w:cs="MS Gothic"/>
          <w:spacing w:val="24"/>
          <w:position w:val="2"/>
        </w:rPr>
        <w:t>:</w:t>
      </w:r>
      <w:r>
        <w:rPr>
          <w:rFonts w:ascii="MS Gothic" w:eastAsia="MS Gothic" w:hAnsi="MS Gothic" w:cs="MS Gothic"/>
          <w:spacing w:val="24"/>
          <w:position w:val="2"/>
        </w:rPr>
        <w:t xml:space="preserve"> </w:t>
      </w:r>
      <w:r>
        <w:rPr>
          <w:rFonts w:ascii="MS Gothic" w:eastAsia="MS Gothic" w:hAnsi="MS Gothic" w:cs="MS Gothic"/>
          <w:spacing w:val="24"/>
          <w:position w:val="-1"/>
        </w:rPr>
        <w:t>≤85%</w:t>
      </w:r>
      <w:r>
        <w:rPr>
          <w:rFonts w:ascii="MS Gothic" w:eastAsia="MS Gothic" w:hAnsi="MS Gothic" w:cs="MS Gothic"/>
          <w:spacing w:val="24"/>
          <w:position w:val="2"/>
        </w:rPr>
        <w:t>。</w:t>
      </w:r>
    </w:p>
    <w:p>
      <w:pPr>
        <w:pStyle w:val="BodyText"/>
        <w:spacing w:before="80" w:line="178" w:lineRule="auto"/>
        <w:ind w:left="25"/>
        <w:rPr>
          <w:rFonts w:ascii="MS Gothic" w:eastAsia="MS Gothic" w:hAnsi="MS Gothic" w:cs="MS Gothic"/>
        </w:rPr>
      </w:pPr>
      <w:r>
        <w:rPr>
          <w:rFonts w:ascii="MS Gothic" w:eastAsia="MS Gothic" w:hAnsi="MS Gothic" w:cs="MS Gothic"/>
          <w:spacing w:val="16"/>
          <w:position w:val="-1"/>
        </w:rPr>
        <w:t>5.1.3</w:t>
      </w:r>
      <w:r>
        <w:rPr>
          <w:rFonts w:ascii="MS Gothic" w:eastAsia="MS Gothic" w:hAnsi="MS Gothic" w:cs="MS Gothic"/>
          <w:spacing w:val="2"/>
          <w:position w:val="-1"/>
        </w:rPr>
        <w:t xml:space="preserve">  </w:t>
      </w:r>
      <w:r>
        <w:rPr>
          <w:spacing w:val="16"/>
          <w:position w:val="1"/>
        </w:rPr>
        <w:t>电源</w:t>
      </w:r>
      <w:r>
        <w:rPr>
          <w:spacing w:val="-7"/>
          <w:position w:val="1"/>
        </w:rPr>
        <w:t xml:space="preserve"> </w:t>
      </w:r>
      <w:r>
        <w:rPr>
          <w:rFonts w:ascii="MS Gothic" w:eastAsia="MS Gothic" w:hAnsi="MS Gothic" w:cs="MS Gothic"/>
          <w:spacing w:val="16"/>
          <w:position w:val="2"/>
        </w:rPr>
        <w:t>:</w:t>
      </w:r>
      <w:r>
        <w:rPr>
          <w:rFonts w:ascii="MS Gothic" w:eastAsia="MS Gothic" w:hAnsi="MS Gothic" w:cs="MS Gothic"/>
          <w:spacing w:val="46"/>
          <w:position w:val="2"/>
        </w:rPr>
        <w:t xml:space="preserve"> </w:t>
      </w:r>
      <w:r>
        <w:rPr>
          <w:spacing w:val="16"/>
        </w:rPr>
        <w:t xml:space="preserve">电压 </w:t>
      </w:r>
      <w:r>
        <w:rPr>
          <w:rFonts w:ascii="MS Gothic" w:eastAsia="MS Gothic" w:hAnsi="MS Gothic" w:cs="MS Gothic"/>
        </w:rPr>
        <w:t>AC</w:t>
      </w:r>
      <w:r>
        <w:rPr>
          <w:rFonts w:ascii="MS Gothic" w:eastAsia="MS Gothic" w:hAnsi="MS Gothic" w:cs="MS Gothic"/>
          <w:spacing w:val="16"/>
        </w:rPr>
        <w:t xml:space="preserve"> </w:t>
      </w:r>
      <w:r>
        <w:rPr>
          <w:rFonts w:ascii="MS Gothic" w:eastAsia="MS Gothic" w:hAnsi="MS Gothic" w:cs="MS Gothic"/>
          <w:spacing w:val="16"/>
        </w:rPr>
        <w:t>(220±22)</w:t>
      </w:r>
      <w:r>
        <w:rPr>
          <w:rFonts w:ascii="MS Gothic" w:eastAsia="MS Gothic" w:hAnsi="MS Gothic" w:cs="MS Gothic"/>
          <w:spacing w:val="46"/>
        </w:rPr>
        <w:t xml:space="preserve"> </w:t>
      </w:r>
      <w:r>
        <w:rPr>
          <w:rFonts w:ascii="MS Gothic" w:eastAsia="MS Gothic" w:hAnsi="MS Gothic" w:cs="MS Gothic"/>
          <w:spacing w:val="16"/>
          <w:position w:val="-1"/>
        </w:rPr>
        <w:t>V</w:t>
      </w:r>
      <w:r>
        <w:rPr>
          <w:rFonts w:ascii="MS Gothic" w:eastAsia="MS Gothic" w:hAnsi="MS Gothic" w:cs="MS Gothic"/>
          <w:spacing w:val="16"/>
          <w:position w:val="2"/>
        </w:rPr>
        <w:t>,</w:t>
      </w:r>
      <w:r>
        <w:rPr>
          <w:rFonts w:ascii="MS Gothic" w:eastAsia="MS Gothic" w:hAnsi="MS Gothic" w:cs="MS Gothic"/>
          <w:spacing w:val="16"/>
          <w:position w:val="2"/>
        </w:rPr>
        <w:t xml:space="preserve"> </w:t>
      </w:r>
      <w:r>
        <w:rPr>
          <w:spacing w:val="15"/>
          <w:position w:val="1"/>
        </w:rPr>
        <w:t xml:space="preserve">频率  </w:t>
      </w:r>
      <w:r>
        <w:rPr>
          <w:rFonts w:ascii="MS Gothic" w:eastAsia="MS Gothic" w:hAnsi="MS Gothic" w:cs="MS Gothic"/>
          <w:spacing w:val="15"/>
        </w:rPr>
        <w:t>(50±1)</w:t>
      </w:r>
      <w:r>
        <w:rPr>
          <w:rFonts w:ascii="MS Gothic" w:eastAsia="MS Gothic" w:hAnsi="MS Gothic" w:cs="MS Gothic"/>
          <w:spacing w:val="57"/>
        </w:rPr>
        <w:t xml:space="preserve"> </w:t>
      </w:r>
      <w:r>
        <w:rPr>
          <w:rFonts w:ascii="MS Gothic" w:eastAsia="MS Gothic" w:hAnsi="MS Gothic" w:cs="MS Gothic"/>
          <w:position w:val="-1"/>
        </w:rPr>
        <w:t>Hz</w:t>
      </w:r>
      <w:r>
        <w:rPr>
          <w:rFonts w:ascii="MS Gothic" w:eastAsia="MS Gothic" w:hAnsi="MS Gothic" w:cs="MS Gothic"/>
          <w:spacing w:val="15"/>
          <w:position w:val="2"/>
        </w:rPr>
        <w:t>。</w:t>
      </w:r>
    </w:p>
    <w:p>
      <w:pPr>
        <w:pStyle w:val="BodyText"/>
        <w:spacing w:before="68" w:line="206" w:lineRule="auto"/>
        <w:ind w:left="25" w:right="894"/>
      </w:pPr>
      <w:r>
        <w:rPr>
          <w:rFonts w:ascii="MS Gothic" w:eastAsia="MS Gothic" w:hAnsi="MS Gothic" w:cs="MS Gothic"/>
          <w:spacing w:val="13"/>
          <w:position w:val="-2"/>
        </w:rPr>
        <w:t>5.1.4</w:t>
      </w:r>
      <w:r>
        <w:rPr>
          <w:rFonts w:ascii="MS Gothic" w:eastAsia="MS Gothic" w:hAnsi="MS Gothic" w:cs="MS Gothic"/>
          <w:spacing w:val="93"/>
          <w:position w:val="-2"/>
        </w:rPr>
        <w:t xml:space="preserve"> </w:t>
      </w:r>
      <w:r>
        <w:rPr>
          <w:spacing w:val="13"/>
        </w:rPr>
        <w:t>仪器周围应无强烈振动</w:t>
      </w:r>
      <w:r>
        <w:rPr>
          <w:spacing w:val="-10"/>
        </w:rPr>
        <w:t xml:space="preserve"> </w:t>
      </w:r>
      <w:r>
        <w:rPr>
          <w:rFonts w:ascii="MS Gothic" w:eastAsia="MS Gothic" w:hAnsi="MS Gothic" w:cs="MS Gothic"/>
          <w:spacing w:val="13"/>
          <w:position w:val="1"/>
        </w:rPr>
        <w:t>,</w:t>
      </w:r>
      <w:r>
        <w:rPr>
          <w:rFonts w:ascii="MS Gothic" w:eastAsia="MS Gothic" w:hAnsi="MS Gothic" w:cs="MS Gothic"/>
          <w:spacing w:val="13"/>
          <w:position w:val="1"/>
        </w:rPr>
        <w:t xml:space="preserve"> </w:t>
      </w:r>
      <w:r>
        <w:rPr>
          <w:spacing w:val="13"/>
        </w:rPr>
        <w:t>无强交流电</w:t>
      </w:r>
      <w:r>
        <w:rPr>
          <w:spacing w:val="-21"/>
        </w:rPr>
        <w:t xml:space="preserve"> </w:t>
      </w:r>
      <w:r>
        <w:rPr>
          <w:rFonts w:ascii="MS Gothic" w:eastAsia="MS Gothic" w:hAnsi="MS Gothic" w:cs="MS Gothic"/>
          <w:spacing w:val="13"/>
          <w:position w:val="1"/>
        </w:rPr>
        <w:t>、</w:t>
      </w:r>
      <w:r>
        <w:rPr>
          <w:spacing w:val="13"/>
        </w:rPr>
        <w:t>磁场干扰</w:t>
      </w:r>
      <w:r>
        <w:rPr>
          <w:spacing w:val="-10"/>
        </w:rPr>
        <w:t xml:space="preserve"> </w:t>
      </w:r>
      <w:r>
        <w:rPr>
          <w:rFonts w:ascii="MS Gothic" w:eastAsia="MS Gothic" w:hAnsi="MS Gothic" w:cs="MS Gothic"/>
          <w:spacing w:val="13"/>
          <w:position w:val="1"/>
        </w:rPr>
        <w:t>,</w:t>
      </w:r>
      <w:r>
        <w:rPr>
          <w:rFonts w:ascii="MS Gothic" w:eastAsia="MS Gothic" w:hAnsi="MS Gothic" w:cs="MS Gothic"/>
          <w:spacing w:val="13"/>
          <w:position w:val="1"/>
        </w:rPr>
        <w:t xml:space="preserve"> </w:t>
      </w:r>
      <w:r>
        <w:rPr>
          <w:spacing w:val="12"/>
        </w:rPr>
        <w:t>无腐蚀性气体存在</w:t>
      </w:r>
      <w:r>
        <w:rPr>
          <w:spacing w:val="-38"/>
        </w:rPr>
        <w:t xml:space="preserve"> </w:t>
      </w:r>
      <w:r>
        <w:rPr>
          <w:rFonts w:ascii="MS Gothic" w:eastAsia="MS Gothic" w:hAnsi="MS Gothic" w:cs="MS Gothic"/>
          <w:spacing w:val="12"/>
          <w:position w:val="1"/>
        </w:rPr>
        <w:t>。</w:t>
      </w:r>
      <w:r>
        <w:rPr>
          <w:rFonts w:ascii="MS Gothic" w:eastAsia="MS Gothic" w:hAnsi="MS Gothic" w:cs="MS Gothic"/>
          <w:position w:val="1"/>
        </w:rPr>
        <w:t xml:space="preserve"> </w:t>
      </w:r>
      <w:r>
        <w:rPr>
          <w:rFonts w:ascii="MS Gothic" w:eastAsia="MS Gothic" w:hAnsi="MS Gothic" w:cs="MS Gothic"/>
          <w:spacing w:val="18"/>
          <w:position w:val="-2"/>
        </w:rPr>
        <w:t>5.2</w:t>
      </w:r>
      <w:r>
        <w:rPr>
          <w:rFonts w:ascii="MS Gothic" w:eastAsia="MS Gothic" w:hAnsi="MS Gothic" w:cs="MS Gothic"/>
          <w:spacing w:val="102"/>
          <w:position w:val="-2"/>
        </w:rPr>
        <w:t xml:space="preserve"> </w:t>
      </w:r>
      <w:r>
        <w:rPr>
          <w:spacing w:val="18"/>
        </w:rPr>
        <w:t>标准物质及测量设备</w:t>
      </w:r>
    </w:p>
    <w:p>
      <w:pPr>
        <w:pStyle w:val="BodyText"/>
        <w:spacing w:before="76" w:line="180" w:lineRule="auto"/>
        <w:ind w:left="25"/>
      </w:pPr>
      <w:r>
        <w:rPr>
          <w:rFonts w:ascii="MS Gothic" w:eastAsia="MS Gothic" w:hAnsi="MS Gothic" w:cs="MS Gothic"/>
          <w:spacing w:val="16"/>
          <w:position w:val="-1"/>
        </w:rPr>
        <w:t>5.2.1</w:t>
      </w:r>
      <w:r>
        <w:rPr>
          <w:rFonts w:ascii="MS Gothic" w:eastAsia="MS Gothic" w:hAnsi="MS Gothic" w:cs="MS Gothic"/>
          <w:spacing w:val="101"/>
          <w:position w:val="-1"/>
        </w:rPr>
        <w:t xml:space="preserve"> </w:t>
      </w:r>
      <w:r>
        <w:rPr>
          <w:spacing w:val="16"/>
        </w:rPr>
        <w:t>有证标准物质</w:t>
      </w:r>
    </w:p>
    <w:p>
      <w:pPr>
        <w:pStyle w:val="BodyText"/>
        <w:spacing w:before="77" w:line="242" w:lineRule="auto"/>
        <w:ind w:left="501"/>
        <w:rPr>
          <w:rFonts w:ascii="MS Gothic" w:eastAsia="MS Gothic" w:hAnsi="MS Gothic" w:cs="MS Gothic"/>
        </w:rPr>
      </w:pPr>
      <w:r>
        <w:rPr>
          <w:spacing w:val="17"/>
        </w:rPr>
        <w:t>采用煤中氟</w:t>
      </w:r>
      <w:r>
        <w:rPr>
          <w:rFonts w:ascii="MS Gothic" w:eastAsia="MS Gothic" w:hAnsi="MS Gothic" w:cs="MS Gothic"/>
          <w:spacing w:val="17"/>
        </w:rPr>
        <w:t>/</w:t>
      </w:r>
      <w:r>
        <w:rPr>
          <w:spacing w:val="17"/>
        </w:rPr>
        <w:t>氯成分有证标准物质</w:t>
      </w:r>
      <w:r>
        <w:rPr>
          <w:spacing w:val="8"/>
        </w:rPr>
        <w:t xml:space="preserve"> </w:t>
      </w:r>
      <w:r>
        <w:rPr>
          <w:rFonts w:ascii="MS Gothic" w:eastAsia="MS Gothic" w:hAnsi="MS Gothic" w:cs="MS Gothic"/>
          <w:spacing w:val="17"/>
        </w:rPr>
        <w:t>,</w:t>
      </w:r>
      <w:r>
        <w:rPr>
          <w:rFonts w:ascii="MS Gothic" w:eastAsia="MS Gothic" w:hAnsi="MS Gothic" w:cs="MS Gothic"/>
          <w:spacing w:val="17"/>
        </w:rPr>
        <w:t xml:space="preserve"> </w:t>
      </w:r>
      <w:r>
        <w:rPr>
          <w:spacing w:val="17"/>
        </w:rPr>
        <w:t xml:space="preserve">其扩展不确定度应满足表 </w:t>
      </w:r>
      <w:r>
        <w:rPr>
          <w:rFonts w:ascii="MS Gothic" w:eastAsia="MS Gothic" w:hAnsi="MS Gothic" w:cs="MS Gothic"/>
          <w:spacing w:val="17"/>
        </w:rPr>
        <w:t>2</w:t>
      </w:r>
      <w:r>
        <w:rPr>
          <w:spacing w:val="17"/>
        </w:rPr>
        <w:t>的要求</w:t>
      </w:r>
      <w:r>
        <w:rPr>
          <w:spacing w:val="-38"/>
        </w:rPr>
        <w:t xml:space="preserve"> </w:t>
      </w:r>
      <w:r>
        <w:rPr>
          <w:rFonts w:ascii="MS Gothic" w:eastAsia="MS Gothic" w:hAnsi="MS Gothic" w:cs="MS Gothic"/>
          <w:spacing w:val="17"/>
        </w:rPr>
        <w:t>。</w:t>
      </w:r>
    </w:p>
    <w:p>
      <w:pPr>
        <w:spacing w:before="1" w:line="212" w:lineRule="auto"/>
        <w:ind w:left="2890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spacing w:val="17"/>
          <w:sz w:val="19"/>
          <w:szCs w:val="19"/>
        </w:rPr>
        <w:t>表</w:t>
      </w:r>
      <w:r>
        <w:rPr>
          <w:rFonts w:ascii="SimHei" w:eastAsia="SimHei" w:hAnsi="SimHei" w:cs="SimHei"/>
          <w:spacing w:val="-16"/>
          <w:sz w:val="19"/>
          <w:szCs w:val="19"/>
        </w:rPr>
        <w:t xml:space="preserve"> </w:t>
      </w:r>
      <w:r>
        <w:rPr>
          <w:rFonts w:ascii="MS Gothic" w:eastAsia="MS Gothic" w:hAnsi="MS Gothic" w:cs="MS Gothic"/>
          <w:spacing w:val="17"/>
          <w:sz w:val="19"/>
          <w:szCs w:val="19"/>
        </w:rPr>
        <w:t>2</w:t>
      </w:r>
      <w:r>
        <w:rPr>
          <w:rFonts w:ascii="MS Gothic" w:eastAsia="MS Gothic" w:hAnsi="MS Gothic" w:cs="MS Gothic"/>
          <w:spacing w:val="85"/>
          <w:sz w:val="19"/>
          <w:szCs w:val="19"/>
        </w:rPr>
        <w:t xml:space="preserve"> </w:t>
      </w:r>
      <w:r>
        <w:rPr>
          <w:rFonts w:ascii="SimHei" w:eastAsia="SimHei" w:hAnsi="SimHei" w:cs="SimHei"/>
          <w:spacing w:val="17"/>
          <w:sz w:val="19"/>
          <w:szCs w:val="19"/>
        </w:rPr>
        <w:t>煤中氟</w:t>
      </w:r>
      <w:r>
        <w:rPr>
          <w:rFonts w:ascii="MS Gothic" w:eastAsia="MS Gothic" w:hAnsi="MS Gothic" w:cs="MS Gothic"/>
          <w:spacing w:val="17"/>
          <w:sz w:val="19"/>
          <w:szCs w:val="19"/>
        </w:rPr>
        <w:t>/</w:t>
      </w:r>
      <w:r>
        <w:rPr>
          <w:rFonts w:ascii="SimHei" w:eastAsia="SimHei" w:hAnsi="SimHei" w:cs="SimHei"/>
          <w:spacing w:val="17"/>
          <w:sz w:val="19"/>
          <w:szCs w:val="19"/>
        </w:rPr>
        <w:t>氯成分标准物质的要求</w:t>
      </w:r>
    </w:p>
    <w:p>
      <w:pPr>
        <w:spacing w:line="95" w:lineRule="exact"/>
      </w:pPr>
    </w:p>
    <w:tbl>
      <w:tblPr>
        <w:tblStyle w:val="TableNormal0"/>
        <w:tblW w:w="9144" w:type="dxa"/>
        <w:tblInd w:w="7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2937"/>
        <w:gridCol w:w="2929"/>
        <w:gridCol w:w="3278"/>
      </w:tblGrid>
      <w:tr>
        <w:tblPrEx>
          <w:tblW w:w="9144" w:type="dxa"/>
          <w:tblInd w:w="7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409"/>
        </w:trPr>
        <w:tc>
          <w:tcPr>
            <w:tcW w:w="2937" w:type="dxa"/>
            <w:tcBorders>
              <w:top w:val="single" w:sz="6" w:space="0" w:color="231F20"/>
              <w:left w:val="single" w:sz="6" w:space="0" w:color="231F20"/>
            </w:tcBorders>
            <w:vAlign w:val="top"/>
          </w:tcPr>
          <w:p>
            <w:pPr>
              <w:spacing w:before="102" w:line="180" w:lineRule="auto"/>
              <w:ind w:left="841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6"/>
                <w:sz w:val="19"/>
                <w:szCs w:val="19"/>
              </w:rPr>
              <w:t>标准物质名称</w:t>
            </w:r>
          </w:p>
        </w:tc>
        <w:tc>
          <w:tcPr>
            <w:tcW w:w="2929" w:type="dxa"/>
            <w:tcBorders>
              <w:top w:val="single" w:sz="6" w:space="0" w:color="231F20"/>
            </w:tcBorders>
            <w:vAlign w:val="top"/>
          </w:tcPr>
          <w:p>
            <w:pPr>
              <w:spacing w:before="99" w:line="184" w:lineRule="auto"/>
              <w:ind w:left="847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5"/>
                <w:sz w:val="19"/>
                <w:szCs w:val="19"/>
              </w:rPr>
              <w:t>特性量值范围</w:t>
            </w:r>
          </w:p>
        </w:tc>
        <w:tc>
          <w:tcPr>
            <w:tcW w:w="3278" w:type="dxa"/>
            <w:tcBorders>
              <w:top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0" w:line="181" w:lineRule="auto"/>
              <w:ind w:left="699"/>
            </w:pPr>
            <w:r>
              <w:rPr>
                <w:rFonts w:ascii="Microsoft YaHei" w:eastAsia="Microsoft YaHei" w:hAnsi="Microsoft YaHei" w:cs="Microsoft YaHei"/>
                <w:spacing w:val="27"/>
              </w:rPr>
              <w:t>扩展不确定度</w:t>
            </w:r>
            <w:r>
              <w:rPr>
                <w:spacing w:val="27"/>
              </w:rPr>
              <w:t>(k=2)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11"/>
        </w:trPr>
        <w:tc>
          <w:tcPr>
            <w:tcW w:w="2937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before="158" w:line="232" w:lineRule="auto"/>
              <w:ind w:left="946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5"/>
                <w:sz w:val="19"/>
                <w:szCs w:val="19"/>
              </w:rPr>
              <w:t>煤中氟成分</w:t>
            </w:r>
          </w:p>
          <w:p>
            <w:pPr>
              <w:spacing w:line="180" w:lineRule="auto"/>
              <w:ind w:left="1051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4"/>
                <w:sz w:val="19"/>
                <w:szCs w:val="19"/>
              </w:rPr>
              <w:t>标准物质</w:t>
            </w:r>
          </w:p>
        </w:tc>
        <w:tc>
          <w:tcPr>
            <w:tcW w:w="2929" w:type="dxa"/>
            <w:vAlign w:val="top"/>
          </w:tcPr>
          <w:p>
            <w:pPr>
              <w:pStyle w:val="TableText"/>
              <w:spacing w:before="115" w:line="225" w:lineRule="auto"/>
              <w:ind w:left="601"/>
            </w:pPr>
            <w:r>
              <w:rPr>
                <w:spacing w:val="12"/>
              </w:rPr>
              <w:t>50</w:t>
            </w:r>
            <w:r>
              <w:rPr>
                <w:spacing w:val="-42"/>
              </w:rPr>
              <w:t xml:space="preserve"> </w:t>
            </w:r>
            <w:r>
              <w:rPr>
                <w:spacing w:val="12"/>
              </w:rPr>
              <w:t>μg/g~500</w:t>
            </w:r>
            <w:r>
              <w:rPr>
                <w:spacing w:val="-53"/>
              </w:rPr>
              <w:t xml:space="preserve"> </w:t>
            </w:r>
            <w:r>
              <w:rPr>
                <w:spacing w:val="12"/>
              </w:rPr>
              <w:t>μg/g</w:t>
            </w:r>
          </w:p>
        </w:tc>
        <w:tc>
          <w:tcPr>
            <w:tcW w:w="3278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9" w:line="197" w:lineRule="auto"/>
              <w:ind w:left="949"/>
            </w:pPr>
            <w:r>
              <w:rPr>
                <w:rFonts w:ascii="Microsoft YaHei" w:eastAsia="Microsoft YaHei" w:hAnsi="Microsoft YaHei" w:cs="Microsoft YaHei"/>
                <w:spacing w:val="8"/>
              </w:rPr>
              <w:t>不超过</w:t>
            </w:r>
            <w:r>
              <w:rPr>
                <w:rFonts w:ascii="Microsoft YaHei" w:eastAsia="Microsoft YaHei" w:hAnsi="Microsoft YaHei" w:cs="Microsoft YaHei"/>
                <w:spacing w:val="29"/>
              </w:rPr>
              <w:t xml:space="preserve"> </w:t>
            </w:r>
            <w:r>
              <w:rPr>
                <w:spacing w:val="8"/>
              </w:rPr>
              <w:t>15</w:t>
            </w:r>
            <w:r>
              <w:rPr>
                <w:spacing w:val="-54"/>
              </w:rPr>
              <w:t xml:space="preserve"> </w:t>
            </w:r>
            <w:r>
              <w:rPr>
                <w:spacing w:val="8"/>
              </w:rPr>
              <w:t>μg/g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11"/>
        </w:trPr>
        <w:tc>
          <w:tcPr>
            <w:tcW w:w="2937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29" w:type="dxa"/>
            <w:vAlign w:val="top"/>
          </w:tcPr>
          <w:p>
            <w:pPr>
              <w:pStyle w:val="TableText"/>
              <w:spacing w:before="119" w:line="225" w:lineRule="auto"/>
              <w:ind w:left="461"/>
            </w:pPr>
            <w:r>
              <w:rPr>
                <w:spacing w:val="16"/>
              </w:rPr>
              <w:t>500</w:t>
            </w:r>
            <w:r>
              <w:rPr>
                <w:spacing w:val="-40"/>
              </w:rPr>
              <w:t xml:space="preserve"> </w:t>
            </w:r>
            <w:r>
              <w:rPr>
                <w:spacing w:val="16"/>
              </w:rPr>
              <w:t>μg/g~2000</w:t>
            </w:r>
            <w:r>
              <w:rPr>
                <w:spacing w:val="-54"/>
              </w:rPr>
              <w:t xml:space="preserve"> </w:t>
            </w:r>
            <w:r>
              <w:rPr>
                <w:spacing w:val="16"/>
              </w:rPr>
              <w:t>μg/g</w:t>
            </w:r>
          </w:p>
        </w:tc>
        <w:tc>
          <w:tcPr>
            <w:tcW w:w="3278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7" w:line="181" w:lineRule="auto"/>
              <w:ind w:left="837"/>
            </w:pPr>
            <w:r>
              <w:rPr>
                <w:rFonts w:ascii="Microsoft YaHei" w:eastAsia="Microsoft YaHei" w:hAnsi="Microsoft YaHei" w:cs="Microsoft YaHei"/>
                <w:spacing w:val="20"/>
              </w:rPr>
              <w:t xml:space="preserve">不超过 </w:t>
            </w:r>
            <w:r>
              <w:rPr>
                <w:spacing w:val="20"/>
              </w:rPr>
              <w:t>2%(</w:t>
            </w:r>
            <w:r>
              <w:rPr>
                <w:rFonts w:ascii="Microsoft YaHei" w:eastAsia="Microsoft YaHei" w:hAnsi="Microsoft YaHei" w:cs="Microsoft YaHei"/>
                <w:spacing w:val="20"/>
              </w:rPr>
              <w:t>相对</w:t>
            </w:r>
            <w:r>
              <w:rPr>
                <w:spacing w:val="20"/>
              </w:rPr>
              <w:t>)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11"/>
        </w:trPr>
        <w:tc>
          <w:tcPr>
            <w:tcW w:w="2937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before="164" w:line="232" w:lineRule="auto"/>
              <w:ind w:left="946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5"/>
                <w:sz w:val="19"/>
                <w:szCs w:val="19"/>
              </w:rPr>
              <w:t>煤中氯成分</w:t>
            </w:r>
          </w:p>
          <w:p>
            <w:pPr>
              <w:spacing w:line="180" w:lineRule="auto"/>
              <w:ind w:left="1051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4"/>
                <w:sz w:val="19"/>
                <w:szCs w:val="19"/>
              </w:rPr>
              <w:t>标准物质</w:t>
            </w:r>
          </w:p>
        </w:tc>
        <w:tc>
          <w:tcPr>
            <w:tcW w:w="2929" w:type="dxa"/>
            <w:vAlign w:val="top"/>
          </w:tcPr>
          <w:p>
            <w:pPr>
              <w:pStyle w:val="TableText"/>
              <w:spacing w:before="110" w:line="220" w:lineRule="auto"/>
              <w:ind w:left="635"/>
            </w:pPr>
            <w:r>
              <w:rPr>
                <w:spacing w:val="17"/>
                <w:w w:val="116"/>
              </w:rPr>
              <w:t>0.010%~0.050%</w:t>
            </w:r>
          </w:p>
        </w:tc>
        <w:tc>
          <w:tcPr>
            <w:tcW w:w="3278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0" w:line="181" w:lineRule="auto"/>
              <w:ind w:left="942"/>
            </w:pPr>
            <w:r>
              <w:rPr>
                <w:rFonts w:ascii="Microsoft YaHei" w:eastAsia="Microsoft YaHei" w:hAnsi="Microsoft YaHei" w:cs="Microsoft YaHei"/>
                <w:spacing w:val="20"/>
              </w:rPr>
              <w:t xml:space="preserve">不超过 </w:t>
            </w:r>
            <w:r>
              <w:rPr>
                <w:spacing w:val="20"/>
              </w:rPr>
              <w:t>0.003%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19"/>
        </w:trPr>
        <w:tc>
          <w:tcPr>
            <w:tcW w:w="2937" w:type="dxa"/>
            <w:vMerge/>
            <w:tcBorders>
              <w:top w:val="nil"/>
              <w:left w:val="single" w:sz="6" w:space="0" w:color="231F20"/>
              <w:bottom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29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13" w:line="220" w:lineRule="auto"/>
              <w:ind w:left="635"/>
            </w:pPr>
            <w:r>
              <w:rPr>
                <w:spacing w:val="15"/>
                <w:w w:val="118"/>
              </w:rPr>
              <w:t>0.050%~0.300%</w:t>
            </w:r>
          </w:p>
        </w:tc>
        <w:tc>
          <w:tcPr>
            <w:tcW w:w="3278" w:type="dxa"/>
            <w:tcBorders>
              <w:bottom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4" w:line="181" w:lineRule="auto"/>
              <w:ind w:left="837"/>
            </w:pPr>
            <w:r>
              <w:rPr>
                <w:rFonts w:ascii="Microsoft YaHei" w:eastAsia="Microsoft YaHei" w:hAnsi="Microsoft YaHei" w:cs="Microsoft YaHei"/>
                <w:spacing w:val="20"/>
              </w:rPr>
              <w:t xml:space="preserve">不超过 </w:t>
            </w:r>
            <w:r>
              <w:rPr>
                <w:spacing w:val="20"/>
              </w:rPr>
              <w:t>5%(</w:t>
            </w:r>
            <w:r>
              <w:rPr>
                <w:rFonts w:ascii="Microsoft YaHei" w:eastAsia="Microsoft YaHei" w:hAnsi="Microsoft YaHei" w:cs="Microsoft YaHei"/>
                <w:spacing w:val="20"/>
              </w:rPr>
              <w:t>相对</w:t>
            </w:r>
            <w:r>
              <w:rPr>
                <w:spacing w:val="20"/>
              </w:rPr>
              <w:t>)</w:t>
            </w:r>
          </w:p>
        </w:tc>
      </w:tr>
    </w:tbl>
    <w:p>
      <w:pPr>
        <w:pStyle w:val="BodyText"/>
        <w:spacing w:before="308" w:line="224" w:lineRule="auto"/>
        <w:ind w:left="25"/>
        <w:rPr>
          <w:rFonts w:ascii="MS Gothic" w:eastAsia="MS Gothic" w:hAnsi="MS Gothic" w:cs="MS Gothic"/>
        </w:rPr>
      </w:pPr>
      <w:r>
        <w:rPr>
          <w:rFonts w:ascii="MS Gothic" w:eastAsia="MS Gothic" w:hAnsi="MS Gothic" w:cs="MS Gothic"/>
          <w:spacing w:val="16"/>
          <w:position w:val="-1"/>
        </w:rPr>
        <w:t>5.2.2</w:t>
      </w:r>
      <w:r>
        <w:rPr>
          <w:rFonts w:ascii="MS Gothic" w:eastAsia="MS Gothic" w:hAnsi="MS Gothic" w:cs="MS Gothic"/>
          <w:spacing w:val="103"/>
          <w:position w:val="-1"/>
        </w:rPr>
        <w:t xml:space="preserve"> </w:t>
      </w:r>
      <w:r>
        <w:rPr>
          <w:spacing w:val="16"/>
          <w:position w:val="1"/>
        </w:rPr>
        <w:t>天平</w:t>
      </w:r>
      <w:r>
        <w:rPr>
          <w:spacing w:val="-8"/>
          <w:position w:val="1"/>
        </w:rPr>
        <w:t xml:space="preserve"> </w:t>
      </w:r>
      <w:r>
        <w:rPr>
          <w:rFonts w:ascii="MS Gothic" w:eastAsia="MS Gothic" w:hAnsi="MS Gothic" w:cs="MS Gothic"/>
          <w:spacing w:val="16"/>
          <w:position w:val="1"/>
        </w:rPr>
        <w:t>:</w:t>
      </w:r>
      <w:r>
        <w:rPr>
          <w:rFonts w:ascii="MS Gothic" w:eastAsia="MS Gothic" w:hAnsi="MS Gothic" w:cs="MS Gothic"/>
          <w:spacing w:val="16"/>
          <w:position w:val="1"/>
        </w:rPr>
        <w:t xml:space="preserve"> </w:t>
      </w:r>
      <w:r>
        <w:rPr>
          <w:spacing w:val="16"/>
        </w:rPr>
        <w:t xml:space="preserve">实际分度值 </w:t>
      </w:r>
      <w:r>
        <w:rPr>
          <w:rFonts w:ascii="MS Gothic" w:eastAsia="MS Gothic" w:hAnsi="MS Gothic" w:cs="MS Gothic"/>
          <w:spacing w:val="16"/>
        </w:rPr>
        <w:t>0.1</w:t>
      </w:r>
      <w:r>
        <w:rPr>
          <w:rFonts w:ascii="MS Gothic" w:eastAsia="MS Gothic" w:hAnsi="MS Gothic" w:cs="MS Gothic"/>
          <w:spacing w:val="-61"/>
        </w:rPr>
        <w:t xml:space="preserve"> </w:t>
      </w:r>
      <w:r>
        <w:rPr>
          <w:rFonts w:ascii="MS Gothic" w:eastAsia="MS Gothic" w:hAnsi="MS Gothic" w:cs="MS Gothic"/>
        </w:rPr>
        <w:t>mg</w:t>
      </w:r>
      <w:r>
        <w:rPr>
          <w:rFonts w:ascii="MS Gothic" w:eastAsia="MS Gothic" w:hAnsi="MS Gothic" w:cs="MS Gothic"/>
          <w:spacing w:val="16"/>
          <w:position w:val="1"/>
        </w:rPr>
        <w:t>,</w:t>
      </w:r>
      <w:r>
        <w:rPr>
          <w:rFonts w:ascii="MS Gothic" w:eastAsia="MS Gothic" w:hAnsi="MS Gothic" w:cs="MS Gothic"/>
          <w:spacing w:val="29"/>
          <w:position w:val="1"/>
        </w:rPr>
        <w:t xml:space="preserve"> </w:t>
      </w:r>
      <w:r>
        <w:rPr>
          <w:rFonts w:ascii="MS Gothic" w:eastAsia="MS Gothic" w:hAnsi="MS Gothic" w:cs="MS Gothic"/>
          <w:spacing w:val="16"/>
        </w:rPr>
        <w:t>Ⓘ</w:t>
      </w:r>
      <w:r>
        <w:rPr>
          <w:spacing w:val="16"/>
        </w:rPr>
        <w:t>级</w:t>
      </w:r>
      <w:r>
        <w:rPr>
          <w:spacing w:val="-38"/>
        </w:rPr>
        <w:t xml:space="preserve"> </w:t>
      </w:r>
      <w:r>
        <w:rPr>
          <w:rFonts w:ascii="MS Gothic" w:eastAsia="MS Gothic" w:hAnsi="MS Gothic" w:cs="MS Gothic"/>
          <w:spacing w:val="16"/>
          <w:position w:val="1"/>
        </w:rPr>
        <w:t>。</w:t>
      </w:r>
    </w:p>
    <w:p>
      <w:pPr>
        <w:pStyle w:val="BodyText"/>
        <w:spacing w:line="181" w:lineRule="auto"/>
        <w:ind w:left="25"/>
        <w:rPr>
          <w:rFonts w:ascii="MS Gothic" w:eastAsia="MS Gothic" w:hAnsi="MS Gothic" w:cs="MS Gothic"/>
        </w:rPr>
      </w:pPr>
      <w:r>
        <w:rPr>
          <w:rFonts w:ascii="MS Gothic" w:eastAsia="MS Gothic" w:hAnsi="MS Gothic" w:cs="MS Gothic"/>
          <w:spacing w:val="12"/>
          <w:position w:val="-1"/>
        </w:rPr>
        <w:t>5.2.3</w:t>
      </w:r>
      <w:r>
        <w:rPr>
          <w:rFonts w:ascii="MS Gothic" w:eastAsia="MS Gothic" w:hAnsi="MS Gothic" w:cs="MS Gothic"/>
          <w:spacing w:val="114"/>
          <w:position w:val="-1"/>
        </w:rPr>
        <w:t xml:space="preserve"> </w:t>
      </w:r>
      <w:r>
        <w:rPr>
          <w:spacing w:val="12"/>
          <w:position w:val="1"/>
        </w:rPr>
        <w:t>干燥箱</w:t>
      </w:r>
      <w:r>
        <w:rPr>
          <w:spacing w:val="-8"/>
          <w:position w:val="1"/>
        </w:rPr>
        <w:t xml:space="preserve"> </w:t>
      </w:r>
      <w:r>
        <w:rPr>
          <w:rFonts w:ascii="MS Gothic" w:eastAsia="MS Gothic" w:hAnsi="MS Gothic" w:cs="MS Gothic"/>
          <w:spacing w:val="12"/>
          <w:position w:val="2"/>
        </w:rPr>
        <w:t>:</w:t>
      </w:r>
      <w:r>
        <w:rPr>
          <w:rFonts w:ascii="MS Gothic" w:eastAsia="MS Gothic" w:hAnsi="MS Gothic" w:cs="MS Gothic"/>
          <w:spacing w:val="12"/>
          <w:position w:val="2"/>
        </w:rPr>
        <w:t xml:space="preserve"> </w:t>
      </w:r>
      <w:r>
        <w:rPr>
          <w:spacing w:val="12"/>
          <w:position w:val="1"/>
        </w:rPr>
        <w:t>控温范围</w:t>
      </w:r>
      <w:r>
        <w:rPr>
          <w:spacing w:val="14"/>
          <w:position w:val="1"/>
        </w:rPr>
        <w:t xml:space="preserve">  </w:t>
      </w:r>
      <w:r>
        <w:rPr>
          <w:rFonts w:ascii="MS Gothic" w:eastAsia="MS Gothic" w:hAnsi="MS Gothic" w:cs="MS Gothic"/>
          <w:spacing w:val="12"/>
        </w:rPr>
        <w:t>(105~110)</w:t>
      </w:r>
      <w:r>
        <w:rPr>
          <w:rFonts w:ascii="MS Gothic" w:eastAsia="MS Gothic" w:hAnsi="MS Gothic" w:cs="MS Gothic"/>
          <w:spacing w:val="12"/>
        </w:rPr>
        <w:t xml:space="preserve"> </w:t>
      </w:r>
      <w:r>
        <w:rPr>
          <w:rFonts w:ascii="MS Gothic" w:eastAsia="MS Gothic" w:hAnsi="MS Gothic" w:cs="MS Gothic"/>
          <w:spacing w:val="12"/>
          <w:position w:val="-1"/>
        </w:rPr>
        <w:t>℃</w:t>
      </w:r>
      <w:r>
        <w:rPr>
          <w:rFonts w:ascii="MS Gothic" w:eastAsia="MS Gothic" w:hAnsi="MS Gothic" w:cs="MS Gothic"/>
          <w:spacing w:val="-82"/>
          <w:position w:val="-1"/>
        </w:rPr>
        <w:t xml:space="preserve"> </w:t>
      </w:r>
      <w:r>
        <w:rPr>
          <w:rFonts w:ascii="MS Gothic" w:eastAsia="MS Gothic" w:hAnsi="MS Gothic" w:cs="MS Gothic"/>
          <w:spacing w:val="12"/>
          <w:position w:val="2"/>
        </w:rPr>
        <w:t>。</w:t>
      </w:r>
    </w:p>
    <w:p>
      <w:pPr>
        <w:spacing w:before="260" w:line="205" w:lineRule="auto"/>
        <w:ind w:left="17"/>
        <w:rPr>
          <w:rFonts w:ascii="SimHei" w:eastAsia="SimHei" w:hAnsi="SimHei" w:cs="SimHei"/>
          <w:sz w:val="22"/>
          <w:szCs w:val="22"/>
        </w:rPr>
        <w:sectPr>
          <w:headerReference w:type="default" r:id="rId11"/>
          <w:footerReference w:type="default" r:id="rId12"/>
          <w:pgSz w:w="11906" w:h="16838"/>
          <w:pgMar w:top="1506" w:right="1372" w:bottom="1351" w:left="1372" w:header="1208" w:footer="1161" w:gutter="0"/>
          <w:pgNumType w:start="3"/>
          <w:cols w:space="708"/>
        </w:sectPr>
      </w:pPr>
      <w:r>
        <w:rPr>
          <w:rFonts w:ascii="MS Gothic" w:eastAsia="MS Gothic" w:hAnsi="MS Gothic" w:cs="MS Gothic"/>
          <w:spacing w:val="20"/>
          <w:position w:val="-2"/>
          <w:sz w:val="22"/>
          <w:szCs w:val="22"/>
        </w:rPr>
        <w:t>6</w:t>
      </w:r>
      <w:r>
        <w:rPr>
          <w:rFonts w:ascii="MS Gothic" w:eastAsia="MS Gothic" w:hAnsi="MS Gothic" w:cs="MS Gothic"/>
          <w:spacing w:val="105"/>
          <w:position w:val="-2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20"/>
          <w:sz w:val="22"/>
          <w:szCs w:val="22"/>
        </w:rPr>
        <w:t>校准项目和校准方法</w:t>
      </w:r>
    </w:p>
    <w:p>
      <w:pPr>
        <w:pStyle w:val="BodyText"/>
        <w:spacing w:before="274" w:line="179" w:lineRule="auto"/>
        <w:ind w:left="25"/>
      </w:pPr>
      <w:r>
        <w:rPr>
          <w:rFonts w:ascii="MS Gothic" w:eastAsia="MS Gothic" w:hAnsi="MS Gothic" w:cs="MS Gothic"/>
          <w:spacing w:val="17"/>
          <w:position w:val="-2"/>
        </w:rPr>
        <w:t>6.1</w:t>
      </w:r>
      <w:r>
        <w:rPr>
          <w:rFonts w:ascii="MS Gothic" w:eastAsia="MS Gothic" w:hAnsi="MS Gothic" w:cs="MS Gothic"/>
          <w:spacing w:val="99"/>
          <w:position w:val="-2"/>
        </w:rPr>
        <w:t xml:space="preserve"> </w:t>
      </w:r>
      <w:r>
        <w:rPr>
          <w:spacing w:val="17"/>
        </w:rPr>
        <w:t>校准前检查</w:t>
      </w:r>
    </w:p>
    <w:p>
      <w:pPr>
        <w:pStyle w:val="BodyText"/>
        <w:spacing w:before="78" w:line="221" w:lineRule="auto"/>
        <w:ind w:left="18" w:right="17" w:firstLine="7"/>
        <w:jc w:val="both"/>
        <w:rPr>
          <w:rFonts w:ascii="MS Gothic" w:eastAsia="MS Gothic" w:hAnsi="MS Gothic" w:cs="MS Gothic"/>
        </w:rPr>
      </w:pPr>
      <w:r>
        <w:rPr>
          <w:rFonts w:ascii="MS Gothic" w:eastAsia="MS Gothic" w:hAnsi="MS Gothic" w:cs="MS Gothic"/>
          <w:spacing w:val="18"/>
          <w:position w:val="-2"/>
        </w:rPr>
        <w:t>6.1.1</w:t>
      </w:r>
      <w:r>
        <w:rPr>
          <w:rFonts w:ascii="MS Gothic" w:eastAsia="MS Gothic" w:hAnsi="MS Gothic" w:cs="MS Gothic"/>
          <w:spacing w:val="114"/>
          <w:position w:val="-2"/>
        </w:rPr>
        <w:t xml:space="preserve"> </w:t>
      </w:r>
      <w:r>
        <w:rPr>
          <w:spacing w:val="18"/>
        </w:rPr>
        <w:t>仪器应具有名称</w:t>
      </w:r>
      <w:r>
        <w:rPr>
          <w:spacing w:val="-21"/>
        </w:rPr>
        <w:t xml:space="preserve"> </w:t>
      </w:r>
      <w:r>
        <w:rPr>
          <w:rFonts w:ascii="MS Gothic" w:eastAsia="MS Gothic" w:hAnsi="MS Gothic" w:cs="MS Gothic"/>
          <w:spacing w:val="18"/>
          <w:position w:val="1"/>
        </w:rPr>
        <w:t>、</w:t>
      </w:r>
      <w:r>
        <w:rPr>
          <w:spacing w:val="18"/>
        </w:rPr>
        <w:t>型号</w:t>
      </w:r>
      <w:r>
        <w:rPr>
          <w:spacing w:val="-22"/>
        </w:rPr>
        <w:t xml:space="preserve"> </w:t>
      </w:r>
      <w:r>
        <w:rPr>
          <w:rFonts w:ascii="MS Gothic" w:eastAsia="MS Gothic" w:hAnsi="MS Gothic" w:cs="MS Gothic"/>
          <w:spacing w:val="18"/>
          <w:position w:val="1"/>
        </w:rPr>
        <w:t>、</w:t>
      </w:r>
      <w:r>
        <w:rPr>
          <w:spacing w:val="18"/>
        </w:rPr>
        <w:t>制造厂</w:t>
      </w:r>
      <w:r>
        <w:rPr>
          <w:spacing w:val="-21"/>
        </w:rPr>
        <w:t xml:space="preserve"> </w:t>
      </w:r>
      <w:r>
        <w:rPr>
          <w:rFonts w:ascii="MS Gothic" w:eastAsia="MS Gothic" w:hAnsi="MS Gothic" w:cs="MS Gothic"/>
          <w:spacing w:val="18"/>
          <w:position w:val="1"/>
        </w:rPr>
        <w:t>、</w:t>
      </w:r>
      <w:r>
        <w:rPr>
          <w:spacing w:val="18"/>
        </w:rPr>
        <w:t>出厂编号等标识</w:t>
      </w:r>
      <w:r>
        <w:rPr>
          <w:spacing w:val="-38"/>
        </w:rPr>
        <w:t xml:space="preserve"> </w:t>
      </w:r>
      <w:r>
        <w:rPr>
          <w:rFonts w:ascii="MS Gothic" w:eastAsia="MS Gothic" w:hAnsi="MS Gothic" w:cs="MS Gothic"/>
          <w:spacing w:val="18"/>
          <w:position w:val="1"/>
        </w:rPr>
        <w:t>。</w:t>
      </w:r>
      <w:r>
        <w:rPr>
          <w:spacing w:val="18"/>
        </w:rPr>
        <w:t>仪器各部件齐全且连接良</w:t>
      </w:r>
      <w:r>
        <w:t xml:space="preserve"> </w:t>
      </w:r>
      <w:r>
        <w:rPr>
          <w:spacing w:val="16"/>
        </w:rPr>
        <w:t>好</w:t>
      </w:r>
      <w:r>
        <w:rPr>
          <w:spacing w:val="-11"/>
        </w:rPr>
        <w:t xml:space="preserve"> </w:t>
      </w:r>
      <w:r>
        <w:rPr>
          <w:rFonts w:ascii="MS Gothic" w:eastAsia="MS Gothic" w:hAnsi="MS Gothic" w:cs="MS Gothic"/>
          <w:spacing w:val="16"/>
        </w:rPr>
        <w:t>,</w:t>
      </w:r>
      <w:r>
        <w:rPr>
          <w:rFonts w:ascii="MS Gothic" w:eastAsia="MS Gothic" w:hAnsi="MS Gothic" w:cs="MS Gothic"/>
          <w:spacing w:val="16"/>
        </w:rPr>
        <w:t xml:space="preserve"> </w:t>
      </w:r>
      <w:r>
        <w:rPr>
          <w:spacing w:val="16"/>
        </w:rPr>
        <w:t>各旋钮及按键应能正常工作</w:t>
      </w:r>
      <w:r>
        <w:rPr>
          <w:spacing w:val="-10"/>
        </w:rPr>
        <w:t xml:space="preserve"> </w:t>
      </w:r>
      <w:r>
        <w:rPr>
          <w:rFonts w:ascii="MS Gothic" w:eastAsia="MS Gothic" w:hAnsi="MS Gothic" w:cs="MS Gothic"/>
          <w:spacing w:val="16"/>
        </w:rPr>
        <w:t>,</w:t>
      </w:r>
      <w:r>
        <w:rPr>
          <w:rFonts w:ascii="MS Gothic" w:eastAsia="MS Gothic" w:hAnsi="MS Gothic" w:cs="MS Gothic"/>
          <w:spacing w:val="16"/>
        </w:rPr>
        <w:t xml:space="preserve"> </w:t>
      </w:r>
      <w:r>
        <w:rPr>
          <w:spacing w:val="16"/>
        </w:rPr>
        <w:t>无影响使用性能的缺</w:t>
      </w:r>
      <w:r>
        <w:rPr>
          <w:spacing w:val="15"/>
        </w:rPr>
        <w:t>陷</w:t>
      </w:r>
      <w:r>
        <w:rPr>
          <w:spacing w:val="-38"/>
        </w:rPr>
        <w:t xml:space="preserve"> </w:t>
      </w:r>
      <w:r>
        <w:rPr>
          <w:rFonts w:ascii="MS Gothic" w:eastAsia="MS Gothic" w:hAnsi="MS Gothic" w:cs="MS Gothic"/>
          <w:spacing w:val="15"/>
        </w:rPr>
        <w:t>。</w:t>
      </w:r>
      <w:r>
        <w:rPr>
          <w:spacing w:val="15"/>
        </w:rPr>
        <w:t>所使用的玻璃器皿和其他用</w:t>
      </w:r>
      <w:r>
        <w:t xml:space="preserve"> </w:t>
      </w:r>
      <w:r>
        <w:rPr>
          <w:spacing w:val="12"/>
        </w:rPr>
        <w:t>品应清洁</w:t>
      </w:r>
      <w:r>
        <w:rPr>
          <w:spacing w:val="-37"/>
        </w:rPr>
        <w:t xml:space="preserve"> </w:t>
      </w:r>
      <w:r>
        <w:rPr>
          <w:rFonts w:ascii="MS Gothic" w:eastAsia="MS Gothic" w:hAnsi="MS Gothic" w:cs="MS Gothic"/>
          <w:spacing w:val="12"/>
        </w:rPr>
        <w:t>。</w:t>
      </w:r>
    </w:p>
    <w:p>
      <w:pPr>
        <w:pStyle w:val="BodyText"/>
        <w:spacing w:before="28" w:line="209" w:lineRule="auto"/>
        <w:ind w:left="25" w:right="653"/>
      </w:pPr>
      <w:r>
        <w:rPr>
          <w:rFonts w:ascii="MS Gothic" w:eastAsia="MS Gothic" w:hAnsi="MS Gothic" w:cs="MS Gothic"/>
          <w:spacing w:val="16"/>
          <w:position w:val="-2"/>
        </w:rPr>
        <w:t>6.1.2</w:t>
      </w:r>
      <w:r>
        <w:rPr>
          <w:rFonts w:ascii="MS Gothic" w:eastAsia="MS Gothic" w:hAnsi="MS Gothic" w:cs="MS Gothic"/>
          <w:spacing w:val="93"/>
          <w:position w:val="-2"/>
        </w:rPr>
        <w:t xml:space="preserve"> </w:t>
      </w:r>
      <w:r>
        <w:rPr>
          <w:spacing w:val="16"/>
        </w:rPr>
        <w:t>按照仪器说明书的要求</w:t>
      </w:r>
      <w:r>
        <w:rPr>
          <w:spacing w:val="-10"/>
        </w:rPr>
        <w:t xml:space="preserve"> </w:t>
      </w:r>
      <w:r>
        <w:rPr>
          <w:rFonts w:ascii="MS Gothic" w:eastAsia="MS Gothic" w:hAnsi="MS Gothic" w:cs="MS Gothic"/>
          <w:spacing w:val="16"/>
        </w:rPr>
        <w:t>,</w:t>
      </w:r>
      <w:r>
        <w:rPr>
          <w:rFonts w:ascii="MS Gothic" w:eastAsia="MS Gothic" w:hAnsi="MS Gothic" w:cs="MS Gothic"/>
          <w:spacing w:val="16"/>
        </w:rPr>
        <w:t xml:space="preserve"> </w:t>
      </w:r>
      <w:r>
        <w:rPr>
          <w:spacing w:val="16"/>
        </w:rPr>
        <w:t>对仪器进行必要的校准前预热和空白</w:t>
      </w:r>
      <w:r>
        <w:rPr>
          <w:spacing w:val="15"/>
        </w:rPr>
        <w:t>样等试验</w:t>
      </w:r>
      <w:r>
        <w:rPr>
          <w:spacing w:val="-37"/>
        </w:rPr>
        <w:t xml:space="preserve"> </w:t>
      </w:r>
      <w:r>
        <w:rPr>
          <w:rFonts w:ascii="MS Gothic" w:eastAsia="MS Gothic" w:hAnsi="MS Gothic" w:cs="MS Gothic"/>
          <w:spacing w:val="15"/>
        </w:rPr>
        <w:t>。</w:t>
      </w:r>
      <w:r>
        <w:rPr>
          <w:rFonts w:ascii="MS Gothic" w:eastAsia="MS Gothic" w:hAnsi="MS Gothic" w:cs="MS Gothic"/>
        </w:rPr>
        <w:t xml:space="preserve"> </w:t>
      </w:r>
      <w:r>
        <w:rPr>
          <w:rFonts w:ascii="MS Gothic" w:eastAsia="MS Gothic" w:hAnsi="MS Gothic" w:cs="MS Gothic"/>
          <w:spacing w:val="17"/>
          <w:position w:val="-2"/>
        </w:rPr>
        <w:t>6.2</w:t>
      </w:r>
      <w:r>
        <w:rPr>
          <w:rFonts w:ascii="MS Gothic" w:eastAsia="MS Gothic" w:hAnsi="MS Gothic" w:cs="MS Gothic"/>
          <w:spacing w:val="99"/>
          <w:position w:val="-2"/>
        </w:rPr>
        <w:t xml:space="preserve"> </w:t>
      </w:r>
      <w:r>
        <w:rPr>
          <w:spacing w:val="17"/>
        </w:rPr>
        <w:t>示值重复性</w:t>
      </w:r>
    </w:p>
    <w:p>
      <w:pPr>
        <w:pStyle w:val="BodyText"/>
        <w:spacing w:before="74" w:line="205" w:lineRule="auto"/>
        <w:ind w:left="18" w:right="17" w:firstLine="482"/>
        <w:rPr>
          <w:rFonts w:ascii="MS Gothic" w:eastAsia="MS Gothic" w:hAnsi="MS Gothic" w:cs="MS Gothic"/>
        </w:rPr>
      </w:pPr>
      <w:r>
        <w:rPr>
          <w:spacing w:val="10"/>
        </w:rPr>
        <w:t>选取氟</w:t>
      </w:r>
      <w:r>
        <w:rPr>
          <w:spacing w:val="-28"/>
        </w:rPr>
        <w:t xml:space="preserve"> </w:t>
      </w:r>
      <w:r>
        <w:rPr>
          <w:spacing w:val="10"/>
        </w:rPr>
        <w:t>含</w:t>
      </w:r>
      <w:r>
        <w:rPr>
          <w:spacing w:val="-27"/>
        </w:rPr>
        <w:t xml:space="preserve"> </w:t>
      </w:r>
      <w:r>
        <w:rPr>
          <w:spacing w:val="10"/>
        </w:rPr>
        <w:t>量</w:t>
      </w:r>
      <w:r>
        <w:rPr>
          <w:spacing w:val="-26"/>
        </w:rPr>
        <w:t xml:space="preserve"> </w:t>
      </w:r>
      <w:r>
        <w:rPr>
          <w:spacing w:val="10"/>
        </w:rPr>
        <w:t>在</w:t>
      </w:r>
      <w:r>
        <w:rPr>
          <w:spacing w:val="39"/>
        </w:rPr>
        <w:t xml:space="preserve"> </w:t>
      </w:r>
      <w:r>
        <w:rPr>
          <w:rFonts w:ascii="MS Gothic" w:eastAsia="MS Gothic" w:hAnsi="MS Gothic" w:cs="MS Gothic"/>
          <w:spacing w:val="10"/>
        </w:rPr>
        <w:t>200</w:t>
      </w:r>
      <w:r>
        <w:rPr>
          <w:rFonts w:ascii="MS Gothic" w:eastAsia="MS Gothic" w:hAnsi="MS Gothic" w:cs="MS Gothic"/>
          <w:spacing w:val="-45"/>
        </w:rPr>
        <w:t xml:space="preserve"> </w:t>
      </w:r>
      <w:r>
        <w:rPr>
          <w:rFonts w:ascii="MS Gothic" w:eastAsia="MS Gothic" w:hAnsi="MS Gothic" w:cs="MS Gothic"/>
          <w:spacing w:val="10"/>
        </w:rPr>
        <w:t>μg/g~1500</w:t>
      </w:r>
      <w:r>
        <w:rPr>
          <w:rFonts w:ascii="MS Gothic" w:eastAsia="MS Gothic" w:hAnsi="MS Gothic" w:cs="MS Gothic"/>
          <w:spacing w:val="-44"/>
        </w:rPr>
        <w:t xml:space="preserve"> </w:t>
      </w:r>
      <w:r>
        <w:rPr>
          <w:rFonts w:ascii="MS Gothic" w:eastAsia="MS Gothic" w:hAnsi="MS Gothic" w:cs="MS Gothic"/>
          <w:spacing w:val="10"/>
        </w:rPr>
        <w:t>μ</w:t>
      </w:r>
      <w:r>
        <w:rPr>
          <w:rFonts w:ascii="MS Gothic" w:eastAsia="MS Gothic" w:hAnsi="MS Gothic" w:cs="MS Gothic"/>
          <w:spacing w:val="9"/>
        </w:rPr>
        <w:t>g/g</w:t>
      </w:r>
      <w:r>
        <w:rPr>
          <w:spacing w:val="9"/>
        </w:rPr>
        <w:t>范 围 内</w:t>
      </w:r>
      <w:r>
        <w:rPr>
          <w:spacing w:val="-9"/>
        </w:rPr>
        <w:t xml:space="preserve"> </w:t>
      </w:r>
      <w:r>
        <w:rPr>
          <w:spacing w:val="9"/>
        </w:rPr>
        <w:t>的</w:t>
      </w:r>
      <w:r>
        <w:rPr>
          <w:spacing w:val="-27"/>
        </w:rPr>
        <w:t xml:space="preserve"> </w:t>
      </w:r>
      <w:r>
        <w:rPr>
          <w:spacing w:val="9"/>
        </w:rPr>
        <w:t>一</w:t>
      </w:r>
      <w:r>
        <w:rPr>
          <w:spacing w:val="-27"/>
        </w:rPr>
        <w:t xml:space="preserve"> </w:t>
      </w:r>
      <w:r>
        <w:rPr>
          <w:spacing w:val="9"/>
        </w:rPr>
        <w:t>种</w:t>
      </w:r>
      <w:r>
        <w:rPr>
          <w:spacing w:val="-29"/>
        </w:rPr>
        <w:t xml:space="preserve"> </w:t>
      </w:r>
      <w:r>
        <w:rPr>
          <w:spacing w:val="9"/>
        </w:rPr>
        <w:t>标</w:t>
      </w:r>
      <w:r>
        <w:rPr>
          <w:spacing w:val="-23"/>
        </w:rPr>
        <w:t xml:space="preserve"> </w:t>
      </w:r>
      <w:r>
        <w:rPr>
          <w:spacing w:val="9"/>
        </w:rPr>
        <w:t>准</w:t>
      </w:r>
      <w:r>
        <w:rPr>
          <w:spacing w:val="-24"/>
        </w:rPr>
        <w:t xml:space="preserve"> </w:t>
      </w:r>
      <w:r>
        <w:rPr>
          <w:spacing w:val="9"/>
        </w:rPr>
        <w:t>物</w:t>
      </w:r>
      <w:r>
        <w:rPr>
          <w:spacing w:val="-26"/>
        </w:rPr>
        <w:t xml:space="preserve"> </w:t>
      </w:r>
      <w:r>
        <w:rPr>
          <w:spacing w:val="9"/>
        </w:rPr>
        <w:t>质</w:t>
      </w:r>
      <w:r>
        <w:rPr>
          <w:spacing w:val="-25"/>
        </w:rPr>
        <w:t xml:space="preserve"> </w:t>
      </w:r>
      <w:r>
        <w:rPr>
          <w:spacing w:val="9"/>
        </w:rPr>
        <w:t>连</w:t>
      </w:r>
      <w:r>
        <w:rPr>
          <w:spacing w:val="-27"/>
        </w:rPr>
        <w:t xml:space="preserve"> </w:t>
      </w:r>
      <w:r>
        <w:rPr>
          <w:spacing w:val="9"/>
        </w:rPr>
        <w:t>续</w:t>
      </w:r>
      <w:r>
        <w:rPr>
          <w:spacing w:val="42"/>
        </w:rPr>
        <w:t xml:space="preserve"> </w:t>
      </w:r>
      <w:r>
        <w:rPr>
          <w:rFonts w:ascii="MS Gothic" w:eastAsia="MS Gothic" w:hAnsi="MS Gothic" w:cs="MS Gothic"/>
          <w:spacing w:val="9"/>
        </w:rPr>
        <w:t>6</w:t>
      </w:r>
      <w:r>
        <w:rPr>
          <w:spacing w:val="9"/>
        </w:rPr>
        <w:t>次</w:t>
      </w:r>
      <w:r>
        <w:rPr>
          <w:spacing w:val="-28"/>
        </w:rPr>
        <w:t xml:space="preserve"> </w:t>
      </w:r>
      <w:r>
        <w:rPr>
          <w:spacing w:val="9"/>
        </w:rPr>
        <w:t>测</w:t>
      </w:r>
      <w:r>
        <w:rPr>
          <w:spacing w:val="-28"/>
        </w:rPr>
        <w:t xml:space="preserve"> </w:t>
      </w:r>
      <w:r>
        <w:rPr>
          <w:spacing w:val="9"/>
        </w:rPr>
        <w:t>量</w:t>
      </w:r>
      <w:r>
        <w:rPr>
          <w:spacing w:val="-10"/>
        </w:rPr>
        <w:t xml:space="preserve"> </w:t>
      </w:r>
      <w:r>
        <w:rPr>
          <w:rFonts w:ascii="MS Gothic" w:eastAsia="MS Gothic" w:hAnsi="MS Gothic" w:cs="MS Gothic"/>
          <w:spacing w:val="9"/>
          <w:position w:val="1"/>
        </w:rPr>
        <w:t>,</w:t>
      </w:r>
      <w:r>
        <w:rPr>
          <w:rFonts w:ascii="MS Gothic" w:eastAsia="MS Gothic" w:hAnsi="MS Gothic" w:cs="MS Gothic"/>
          <w:spacing w:val="9"/>
          <w:position w:val="1"/>
        </w:rPr>
        <w:t xml:space="preserve"> </w:t>
      </w:r>
      <w:r>
        <w:rPr>
          <w:spacing w:val="9"/>
        </w:rPr>
        <w:t>按</w:t>
      </w:r>
      <w:r>
        <w:t xml:space="preserve"> </w:t>
      </w:r>
      <w:r>
        <w:rPr>
          <w:spacing w:val="15"/>
        </w:rPr>
        <w:t xml:space="preserve">公式  </w:t>
      </w:r>
      <w:r>
        <w:rPr>
          <w:rFonts w:ascii="MS Gothic" w:eastAsia="MS Gothic" w:hAnsi="MS Gothic" w:cs="MS Gothic"/>
          <w:spacing w:val="15"/>
        </w:rPr>
        <w:t>(1)</w:t>
      </w:r>
      <w:r>
        <w:rPr>
          <w:spacing w:val="15"/>
        </w:rPr>
        <w:t>计算氟含量标准偏差作为重复性</w:t>
      </w:r>
      <w:r>
        <w:rPr>
          <w:spacing w:val="-38"/>
        </w:rPr>
        <w:t xml:space="preserve"> </w:t>
      </w:r>
      <w:r>
        <w:rPr>
          <w:rFonts w:ascii="MS Gothic" w:eastAsia="MS Gothic" w:hAnsi="MS Gothic" w:cs="MS Gothic"/>
          <w:spacing w:val="15"/>
        </w:rPr>
        <w:t>。</w:t>
      </w:r>
    </w:p>
    <w:p>
      <w:pPr>
        <w:spacing w:line="205" w:lineRule="auto"/>
        <w:rPr>
          <w:rFonts w:ascii="MS Gothic" w:eastAsia="MS Gothic" w:hAnsi="MS Gothic" w:cs="MS Gothic"/>
        </w:rPr>
        <w:sectPr>
          <w:headerReference w:type="default" r:id="rId13"/>
          <w:footerReference w:type="default" r:id="rId14"/>
          <w:type w:val="nextPage"/>
          <w:pgSz w:w="11906" w:h="16838"/>
          <w:pgMar w:top="1506" w:right="1372" w:bottom="1351" w:left="1372" w:header="1208" w:footer="1161" w:gutter="0"/>
          <w:pgNumType w:start="4"/>
          <w:cols w:space="708"/>
          <w:titlePg w:val="0"/>
        </w:sectPr>
      </w:pPr>
    </w:p>
    <w:p>
      <w:pPr>
        <w:pStyle w:val="BodyText"/>
        <w:spacing w:before="233" w:line="175" w:lineRule="auto"/>
        <w:ind w:left="492"/>
      </w:pPr>
      <w:r>
        <w:pict>
          <v:shape id="_x0000_s1025" style="width:10.6pt;height:0.35pt;margin-top:133.85pt;margin-left:326.07pt;mso-position-horizontal-relative:page;mso-position-vertical-relative:page;position:absolute;z-index:-251658240" coordorigin="0,0" coordsize="212,6" o:allowincell="f" path="m,3l211,3e" filled="f" strokecolor="#231f20" strokeweight="0.33pt">
            <v:stroke joinstyle="miter"/>
          </v:shape>
        </w:pict>
      </w:r>
      <w:r>
        <w:pict>
          <v:shape id="_x0000_s1026" style="width:8.1pt;height:0.35pt;margin-top:395.26pt;margin-left:282.69pt;mso-position-horizontal-relative:page;mso-position-vertical-relative:page;position:absolute;z-index:-251657216" coordorigin="0,0" coordsize="162,6" o:allowincell="f" path="m,3l161,3e" filled="f" strokecolor="#231f20" strokeweight="0.33pt">
            <v:stroke joinstyle="miter"/>
          </v:shape>
        </w:pict>
      </w:r>
      <w:r>
        <w:rPr>
          <w:spacing w:val="7"/>
        </w:rPr>
        <w:t>选取</w:t>
      </w:r>
      <w:r>
        <w:rPr>
          <w:spacing w:val="-17"/>
        </w:rPr>
        <w:t xml:space="preserve"> </w:t>
      </w:r>
      <w:r>
        <w:rPr>
          <w:spacing w:val="7"/>
        </w:rPr>
        <w:t>氯</w:t>
      </w:r>
      <w:r>
        <w:rPr>
          <w:spacing w:val="-18"/>
        </w:rPr>
        <w:t xml:space="preserve"> </w:t>
      </w:r>
      <w:r>
        <w:rPr>
          <w:spacing w:val="7"/>
        </w:rPr>
        <w:t>含</w:t>
      </w:r>
      <w:r>
        <w:rPr>
          <w:spacing w:val="-18"/>
        </w:rPr>
        <w:t xml:space="preserve"> </w:t>
      </w:r>
      <w:r>
        <w:rPr>
          <w:spacing w:val="7"/>
        </w:rPr>
        <w:t>量</w:t>
      </w:r>
      <w:r>
        <w:rPr>
          <w:spacing w:val="-16"/>
        </w:rPr>
        <w:t xml:space="preserve"> </w:t>
      </w:r>
      <w:r>
        <w:rPr>
          <w:spacing w:val="7"/>
        </w:rPr>
        <w:t>在</w:t>
      </w:r>
      <w:r>
        <w:rPr>
          <w:spacing w:val="48"/>
          <w:w w:val="101"/>
        </w:rPr>
        <w:t xml:space="preserve"> </w:t>
      </w:r>
      <w:r>
        <w:rPr>
          <w:spacing w:val="7"/>
        </w:rPr>
        <w:t>0.030% ~0.200%范 围 内 的</w:t>
      </w:r>
      <w:r>
        <w:rPr>
          <w:spacing w:val="-18"/>
        </w:rPr>
        <w:t xml:space="preserve"> </w:t>
      </w:r>
      <w:r>
        <w:rPr>
          <w:spacing w:val="7"/>
        </w:rPr>
        <w:t>一</w:t>
      </w:r>
      <w:r>
        <w:rPr>
          <w:spacing w:val="-17"/>
        </w:rPr>
        <w:t xml:space="preserve"> </w:t>
      </w:r>
      <w:r>
        <w:rPr>
          <w:spacing w:val="7"/>
        </w:rPr>
        <w:t>种</w:t>
      </w:r>
      <w:r>
        <w:rPr>
          <w:spacing w:val="-19"/>
        </w:rPr>
        <w:t xml:space="preserve"> </w:t>
      </w:r>
      <w:r>
        <w:rPr>
          <w:spacing w:val="7"/>
        </w:rPr>
        <w:t>标</w:t>
      </w:r>
      <w:r>
        <w:rPr>
          <w:spacing w:val="-14"/>
        </w:rPr>
        <w:t xml:space="preserve"> </w:t>
      </w:r>
      <w:r>
        <w:rPr>
          <w:spacing w:val="7"/>
        </w:rPr>
        <w:t>准</w:t>
      </w:r>
      <w:r>
        <w:rPr>
          <w:spacing w:val="-14"/>
        </w:rPr>
        <w:t xml:space="preserve"> </w:t>
      </w:r>
      <w:r>
        <w:rPr>
          <w:spacing w:val="7"/>
        </w:rPr>
        <w:t>物</w:t>
      </w:r>
      <w:r>
        <w:rPr>
          <w:spacing w:val="-17"/>
        </w:rPr>
        <w:t xml:space="preserve"> </w:t>
      </w:r>
      <w:r>
        <w:rPr>
          <w:spacing w:val="7"/>
        </w:rPr>
        <w:t>质</w:t>
      </w:r>
      <w:r>
        <w:rPr>
          <w:spacing w:val="-14"/>
        </w:rPr>
        <w:t xml:space="preserve"> </w:t>
      </w:r>
      <w:r>
        <w:rPr>
          <w:spacing w:val="7"/>
        </w:rPr>
        <w:t>连</w:t>
      </w:r>
      <w:r>
        <w:rPr>
          <w:spacing w:val="-18"/>
        </w:rPr>
        <w:t xml:space="preserve"> </w:t>
      </w:r>
      <w:r>
        <w:rPr>
          <w:spacing w:val="7"/>
        </w:rPr>
        <w:t>续</w:t>
      </w:r>
      <w:r>
        <w:rPr>
          <w:spacing w:val="54"/>
          <w:w w:val="101"/>
        </w:rPr>
        <w:t xml:space="preserve"> </w:t>
      </w:r>
      <w:r>
        <w:rPr>
          <w:spacing w:val="7"/>
        </w:rPr>
        <w:t>6次</w:t>
      </w:r>
      <w:r>
        <w:rPr>
          <w:spacing w:val="-18"/>
        </w:rPr>
        <w:t xml:space="preserve"> </w:t>
      </w:r>
      <w:r>
        <w:rPr>
          <w:spacing w:val="7"/>
        </w:rPr>
        <w:t>测</w:t>
      </w:r>
      <w:r>
        <w:rPr>
          <w:spacing w:val="-16"/>
        </w:rPr>
        <w:t xml:space="preserve"> </w:t>
      </w:r>
      <w:r>
        <w:rPr>
          <w:spacing w:val="7"/>
        </w:rPr>
        <w:t>量</w:t>
      </w:r>
      <w:r>
        <w:rPr>
          <w:spacing w:val="-11"/>
        </w:rPr>
        <w:t xml:space="preserve"> </w:t>
      </w:r>
      <w:r>
        <w:rPr>
          <w:spacing w:val="6"/>
          <w:position w:val="1"/>
        </w:rPr>
        <w:t xml:space="preserve">,  </w:t>
      </w:r>
      <w:r>
        <w:rPr>
          <w:spacing w:val="6"/>
        </w:rPr>
        <w:t>按</w:t>
      </w:r>
      <w:r>
        <w:rPr>
          <w:spacing w:val="-17"/>
        </w:rPr>
        <w:t xml:space="preserve"> </w:t>
      </w:r>
      <w:r>
        <w:rPr>
          <w:spacing w:val="6"/>
        </w:rPr>
        <w:t>公</w:t>
      </w:r>
    </w:p>
    <w:p>
      <w:pPr>
        <w:pStyle w:val="BodyText"/>
        <w:spacing w:before="77" w:line="222" w:lineRule="exact"/>
        <w:ind w:left="12"/>
      </w:pPr>
      <w:r>
        <w:rPr>
          <w:spacing w:val="15"/>
          <w:position w:val="-1"/>
        </w:rPr>
        <w:t>式  (1)</w:t>
      </w:r>
      <w:r>
        <w:rPr>
          <w:spacing w:val="-20"/>
          <w:position w:val="-1"/>
        </w:rPr>
        <w:t xml:space="preserve"> </w:t>
      </w:r>
      <w:r>
        <w:rPr>
          <w:spacing w:val="15"/>
          <w:position w:val="-1"/>
        </w:rPr>
        <w:t>计算氯含量标准偏差作为重复性</w:t>
      </w:r>
      <w:r>
        <w:rPr>
          <w:spacing w:val="-30"/>
          <w:position w:val="-1"/>
        </w:rPr>
        <w:t xml:space="preserve"> </w:t>
      </w:r>
      <w:r>
        <w:rPr>
          <w:spacing w:val="15"/>
          <w:position w:val="-1"/>
        </w:rPr>
        <w:t>。</w:t>
      </w:r>
    </w:p>
    <w:p>
      <w:pPr>
        <w:tabs>
          <w:tab w:val="left" w:pos="5595"/>
        </w:tabs>
        <w:spacing w:line="219" w:lineRule="exact"/>
        <w:ind w:left="4054"/>
        <w:rPr>
          <w:rFonts w:ascii="Arial"/>
          <w:sz w:val="21"/>
        </w:rPr>
      </w:pPr>
      <w:r>
        <w:rPr>
          <w:rFonts w:ascii="Arial" w:eastAsia="Arial" w:hAnsi="Arial" w:cs="Arial"/>
          <w:position w:val="-1"/>
          <w:sz w:val="21"/>
          <w:szCs w:val="21"/>
          <w:u w:val="single" w:color="auto"/>
        </w:rPr>
        <w:tab/>
      </w:r>
    </w:p>
    <w:p>
      <w:pPr>
        <w:pStyle w:val="BodyText"/>
        <w:ind w:left="3478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width:75.45pt;height:20.95pt;margin-top:0.6pt;margin-left:204.21pt;position:absolute;z-index:25166028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82" w:lineRule="auto"/>
                    <w:ind w:left="20"/>
                    <w:rPr>
                      <w:sz w:val="12"/>
                      <w:szCs w:val="12"/>
                    </w:rPr>
                  </w:pPr>
                  <w:r>
                    <w:rPr>
                      <w:position w:val="-1"/>
                    </w:rPr>
                    <w:drawing>
                      <wp:inline distT="0" distB="0" distL="0" distR="0">
                        <wp:extent cx="193650" cy="240291"/>
                        <wp:effectExtent l="0" t="0" r="0" b="0"/>
                        <wp:docPr id="8" name="IM 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 8"/>
                                <pic:cNvPicPr/>
                              </pic:nvPicPr>
                              <pic:blipFill>
                                <a:blip xmlns:r="http://schemas.openxmlformats.org/officeDocument/2006/relationships" r:embed="rId1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3650" cy="24029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22"/>
                      <w:w w:val="139"/>
                      <w:position w:val="3"/>
                    </w:rPr>
                    <w:t>(X</w:t>
                  </w:r>
                  <w:r>
                    <w:rPr>
                      <w:spacing w:val="22"/>
                      <w:w w:val="139"/>
                      <w:sz w:val="12"/>
                      <w:szCs w:val="12"/>
                    </w:rPr>
                    <w:t>i</w:t>
                  </w:r>
                  <w:r>
                    <w:rPr>
                      <w:spacing w:val="14"/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22"/>
                      <w:w w:val="139"/>
                    </w:rPr>
                    <w:t>-</w:t>
                  </w:r>
                  <w:r>
                    <w:rPr>
                      <w:spacing w:val="-14"/>
                    </w:rPr>
                    <w:t xml:space="preserve"> </w:t>
                  </w:r>
                  <w:r>
                    <w:rPr>
                      <w:spacing w:val="22"/>
                      <w:w w:val="139"/>
                    </w:rPr>
                    <w:t>X</w:t>
                  </w:r>
                  <w:r>
                    <w:rPr>
                      <w:spacing w:val="22"/>
                      <w:w w:val="139"/>
                      <w:position w:val="4"/>
                    </w:rPr>
                    <w:t>)</w:t>
                  </w:r>
                  <w:r>
                    <w:rPr>
                      <w:spacing w:val="-31"/>
                      <w:position w:val="4"/>
                    </w:rPr>
                    <w:t xml:space="preserve"> </w:t>
                  </w:r>
                  <w:r>
                    <w:rPr>
                      <w:spacing w:val="22"/>
                      <w:w w:val="139"/>
                      <w:position w:val="11"/>
                      <w:sz w:val="12"/>
                      <w:szCs w:val="12"/>
                    </w:rPr>
                    <w:t>2</w:t>
                  </w:r>
                </w:p>
              </w:txbxContent>
            </v:textbox>
          </v:shape>
        </w:pict>
      </w:r>
      <w:r>
        <w:pict>
          <v:shape id="_x0000_s1028" type="#_x0000_t202" style="width:17.55pt;height:14.2pt;margin-top:25.24pt;margin-left:439.67pt;position:absolute;z-index:25166131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43" w:lineRule="exact"/>
                    <w:jc w:val="right"/>
                  </w:pPr>
                  <w:r>
                    <w:rPr>
                      <w:spacing w:val="11"/>
                      <w:position w:val="1"/>
                    </w:rPr>
                    <w:t>(1)</w:t>
                  </w:r>
                </w:p>
              </w:txbxContent>
            </v:textbox>
          </v:shape>
        </w:pict>
      </w:r>
      <w:r>
        <w:rPr>
          <w:spacing w:val="36"/>
          <w:w w:val="109"/>
        </w:rPr>
        <w:t>s</w:t>
      </w:r>
      <w:r>
        <w:rPr>
          <w:spacing w:val="36"/>
          <w:w w:val="109"/>
          <w:position w:val="-1"/>
        </w:rPr>
        <w:t>=</w:t>
      </w:r>
      <w:r>
        <w:rPr>
          <w:spacing w:val="-40"/>
          <w:position w:val="-1"/>
        </w:rPr>
        <w:t xml:space="preserve"> </w:t>
      </w:r>
      <w:r>
        <w:rPr>
          <w:position w:val="-14"/>
        </w:rPr>
        <w:drawing>
          <wp:inline distT="0" distB="0" distL="0" distR="0">
            <wp:extent cx="122445" cy="551974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2445" cy="551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2"/>
        </w:rPr>
        <w:drawing>
          <wp:inline distT="0" distB="0" distL="0" distR="0">
            <wp:extent cx="954577" cy="255736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54577" cy="255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47" w:line="179" w:lineRule="auto"/>
        <w:ind w:left="494"/>
      </w:pPr>
      <w:r>
        <w:rPr>
          <w:spacing w:val="11"/>
        </w:rPr>
        <w:t>式中</w:t>
      </w:r>
      <w:r>
        <w:rPr>
          <w:spacing w:val="-7"/>
        </w:rPr>
        <w:t xml:space="preserve"> </w:t>
      </w:r>
      <w:r>
        <w:rPr>
          <w:spacing w:val="11"/>
        </w:rPr>
        <w:t>:</w:t>
      </w:r>
    </w:p>
    <w:p>
      <w:pPr>
        <w:pStyle w:val="BodyText"/>
        <w:spacing w:before="74" w:line="161" w:lineRule="auto"/>
        <w:ind w:left="489"/>
      </w:pPr>
      <w:r>
        <w:rPr>
          <w:spacing w:val="13"/>
          <w:position w:val="-2"/>
        </w:rPr>
        <w:t>s</w:t>
      </w:r>
      <w:r>
        <w:rPr>
          <w:spacing w:val="13"/>
          <w:position w:val="1"/>
        </w:rPr>
        <w:t>—</w:t>
      </w:r>
      <w:r>
        <w:rPr>
          <w:spacing w:val="-39"/>
          <w:w w:val="67"/>
          <w:position w:val="1"/>
        </w:rPr>
        <w:t>——</w:t>
      </w:r>
      <w:r>
        <w:rPr>
          <w:spacing w:val="-29"/>
          <w:position w:val="1"/>
        </w:rPr>
        <w:t xml:space="preserve"> </w:t>
      </w:r>
      <w:r>
        <w:rPr>
          <w:spacing w:val="13"/>
        </w:rPr>
        <w:t>标准偏差  (氟含量以 μg/g表示</w:t>
      </w:r>
      <w:r>
        <w:rPr>
          <w:spacing w:val="-10"/>
        </w:rPr>
        <w:t xml:space="preserve"> </w:t>
      </w:r>
      <w:r>
        <w:rPr>
          <w:spacing w:val="13"/>
          <w:position w:val="1"/>
        </w:rPr>
        <w:t xml:space="preserve">,  </w:t>
      </w:r>
      <w:r>
        <w:rPr>
          <w:spacing w:val="13"/>
        </w:rPr>
        <w:t>氯含量以</w:t>
      </w:r>
      <w:r>
        <w:rPr>
          <w:spacing w:val="-22"/>
        </w:rPr>
        <w:t xml:space="preserve"> </w:t>
      </w:r>
      <w:r>
        <w:rPr>
          <w:spacing w:val="13"/>
        </w:rPr>
        <w:t>%表示) ;</w:t>
      </w:r>
    </w:p>
    <w:p>
      <w:pPr>
        <w:pStyle w:val="BodyText"/>
        <w:spacing w:line="682" w:lineRule="exact"/>
        <w:ind w:left="305"/>
      </w:pPr>
      <w:r>
        <w:ruby>
          <w:rubyPr>
            <w:rubyAlign w:val="left"/>
            <w:hps w:val="22"/>
            <w:hpsRaise w:val="20"/>
            <w:hpsBaseText w:val="22"/>
          </w:rubyPr>
          <w:rt>
            <w:r>
              <w:rPr>
                <w:spacing w:val="1"/>
                <w:w w:val="175"/>
                <w:position w:val="7"/>
              </w:rPr>
              <w:t xml:space="preserve"> </w:t>
            </w:r>
            <w:r>
              <w:rPr>
                <w:w w:val="137"/>
                <w:position w:val="7"/>
              </w:rPr>
              <w:t>n</w:t>
            </w:r>
          </w:rt>
          <w:rubyBase>
            <w:r>
              <w:rPr>
                <w:w w:val="173"/>
                <w:position w:val="-7"/>
              </w:rPr>
              <w:t>X</w:t>
            </w:r>
            <w:r>
              <w:rPr>
                <w:w w:val="173"/>
                <w:position w:val="-7"/>
                <w:sz w:val="12"/>
                <w:szCs w:val="12"/>
              </w:rPr>
              <w:t>i</w:t>
            </w:r>
          </w:rubyBase>
        </w:ruby>
      </w:r>
      <w:r>
        <w:ruby>
          <w:rubyPr>
            <w:rubyAlign w:val="left"/>
            <w:hps w:val="22"/>
            <w:hpsRaise w:val="24"/>
            <w:hpsBaseText w:val="22"/>
          </w:rubyPr>
          <w:rt>
            <w:r>
              <w:rPr>
                <w:w w:val="82"/>
                <w:position w:val="7"/>
              </w:rPr>
              <w:t>—</w:t>
            </w:r>
            <w:r>
              <w:rPr>
                <w:w w:val="50"/>
                <w:position w:val="7"/>
              </w:rPr>
              <w:t>——</w:t>
            </w:r>
          </w:rt>
          <w:rubyBase>
            <w:r>
              <w:rPr>
                <w:w w:val="82"/>
                <w:position w:val="-3"/>
              </w:rPr>
              <w:t>—</w:t>
            </w:r>
            <w:r>
              <w:rPr>
                <w:w w:val="50"/>
                <w:position w:val="-3"/>
              </w:rPr>
              <w:t>——</w:t>
            </w:r>
          </w:rubyBase>
        </w:ruby>
      </w:r>
      <w:r>
        <w:ruby>
          <w:rubyPr>
            <w:rubyAlign w:val="left"/>
            <w:hps w:val="22"/>
            <w:hpsRaise w:val="24"/>
            <w:hpsBaseText w:val="22"/>
          </w:rubyPr>
          <w:rt>
            <w:r>
              <w:rPr>
                <w:w w:val="109"/>
                <w:position w:val="7"/>
              </w:rPr>
              <w:t>测量次数</w:t>
            </w:r>
          </w:rt>
          <w:rubyBase>
            <w:r>
              <w:rPr>
                <w:w w:val="131"/>
                <w:position w:val="-5"/>
              </w:rPr>
              <w:t>第i次测</w:t>
            </w:r>
          </w:rubyBase>
        </w:ruby>
      </w:r>
      <w:r>
        <w:rPr>
          <w:position w:val="-6"/>
        </w:rPr>
        <w:drawing>
          <wp:inline distT="0" distB="0" distL="0" distR="0">
            <wp:extent cx="145725" cy="346857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45725" cy="346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  <w:drawing>
          <wp:inline distT="0" distB="0" distL="0" distR="0">
            <wp:extent cx="223365" cy="415990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23365" cy="415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  <w:drawing>
          <wp:inline distT="0" distB="0" distL="0" distR="0">
            <wp:extent cx="107208" cy="334527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07208" cy="334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  <w:drawing>
          <wp:inline distT="0" distB="0" distL="0" distR="0">
            <wp:extent cx="154698" cy="350684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54698" cy="3506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2"/>
          <w:position w:val="-5"/>
        </w:rPr>
        <w:t>含量以 μg/g表示</w:t>
      </w:r>
      <w:r>
        <w:rPr>
          <w:spacing w:val="-4"/>
          <w:position w:val="-5"/>
        </w:rPr>
        <w:t xml:space="preserve"> </w:t>
      </w:r>
      <w:r>
        <w:rPr>
          <w:spacing w:val="12"/>
          <w:position w:val="-3"/>
        </w:rPr>
        <w:t xml:space="preserve">,  </w:t>
      </w:r>
      <w:r>
        <w:rPr>
          <w:spacing w:val="12"/>
          <w:position w:val="-4"/>
        </w:rPr>
        <w:t>氯含量以</w:t>
      </w:r>
      <w:r>
        <w:rPr>
          <w:spacing w:val="-22"/>
          <w:position w:val="-4"/>
        </w:rPr>
        <w:t xml:space="preserve"> </w:t>
      </w:r>
      <w:r>
        <w:rPr>
          <w:spacing w:val="12"/>
          <w:position w:val="-4"/>
        </w:rPr>
        <w:t>%表示) ;</w:t>
      </w:r>
    </w:p>
    <w:p>
      <w:pPr>
        <w:pStyle w:val="BodyText"/>
        <w:spacing w:before="173" w:line="197" w:lineRule="auto"/>
        <w:ind w:left="18" w:right="983" w:firstLine="372"/>
      </w:pPr>
      <w:r>
        <w:rPr>
          <w:spacing w:val="16"/>
          <w:position w:val="-2"/>
        </w:rPr>
        <w:t>X</w:t>
      </w:r>
      <w:r>
        <w:rPr>
          <w:spacing w:val="16"/>
          <w:position w:val="1"/>
        </w:rPr>
        <w:t>—</w:t>
      </w:r>
      <w:r>
        <w:rPr>
          <w:spacing w:val="-40"/>
          <w:w w:val="68"/>
          <w:position w:val="1"/>
        </w:rPr>
        <w:t>——</w:t>
      </w:r>
      <w:r>
        <w:rPr>
          <w:spacing w:val="16"/>
          <w:position w:val="-2"/>
        </w:rPr>
        <w:t>n</w:t>
      </w:r>
      <w:r>
        <w:rPr>
          <w:spacing w:val="-25"/>
          <w:position w:val="-2"/>
        </w:rPr>
        <w:t xml:space="preserve"> </w:t>
      </w:r>
      <w:r>
        <w:rPr>
          <w:spacing w:val="16"/>
        </w:rPr>
        <w:t>次重复测量值的平均值  (氟含量以 μg/</w:t>
      </w:r>
      <w:r>
        <w:rPr>
          <w:spacing w:val="15"/>
        </w:rPr>
        <w:t>g表示</w:t>
      </w:r>
      <w:r>
        <w:rPr>
          <w:spacing w:val="-11"/>
        </w:rPr>
        <w:t xml:space="preserve"> </w:t>
      </w:r>
      <w:r>
        <w:rPr>
          <w:spacing w:val="15"/>
          <w:position w:val="1"/>
        </w:rPr>
        <w:t xml:space="preserve">,  </w:t>
      </w:r>
      <w:r>
        <w:rPr>
          <w:spacing w:val="15"/>
        </w:rPr>
        <w:t>氯含量以</w:t>
      </w:r>
      <w:r>
        <w:rPr>
          <w:spacing w:val="-22"/>
        </w:rPr>
        <w:t xml:space="preserve"> </w:t>
      </w:r>
      <w:r>
        <w:rPr>
          <w:spacing w:val="15"/>
        </w:rPr>
        <w:t>%表示)</w:t>
      </w:r>
      <w:r>
        <w:rPr>
          <w:spacing w:val="-20"/>
        </w:rPr>
        <w:t xml:space="preserve"> </w:t>
      </w:r>
      <w:r>
        <w:rPr>
          <w:spacing w:val="15"/>
        </w:rPr>
        <w:t>。</w:t>
      </w:r>
      <w:r>
        <w:t xml:space="preserve"> </w:t>
      </w:r>
      <w:r>
        <w:rPr>
          <w:spacing w:val="20"/>
          <w:position w:val="-2"/>
        </w:rPr>
        <w:t>6.3</w:t>
      </w:r>
      <w:r>
        <w:rPr>
          <w:spacing w:val="2"/>
          <w:position w:val="-2"/>
        </w:rPr>
        <w:t xml:space="preserve">   </w:t>
      </w:r>
      <w:r>
        <w:rPr>
          <w:spacing w:val="20"/>
        </w:rPr>
        <w:t>示值误差</w:t>
      </w:r>
    </w:p>
    <w:p>
      <w:pPr>
        <w:pStyle w:val="BodyText"/>
        <w:spacing w:before="54" w:line="202" w:lineRule="auto"/>
        <w:ind w:left="11" w:right="85" w:firstLine="481"/>
      </w:pPr>
      <w:r>
        <w:rPr>
          <w:spacing w:val="18"/>
        </w:rPr>
        <w:t>依据表</w:t>
      </w:r>
      <w:r>
        <w:rPr>
          <w:spacing w:val="36"/>
        </w:rPr>
        <w:t xml:space="preserve"> </w:t>
      </w:r>
      <w:r>
        <w:rPr>
          <w:spacing w:val="18"/>
        </w:rPr>
        <w:t>1给出的氟/氯含量范围</w:t>
      </w:r>
      <w:r>
        <w:rPr>
          <w:spacing w:val="-10"/>
        </w:rPr>
        <w:t xml:space="preserve"> </w:t>
      </w:r>
      <w:r>
        <w:rPr>
          <w:spacing w:val="18"/>
        </w:rPr>
        <w:t>,</w:t>
      </w:r>
      <w:r>
        <w:rPr>
          <w:spacing w:val="4"/>
        </w:rPr>
        <w:t xml:space="preserve">  </w:t>
      </w:r>
      <w:r>
        <w:rPr>
          <w:spacing w:val="18"/>
          <w:u w:val="single" w:color="auto"/>
        </w:rPr>
        <w:t>每</w:t>
      </w:r>
      <w:r>
        <w:rPr>
          <w:spacing w:val="18"/>
          <w:u w:val="single" w:color="231F20"/>
        </w:rPr>
        <w:t>一</w:t>
      </w:r>
      <w:r>
        <w:rPr>
          <w:spacing w:val="-39"/>
        </w:rPr>
        <w:t xml:space="preserve"> </w:t>
      </w:r>
      <w:r>
        <w:rPr>
          <w:spacing w:val="18"/>
        </w:rPr>
        <w:t>范围区段取一种氟/氯成分标准物质</w:t>
      </w:r>
      <w:r>
        <w:rPr>
          <w:spacing w:val="-10"/>
        </w:rPr>
        <w:t xml:space="preserve"> </w:t>
      </w:r>
      <w:r>
        <w:rPr>
          <w:spacing w:val="18"/>
        </w:rPr>
        <w:t>,</w:t>
      </w:r>
      <w:r>
        <w:rPr>
          <w:spacing w:val="3"/>
        </w:rPr>
        <w:t xml:space="preserve">  </w:t>
      </w:r>
      <w:r>
        <w:rPr>
          <w:spacing w:val="18"/>
        </w:rPr>
        <w:t>重复测</w:t>
      </w:r>
      <w:r>
        <w:t xml:space="preserve"> </w:t>
      </w:r>
      <w:r>
        <w:rPr>
          <w:spacing w:val="21"/>
        </w:rPr>
        <w:t>定两次</w:t>
      </w:r>
      <w:r>
        <w:rPr>
          <w:spacing w:val="3"/>
        </w:rPr>
        <w:t xml:space="preserve"> </w:t>
      </w:r>
      <w:r>
        <w:rPr>
          <w:spacing w:val="21"/>
        </w:rPr>
        <w:t>,</w:t>
      </w:r>
      <w:r>
        <w:rPr>
          <w:spacing w:val="1"/>
        </w:rPr>
        <w:t xml:space="preserve">  </w:t>
      </w:r>
      <w:r>
        <w:rPr>
          <w:spacing w:val="21"/>
        </w:rPr>
        <w:t>计算两次测定结果的平均值为</w:t>
      </w:r>
      <w:r>
        <w:rPr>
          <w:spacing w:val="-23"/>
        </w:rPr>
        <w:t xml:space="preserve"> </w:t>
      </w:r>
      <w:r>
        <w:t>Y</w:t>
      </w:r>
      <w:r>
        <w:rPr>
          <w:position w:val="-4"/>
          <w:sz w:val="12"/>
          <w:szCs w:val="12"/>
        </w:rPr>
        <w:t>ad</w:t>
      </w:r>
      <w:r>
        <w:rPr>
          <w:spacing w:val="21"/>
        </w:rPr>
        <w:t>。</w:t>
      </w:r>
    </w:p>
    <w:p>
      <w:pPr>
        <w:pStyle w:val="BodyText"/>
        <w:spacing w:before="84" w:line="203" w:lineRule="auto"/>
        <w:ind w:left="16" w:right="85" w:firstLine="476"/>
      </w:pPr>
      <w:r>
        <w:rPr>
          <w:spacing w:val="25"/>
        </w:rPr>
        <w:t>按照附录 C的方法测量所选标准物质的水</w:t>
      </w:r>
      <w:r>
        <w:rPr>
          <w:spacing w:val="24"/>
        </w:rPr>
        <w:t>分</w:t>
      </w:r>
      <w:r>
        <w:rPr>
          <w:spacing w:val="-10"/>
        </w:rPr>
        <w:t xml:space="preserve"> </w:t>
      </w:r>
      <w:r>
        <w:rPr>
          <w:spacing w:val="24"/>
        </w:rPr>
        <w:t>,  将被测标准物质的认定值转换为以</w:t>
      </w:r>
      <w:r>
        <w:t xml:space="preserve"> </w:t>
      </w:r>
      <w:r>
        <w:rPr>
          <w:spacing w:val="25"/>
        </w:rPr>
        <w:t>空气干燥基表示的数值</w:t>
      </w:r>
      <w:r>
        <w:rPr>
          <w:spacing w:val="-18"/>
        </w:rPr>
        <w:t xml:space="preserve"> </w:t>
      </w:r>
      <w:r>
        <w:t>Y</w:t>
      </w:r>
      <w:r>
        <w:rPr>
          <w:position w:val="-4"/>
          <w:sz w:val="12"/>
          <w:szCs w:val="12"/>
        </w:rPr>
        <w:t>s</w:t>
      </w:r>
      <w:r>
        <w:rPr>
          <w:spacing w:val="25"/>
          <w:position w:val="-2"/>
          <w:sz w:val="12"/>
          <w:szCs w:val="12"/>
        </w:rPr>
        <w:t>,</w:t>
      </w:r>
      <w:r>
        <w:rPr>
          <w:position w:val="-4"/>
          <w:sz w:val="12"/>
          <w:szCs w:val="12"/>
        </w:rPr>
        <w:t>ad</w:t>
      </w:r>
      <w:r>
        <w:rPr>
          <w:spacing w:val="25"/>
          <w:position w:val="1"/>
        </w:rPr>
        <w:t>。</w:t>
      </w:r>
    </w:p>
    <w:p>
      <w:pPr>
        <w:pStyle w:val="BodyText"/>
        <w:spacing w:before="70" w:line="204" w:lineRule="auto"/>
        <w:ind w:left="28" w:firstLine="463"/>
      </w:pPr>
      <w:r>
        <w:rPr>
          <w:spacing w:val="20"/>
        </w:rPr>
        <w:t>低含量段的示值误差采用绝对误差表示</w:t>
      </w:r>
      <w:r>
        <w:rPr>
          <w:spacing w:val="-10"/>
        </w:rPr>
        <w:t xml:space="preserve"> </w:t>
      </w:r>
      <w:r>
        <w:rPr>
          <w:spacing w:val="20"/>
        </w:rPr>
        <w:t>,  高含量段的示值误差采用</w:t>
      </w:r>
      <w:r>
        <w:rPr>
          <w:spacing w:val="19"/>
        </w:rPr>
        <w:t>相对误差表示</w:t>
      </w:r>
      <w:r>
        <w:rPr>
          <w:spacing w:val="-30"/>
        </w:rPr>
        <w:t xml:space="preserve"> </w:t>
      </w:r>
      <w:r>
        <w:rPr>
          <w:spacing w:val="19"/>
        </w:rPr>
        <w:t>。</w:t>
      </w:r>
      <w:r>
        <w:t xml:space="preserve"> </w:t>
      </w:r>
      <w:r>
        <w:rPr>
          <w:spacing w:val="15"/>
        </w:rPr>
        <w:t>当绝对误差表示示值误差时</w:t>
      </w:r>
      <w:r>
        <w:rPr>
          <w:spacing w:val="-8"/>
        </w:rPr>
        <w:t xml:space="preserve"> </w:t>
      </w:r>
      <w:r>
        <w:rPr>
          <w:spacing w:val="15"/>
        </w:rPr>
        <w:t>,</w:t>
      </w:r>
      <w:r>
        <w:rPr>
          <w:spacing w:val="2"/>
        </w:rPr>
        <w:t xml:space="preserve">  </w:t>
      </w:r>
      <w:r>
        <w:rPr>
          <w:spacing w:val="15"/>
        </w:rPr>
        <w:t>按照公式  (2)  进行计算</w:t>
      </w:r>
      <w:r>
        <w:rPr>
          <w:spacing w:val="-31"/>
        </w:rPr>
        <w:t xml:space="preserve"> </w:t>
      </w:r>
      <w:r>
        <w:rPr>
          <w:spacing w:val="15"/>
        </w:rPr>
        <w:t>。</w:t>
      </w:r>
    </w:p>
    <w:p>
      <w:pPr>
        <w:pStyle w:val="BodyText"/>
        <w:spacing w:before="1" w:line="723" w:lineRule="exact"/>
        <w:ind w:right="74"/>
        <w:jc w:val="right"/>
      </w:pPr>
      <w:r>
        <w:rPr>
          <w:spacing w:val="16"/>
          <w:w w:val="110"/>
          <w:position w:val="-2"/>
        </w:rPr>
        <w:t>式中</w:t>
      </w:r>
      <w:r>
        <w:rPr>
          <w:spacing w:val="-7"/>
          <w:position w:val="-2"/>
        </w:rPr>
        <w:t xml:space="preserve"> </w:t>
      </w:r>
      <w:r>
        <w:rPr>
          <w:spacing w:val="16"/>
          <w:w w:val="110"/>
          <w:position w:val="-2"/>
        </w:rPr>
        <w:t>:</w:t>
      </w:r>
      <w:r>
        <w:rPr>
          <w:spacing w:val="1"/>
          <w:position w:val="-2"/>
        </w:rPr>
        <w:t xml:space="preserve">                                          </w:t>
      </w:r>
      <w:r>
        <w:rPr>
          <w:spacing w:val="16"/>
          <w:w w:val="110"/>
          <w:position w:val="30"/>
        </w:rPr>
        <w:t>Δ=</w:t>
      </w:r>
      <w:r>
        <w:rPr>
          <w:spacing w:val="16"/>
          <w:w w:val="110"/>
          <w:position w:val="30"/>
        </w:rPr>
        <w:t>Y</w:t>
      </w:r>
      <w:r>
        <w:rPr>
          <w:spacing w:val="16"/>
          <w:w w:val="110"/>
          <w:position w:val="28"/>
          <w:sz w:val="12"/>
          <w:szCs w:val="12"/>
        </w:rPr>
        <w:t>ad</w:t>
      </w:r>
      <w:r>
        <w:rPr>
          <w:spacing w:val="-12"/>
          <w:position w:val="28"/>
          <w:sz w:val="12"/>
          <w:szCs w:val="12"/>
        </w:rPr>
        <w:t xml:space="preserve"> </w:t>
      </w:r>
      <w:r>
        <w:rPr>
          <w:spacing w:val="16"/>
          <w:w w:val="110"/>
          <w:position w:val="30"/>
        </w:rPr>
        <w:t>-Y</w:t>
      </w:r>
      <w:r>
        <w:rPr>
          <w:spacing w:val="16"/>
          <w:w w:val="110"/>
          <w:position w:val="28"/>
          <w:sz w:val="12"/>
          <w:szCs w:val="12"/>
        </w:rPr>
        <w:t>s</w:t>
      </w:r>
      <w:r>
        <w:rPr>
          <w:spacing w:val="16"/>
          <w:w w:val="110"/>
          <w:position w:val="30"/>
          <w:sz w:val="12"/>
          <w:szCs w:val="12"/>
        </w:rPr>
        <w:t>,</w:t>
      </w:r>
      <w:r>
        <w:rPr>
          <w:spacing w:val="16"/>
          <w:w w:val="110"/>
          <w:position w:val="28"/>
          <w:sz w:val="12"/>
          <w:szCs w:val="12"/>
        </w:rPr>
        <w:t>ad</w:t>
      </w:r>
      <w:r>
        <w:rPr>
          <w:position w:val="28"/>
          <w:sz w:val="12"/>
          <w:szCs w:val="12"/>
        </w:rPr>
        <w:t xml:space="preserve">                                                                                                   </w:t>
      </w:r>
      <w:r>
        <w:rPr>
          <w:spacing w:val="16"/>
          <w:w w:val="110"/>
          <w:position w:val="32"/>
        </w:rPr>
        <w:t>(2)</w:t>
      </w:r>
    </w:p>
    <w:p>
      <w:pPr>
        <w:pStyle w:val="BodyText"/>
        <w:tabs>
          <w:tab w:val="left" w:pos="479"/>
        </w:tabs>
        <w:spacing w:before="76" w:line="154" w:lineRule="auto"/>
        <w:ind w:left="333"/>
      </w:pPr>
      <w:r>
        <w:rPr>
          <w:position w:val="-2"/>
          <w:u w:val="single" w:color="231F20"/>
        </w:rPr>
        <w:tab/>
      </w:r>
      <w:r>
        <w:rPr>
          <w:spacing w:val="14"/>
          <w:position w:val="-2"/>
        </w:rPr>
        <w:t>Δ</w:t>
      </w:r>
      <w:r>
        <w:rPr>
          <w:spacing w:val="14"/>
          <w:position w:val="1"/>
        </w:rPr>
        <w:t>—</w:t>
      </w:r>
      <w:r>
        <w:rPr>
          <w:spacing w:val="-39"/>
          <w:w w:val="67"/>
          <w:position w:val="1"/>
        </w:rPr>
        <w:t>——</w:t>
      </w:r>
      <w:r>
        <w:rPr>
          <w:spacing w:val="-42"/>
          <w:position w:val="1"/>
        </w:rPr>
        <w:t xml:space="preserve"> </w:t>
      </w:r>
      <w:r>
        <w:rPr>
          <w:spacing w:val="14"/>
        </w:rPr>
        <w:t>示值误差  (氟含量以 μg/g表示</w:t>
      </w:r>
      <w:r>
        <w:rPr>
          <w:spacing w:val="-10"/>
        </w:rPr>
        <w:t xml:space="preserve"> </w:t>
      </w:r>
      <w:r>
        <w:rPr>
          <w:spacing w:val="14"/>
          <w:position w:val="1"/>
        </w:rPr>
        <w:t xml:space="preserve">,  </w:t>
      </w:r>
      <w:r>
        <w:rPr>
          <w:spacing w:val="14"/>
        </w:rPr>
        <w:t>氯含量以</w:t>
      </w:r>
      <w:r>
        <w:rPr>
          <w:spacing w:val="-22"/>
        </w:rPr>
        <w:t xml:space="preserve"> </w:t>
      </w:r>
      <w:r>
        <w:rPr>
          <w:spacing w:val="14"/>
        </w:rPr>
        <w:t>%表示) ;</w:t>
      </w:r>
    </w:p>
    <w:p>
      <w:pPr>
        <w:pStyle w:val="BodyText"/>
        <w:spacing w:before="90" w:line="193" w:lineRule="auto"/>
        <w:ind w:left="1148" w:right="77" w:hanging="844"/>
      </w:pPr>
      <w:r>
        <w:rPr>
          <w:position w:val="-2"/>
        </w:rPr>
        <w:t>Y</w:t>
      </w:r>
      <w:r>
        <w:rPr>
          <w:position w:val="-4"/>
          <w:sz w:val="12"/>
          <w:szCs w:val="12"/>
        </w:rPr>
        <w:t>ad</w:t>
      </w:r>
      <w:r>
        <w:rPr>
          <w:spacing w:val="23"/>
          <w:position w:val="1"/>
        </w:rPr>
        <w:t>—</w:t>
      </w:r>
      <w:r>
        <w:rPr>
          <w:spacing w:val="-39"/>
          <w:w w:val="67"/>
          <w:position w:val="1"/>
        </w:rPr>
        <w:t>——</w:t>
      </w:r>
      <w:r>
        <w:rPr>
          <w:spacing w:val="-29"/>
          <w:position w:val="1"/>
        </w:rPr>
        <w:t xml:space="preserve"> </w:t>
      </w:r>
      <w:r>
        <w:rPr>
          <w:spacing w:val="23"/>
        </w:rPr>
        <w:t>空气干燥基下标准物质两次测定的氟/氯含量平均值  (氟含量以</w:t>
      </w:r>
      <w:r>
        <w:rPr>
          <w:spacing w:val="28"/>
          <w:w w:val="101"/>
        </w:rPr>
        <w:t xml:space="preserve"> </w:t>
      </w:r>
      <w:r>
        <w:rPr>
          <w:spacing w:val="23"/>
        </w:rPr>
        <w:t>μg/g表示</w:t>
      </w:r>
      <w:r>
        <w:rPr>
          <w:spacing w:val="-11"/>
        </w:rPr>
        <w:t xml:space="preserve"> </w:t>
      </w:r>
      <w:r>
        <w:rPr>
          <w:spacing w:val="23"/>
          <w:position w:val="1"/>
        </w:rPr>
        <w:t>,</w:t>
      </w:r>
      <w:r>
        <w:rPr>
          <w:position w:val="1"/>
        </w:rPr>
        <w:t xml:space="preserve"> </w:t>
      </w:r>
      <w:r>
        <w:rPr>
          <w:spacing w:val="15"/>
        </w:rPr>
        <w:t>氯含量以</w:t>
      </w:r>
      <w:r>
        <w:rPr>
          <w:spacing w:val="-16"/>
        </w:rPr>
        <w:t xml:space="preserve"> </w:t>
      </w:r>
      <w:r>
        <w:rPr>
          <w:spacing w:val="15"/>
        </w:rPr>
        <w:t>%表示) ;</w:t>
      </w:r>
    </w:p>
    <w:p>
      <w:pPr>
        <w:pStyle w:val="BodyText"/>
        <w:spacing w:before="81" w:line="193" w:lineRule="auto"/>
        <w:ind w:left="1148" w:right="78" w:hanging="972"/>
      </w:pPr>
      <w:r>
        <w:rPr>
          <w:position w:val="-2"/>
        </w:rPr>
        <w:t>Y</w:t>
      </w:r>
      <w:r>
        <w:rPr>
          <w:position w:val="-4"/>
          <w:sz w:val="12"/>
          <w:szCs w:val="12"/>
        </w:rPr>
        <w:t>s</w:t>
      </w:r>
      <w:r>
        <w:rPr>
          <w:spacing w:val="7"/>
          <w:position w:val="-2"/>
          <w:sz w:val="12"/>
          <w:szCs w:val="12"/>
        </w:rPr>
        <w:t>,</w:t>
      </w:r>
      <w:r>
        <w:rPr>
          <w:position w:val="-4"/>
          <w:sz w:val="12"/>
          <w:szCs w:val="12"/>
        </w:rPr>
        <w:t>ad</w:t>
      </w:r>
      <w:r>
        <w:rPr>
          <w:spacing w:val="7"/>
          <w:position w:val="1"/>
        </w:rPr>
        <w:t>—</w:t>
      </w:r>
      <w:r>
        <w:rPr>
          <w:spacing w:val="-39"/>
          <w:w w:val="67"/>
          <w:position w:val="1"/>
        </w:rPr>
        <w:t>——</w:t>
      </w:r>
      <w:r>
        <w:rPr>
          <w:spacing w:val="-32"/>
          <w:position w:val="1"/>
        </w:rPr>
        <w:t xml:space="preserve"> </w:t>
      </w:r>
      <w:r>
        <w:rPr>
          <w:spacing w:val="7"/>
        </w:rPr>
        <w:t>标准物质</w:t>
      </w:r>
      <w:r>
        <w:rPr>
          <w:spacing w:val="-13"/>
        </w:rPr>
        <w:t xml:space="preserve"> </w:t>
      </w:r>
      <w:r>
        <w:rPr>
          <w:spacing w:val="7"/>
        </w:rPr>
        <w:t>以</w:t>
      </w:r>
      <w:r>
        <w:rPr>
          <w:spacing w:val="-28"/>
        </w:rPr>
        <w:t xml:space="preserve"> </w:t>
      </w:r>
      <w:r>
        <w:rPr>
          <w:spacing w:val="7"/>
        </w:rPr>
        <w:t>空</w:t>
      </w:r>
      <w:r>
        <w:rPr>
          <w:spacing w:val="-32"/>
        </w:rPr>
        <w:t xml:space="preserve"> </w:t>
      </w:r>
      <w:r>
        <w:rPr>
          <w:spacing w:val="7"/>
        </w:rPr>
        <w:t>气</w:t>
      </w:r>
      <w:r>
        <w:rPr>
          <w:spacing w:val="-27"/>
        </w:rPr>
        <w:t xml:space="preserve"> </w:t>
      </w:r>
      <w:r>
        <w:rPr>
          <w:spacing w:val="7"/>
        </w:rPr>
        <w:t>干</w:t>
      </w:r>
      <w:r>
        <w:rPr>
          <w:spacing w:val="-33"/>
        </w:rPr>
        <w:t xml:space="preserve"> </w:t>
      </w:r>
      <w:r>
        <w:rPr>
          <w:spacing w:val="7"/>
        </w:rPr>
        <w:t>燥</w:t>
      </w:r>
      <w:r>
        <w:rPr>
          <w:spacing w:val="-33"/>
        </w:rPr>
        <w:t xml:space="preserve"> </w:t>
      </w:r>
      <w:r>
        <w:rPr>
          <w:spacing w:val="7"/>
        </w:rPr>
        <w:t>基</w:t>
      </w:r>
      <w:r>
        <w:rPr>
          <w:spacing w:val="-30"/>
        </w:rPr>
        <w:t xml:space="preserve"> </w:t>
      </w:r>
      <w:r>
        <w:rPr>
          <w:spacing w:val="7"/>
        </w:rPr>
        <w:t>表</w:t>
      </w:r>
      <w:r>
        <w:rPr>
          <w:spacing w:val="-33"/>
        </w:rPr>
        <w:t xml:space="preserve"> </w:t>
      </w:r>
      <w:r>
        <w:rPr>
          <w:spacing w:val="7"/>
        </w:rPr>
        <w:t>示</w:t>
      </w:r>
      <w:r>
        <w:rPr>
          <w:spacing w:val="-28"/>
        </w:rPr>
        <w:t xml:space="preserve"> </w:t>
      </w:r>
      <w:r>
        <w:rPr>
          <w:spacing w:val="7"/>
        </w:rPr>
        <w:t>氟/氯</w:t>
      </w:r>
      <w:r>
        <w:rPr>
          <w:spacing w:val="-32"/>
        </w:rPr>
        <w:t xml:space="preserve"> </w:t>
      </w:r>
      <w:r>
        <w:rPr>
          <w:spacing w:val="7"/>
        </w:rPr>
        <w:t>含</w:t>
      </w:r>
      <w:r>
        <w:rPr>
          <w:spacing w:val="-32"/>
        </w:rPr>
        <w:t xml:space="preserve"> </w:t>
      </w:r>
      <w:r>
        <w:rPr>
          <w:spacing w:val="7"/>
        </w:rPr>
        <w:t>量</w:t>
      </w:r>
      <w:r>
        <w:rPr>
          <w:spacing w:val="20"/>
        </w:rPr>
        <w:t xml:space="preserve">  </w:t>
      </w:r>
      <w:r>
        <w:rPr>
          <w:spacing w:val="7"/>
        </w:rPr>
        <w:t>(氟</w:t>
      </w:r>
      <w:r>
        <w:rPr>
          <w:spacing w:val="-30"/>
        </w:rPr>
        <w:t xml:space="preserve"> </w:t>
      </w:r>
      <w:r>
        <w:rPr>
          <w:spacing w:val="7"/>
        </w:rPr>
        <w:t>含</w:t>
      </w:r>
      <w:r>
        <w:rPr>
          <w:spacing w:val="-29"/>
        </w:rPr>
        <w:t xml:space="preserve"> </w:t>
      </w:r>
      <w:r>
        <w:rPr>
          <w:spacing w:val="7"/>
        </w:rPr>
        <w:t>量</w:t>
      </w:r>
      <w:r>
        <w:rPr>
          <w:spacing w:val="-12"/>
        </w:rPr>
        <w:t xml:space="preserve"> </w:t>
      </w:r>
      <w:r>
        <w:rPr>
          <w:spacing w:val="7"/>
        </w:rPr>
        <w:t>以</w:t>
      </w:r>
      <w:r>
        <w:rPr>
          <w:spacing w:val="35"/>
        </w:rPr>
        <w:t xml:space="preserve"> </w:t>
      </w:r>
      <w:r>
        <w:rPr>
          <w:spacing w:val="7"/>
        </w:rPr>
        <w:t>μg/g表</w:t>
      </w:r>
      <w:r>
        <w:rPr>
          <w:spacing w:val="-31"/>
        </w:rPr>
        <w:t xml:space="preserve"> </w:t>
      </w:r>
      <w:r>
        <w:rPr>
          <w:spacing w:val="7"/>
        </w:rPr>
        <w:t>示</w:t>
      </w:r>
      <w:r>
        <w:rPr>
          <w:spacing w:val="-11"/>
        </w:rPr>
        <w:t xml:space="preserve"> </w:t>
      </w:r>
      <w:r>
        <w:rPr>
          <w:spacing w:val="7"/>
          <w:position w:val="1"/>
        </w:rPr>
        <w:t xml:space="preserve">,  </w:t>
      </w:r>
      <w:r>
        <w:rPr>
          <w:spacing w:val="7"/>
        </w:rPr>
        <w:t>氯</w:t>
      </w:r>
      <w:r>
        <w:rPr>
          <w:spacing w:val="-29"/>
        </w:rPr>
        <w:t xml:space="preserve"> </w:t>
      </w:r>
      <w:r>
        <w:rPr>
          <w:spacing w:val="7"/>
        </w:rPr>
        <w:t>含</w:t>
      </w:r>
      <w:r>
        <w:rPr>
          <w:spacing w:val="-30"/>
        </w:rPr>
        <w:t xml:space="preserve"> </w:t>
      </w:r>
      <w:r>
        <w:rPr>
          <w:spacing w:val="7"/>
        </w:rPr>
        <w:t>量</w:t>
      </w:r>
      <w:r>
        <w:rPr>
          <w:spacing w:val="-11"/>
        </w:rPr>
        <w:t xml:space="preserve"> </w:t>
      </w:r>
      <w:r>
        <w:rPr>
          <w:spacing w:val="7"/>
        </w:rPr>
        <w:t>以</w:t>
      </w:r>
      <w:r>
        <w:rPr>
          <w:spacing w:val="-22"/>
        </w:rPr>
        <w:t xml:space="preserve"> </w:t>
      </w:r>
      <w:r>
        <w:rPr>
          <w:spacing w:val="7"/>
        </w:rPr>
        <w:t>%</w:t>
      </w:r>
      <w:r>
        <w:t xml:space="preserve"> </w:t>
      </w:r>
      <w:r>
        <w:rPr>
          <w:spacing w:val="13"/>
        </w:rPr>
        <w:t>表示)</w:t>
      </w:r>
      <w:r>
        <w:rPr>
          <w:spacing w:val="-20"/>
        </w:rPr>
        <w:t xml:space="preserve"> </w:t>
      </w:r>
      <w:r>
        <w:rPr>
          <w:spacing w:val="13"/>
        </w:rPr>
        <w:t>。</w:t>
      </w:r>
    </w:p>
    <w:p>
      <w:pPr>
        <w:pStyle w:val="BodyText"/>
        <w:spacing w:before="85" w:line="216" w:lineRule="exact"/>
        <w:ind w:left="510"/>
      </w:pPr>
      <w:r>
        <w:pict>
          <v:shape id="_x0000_s1029" type="#_x0000_t202" style="width:10.1pt;height:14.1pt;margin-top:9.9pt;margin-left:208.11pt;position:absolute;z-index:251662336" filled="f" stroked="f">
            <o:lock v:ext="edit" aspectratio="f"/>
            <v:textbox inset="0,0,0,0">
              <w:txbxContent>
                <w:p>
                  <w:pPr>
                    <w:tabs>
                      <w:tab w:val="left" w:pos="181"/>
                    </w:tabs>
                    <w:spacing w:before="20" w:line="241" w:lineRule="exact"/>
                    <w:ind w:left="20"/>
                    <w:rPr>
                      <w:rFonts w:ascii="Arial"/>
                      <w:sz w:val="21"/>
                    </w:rPr>
                  </w:pPr>
                  <w:r>
                    <w:rPr>
                      <w:rFonts w:ascii="Arial" w:eastAsia="Arial" w:hAnsi="Arial" w:cs="Arial"/>
                      <w:sz w:val="21"/>
                      <w:szCs w:val="21"/>
                      <w:u w:val="single" w:color="auto"/>
                    </w:rPr>
                    <w:tab/>
                  </w:r>
                </w:p>
              </w:txbxContent>
            </v:textbox>
          </v:shape>
        </w:pict>
      </w:r>
      <w:r>
        <w:rPr>
          <w:spacing w:val="15"/>
          <w:position w:val="-1"/>
        </w:rPr>
        <w:t>当采用相对误差表示示值误差时</w:t>
      </w:r>
      <w:r>
        <w:rPr>
          <w:spacing w:val="4"/>
          <w:position w:val="-1"/>
        </w:rPr>
        <w:t xml:space="preserve"> </w:t>
      </w:r>
      <w:r>
        <w:rPr>
          <w:spacing w:val="15"/>
          <w:position w:val="-1"/>
        </w:rPr>
        <w:t>,</w:t>
      </w:r>
      <w:r>
        <w:rPr>
          <w:spacing w:val="1"/>
          <w:position w:val="-1"/>
        </w:rPr>
        <w:t xml:space="preserve">  </w:t>
      </w:r>
      <w:r>
        <w:rPr>
          <w:spacing w:val="15"/>
          <w:position w:val="-1"/>
        </w:rPr>
        <w:t>按照公式  (3)  进行计算</w:t>
      </w:r>
      <w:r>
        <w:rPr>
          <w:spacing w:val="-30"/>
          <w:position w:val="-1"/>
        </w:rPr>
        <w:t xml:space="preserve"> </w:t>
      </w:r>
      <w:r>
        <w:rPr>
          <w:spacing w:val="15"/>
          <w:position w:val="-1"/>
        </w:rPr>
        <w:t>。</w:t>
      </w:r>
    </w:p>
    <w:p>
      <w:pPr>
        <w:pStyle w:val="BodyText"/>
        <w:spacing w:before="173" w:line="238" w:lineRule="auto"/>
        <w:ind w:right="74"/>
        <w:jc w:val="right"/>
      </w:pPr>
      <w:r>
        <w:rPr>
          <w:spacing w:val="21"/>
        </w:rPr>
        <w:t>δ</w:t>
      </w:r>
      <w:r>
        <w:rPr>
          <w:position w:val="-23"/>
        </w:rPr>
        <w:drawing>
          <wp:inline distT="0" distB="0" distL="0" distR="0">
            <wp:extent cx="561181" cy="366943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61181" cy="3669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5"/>
        </w:rPr>
        <w:drawing>
          <wp:inline distT="0" distB="0" distL="0" distR="0">
            <wp:extent cx="654240" cy="324943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54240" cy="3249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1"/>
        </w:rPr>
        <w:t>×100%</w:t>
      </w:r>
      <w:r>
        <w:rPr>
          <w:spacing w:val="1"/>
        </w:rPr>
        <w:t xml:space="preserve">                                          </w:t>
      </w:r>
      <w:r>
        <w:rPr>
          <w:spacing w:val="21"/>
          <w:position w:val="2"/>
        </w:rPr>
        <w:t>(3)</w:t>
      </w:r>
    </w:p>
    <w:p>
      <w:pPr>
        <w:pStyle w:val="BodyText"/>
        <w:spacing w:before="55" w:line="178" w:lineRule="auto"/>
        <w:ind w:left="480"/>
      </w:pPr>
      <w:r>
        <w:rPr>
          <w:spacing w:val="11"/>
          <w:position w:val="-2"/>
        </w:rPr>
        <w:t>δ</w:t>
      </w:r>
      <w:r>
        <w:rPr>
          <w:spacing w:val="11"/>
          <w:position w:val="1"/>
        </w:rPr>
        <w:t>—</w:t>
      </w:r>
      <w:r>
        <w:rPr>
          <w:spacing w:val="-39"/>
          <w:w w:val="67"/>
          <w:position w:val="1"/>
        </w:rPr>
        <w:t>——</w:t>
      </w:r>
      <w:r>
        <w:rPr>
          <w:spacing w:val="-33"/>
          <w:position w:val="1"/>
        </w:rPr>
        <w:t xml:space="preserve"> </w:t>
      </w:r>
      <w:r>
        <w:rPr>
          <w:spacing w:val="11"/>
        </w:rPr>
        <w:t>相对示值误差</w:t>
      </w:r>
      <w:r>
        <w:rPr>
          <w:spacing w:val="-10"/>
        </w:rPr>
        <w:t xml:space="preserve"> </w:t>
      </w:r>
      <w:r>
        <w:rPr>
          <w:spacing w:val="11"/>
          <w:position w:val="1"/>
        </w:rPr>
        <w:t>,</w:t>
      </w:r>
      <w:r>
        <w:rPr>
          <w:spacing w:val="50"/>
          <w:position w:val="1"/>
        </w:rPr>
        <w:t xml:space="preserve"> </w:t>
      </w:r>
      <w:r>
        <w:rPr>
          <w:spacing w:val="11"/>
          <w:position w:val="-2"/>
        </w:rPr>
        <w:t>%</w:t>
      </w:r>
      <w:r>
        <w:rPr>
          <w:spacing w:val="-19"/>
          <w:position w:val="-2"/>
        </w:rPr>
        <w:t xml:space="preserve"> </w:t>
      </w:r>
      <w:r>
        <w:rPr>
          <w:spacing w:val="11"/>
          <w:position w:val="1"/>
        </w:rPr>
        <w:t>;</w:t>
      </w:r>
    </w:p>
    <w:p>
      <w:pPr>
        <w:pStyle w:val="BodyText"/>
        <w:tabs>
          <w:tab w:val="left" w:pos="434"/>
        </w:tabs>
        <w:spacing w:before="49" w:line="154" w:lineRule="auto"/>
        <w:ind w:left="289"/>
      </w:pPr>
      <w:r>
        <w:rPr>
          <w:position w:val="-2"/>
          <w:u w:val="single" w:color="231F20"/>
        </w:rPr>
        <w:tab/>
      </w:r>
      <w:r>
        <w:rPr>
          <w:spacing w:val="14"/>
          <w:position w:val="-2"/>
        </w:rPr>
        <w:t>Δ</w:t>
      </w:r>
      <w:r>
        <w:rPr>
          <w:spacing w:val="14"/>
          <w:position w:val="1"/>
        </w:rPr>
        <w:t>—</w:t>
      </w:r>
      <w:r>
        <w:rPr>
          <w:spacing w:val="-39"/>
          <w:w w:val="67"/>
          <w:position w:val="1"/>
        </w:rPr>
        <w:t>——</w:t>
      </w:r>
      <w:r>
        <w:rPr>
          <w:spacing w:val="-42"/>
          <w:position w:val="1"/>
        </w:rPr>
        <w:t xml:space="preserve"> </w:t>
      </w:r>
      <w:r>
        <w:rPr>
          <w:spacing w:val="14"/>
        </w:rPr>
        <w:t>示值误差  (氟含量以 μg/g表示</w:t>
      </w:r>
      <w:r>
        <w:rPr>
          <w:spacing w:val="-10"/>
        </w:rPr>
        <w:t xml:space="preserve"> </w:t>
      </w:r>
      <w:r>
        <w:rPr>
          <w:spacing w:val="14"/>
          <w:position w:val="1"/>
        </w:rPr>
        <w:t xml:space="preserve">,  </w:t>
      </w:r>
      <w:r>
        <w:rPr>
          <w:spacing w:val="14"/>
        </w:rPr>
        <w:t>氯含量以</w:t>
      </w:r>
      <w:r>
        <w:rPr>
          <w:spacing w:val="-22"/>
        </w:rPr>
        <w:t xml:space="preserve"> </w:t>
      </w:r>
      <w:r>
        <w:rPr>
          <w:spacing w:val="14"/>
        </w:rPr>
        <w:t>%表示) ;</w:t>
      </w:r>
    </w:p>
    <w:p>
      <w:pPr>
        <w:pStyle w:val="BodyText"/>
        <w:spacing w:before="89" w:line="194" w:lineRule="auto"/>
        <w:ind w:left="1104" w:right="77" w:hanging="844"/>
      </w:pPr>
      <w:r>
        <w:rPr>
          <w:position w:val="-2"/>
        </w:rPr>
        <w:t>Y</w:t>
      </w:r>
      <w:r>
        <w:rPr>
          <w:position w:val="-4"/>
          <w:sz w:val="12"/>
          <w:szCs w:val="12"/>
        </w:rPr>
        <w:t>ad</w:t>
      </w:r>
      <w:r>
        <w:rPr>
          <w:spacing w:val="24"/>
          <w:position w:val="1"/>
        </w:rPr>
        <w:t>—</w:t>
      </w:r>
      <w:r>
        <w:rPr>
          <w:spacing w:val="-39"/>
          <w:w w:val="67"/>
          <w:position w:val="1"/>
        </w:rPr>
        <w:t>——</w:t>
      </w:r>
      <w:r>
        <w:rPr>
          <w:spacing w:val="-25"/>
          <w:position w:val="1"/>
        </w:rPr>
        <w:t xml:space="preserve"> </w:t>
      </w:r>
      <w:r>
        <w:rPr>
          <w:spacing w:val="24"/>
        </w:rPr>
        <w:t>空气干燥基下标准物质两次测定的氟/氯含量平均值  (氟含量以</w:t>
      </w:r>
      <w:r>
        <w:rPr>
          <w:spacing w:val="31"/>
          <w:w w:val="101"/>
        </w:rPr>
        <w:t xml:space="preserve"> </w:t>
      </w:r>
      <w:r>
        <w:rPr>
          <w:spacing w:val="24"/>
        </w:rPr>
        <w:t>μg/g表示</w:t>
      </w:r>
      <w:r>
        <w:rPr>
          <w:spacing w:val="-11"/>
        </w:rPr>
        <w:t xml:space="preserve"> </w:t>
      </w:r>
      <w:r>
        <w:rPr>
          <w:spacing w:val="24"/>
          <w:position w:val="1"/>
        </w:rPr>
        <w:t>,</w:t>
      </w:r>
      <w:r>
        <w:rPr>
          <w:position w:val="1"/>
        </w:rPr>
        <w:t xml:space="preserve"> </w:t>
      </w:r>
      <w:r>
        <w:rPr>
          <w:spacing w:val="15"/>
        </w:rPr>
        <w:t>氯含量以</w:t>
      </w:r>
      <w:r>
        <w:rPr>
          <w:spacing w:val="-16"/>
        </w:rPr>
        <w:t xml:space="preserve"> </w:t>
      </w:r>
      <w:r>
        <w:rPr>
          <w:spacing w:val="15"/>
        </w:rPr>
        <w:t>%表示) ;</w:t>
      </w:r>
    </w:p>
    <w:p>
      <w:pPr>
        <w:pStyle w:val="BodyText"/>
        <w:spacing w:before="81" w:line="193" w:lineRule="auto"/>
        <w:ind w:left="1104" w:right="78" w:hanging="972"/>
        <w:sectPr>
          <w:headerReference w:type="default" r:id="rId24"/>
          <w:footerReference w:type="default" r:id="rId25"/>
          <w:pgSz w:w="11906" w:h="16838"/>
          <w:pgMar w:top="1506" w:right="1304" w:bottom="1353" w:left="1380" w:header="1208" w:footer="1132" w:gutter="0"/>
          <w:pgNumType w:start="5"/>
          <w:cols w:space="708"/>
        </w:sectPr>
      </w:pPr>
      <w:r>
        <w:rPr>
          <w:position w:val="-2"/>
        </w:rPr>
        <w:t>Y</w:t>
      </w:r>
      <w:r>
        <w:rPr>
          <w:position w:val="-4"/>
          <w:sz w:val="12"/>
          <w:szCs w:val="12"/>
        </w:rPr>
        <w:t>s</w:t>
      </w:r>
      <w:r>
        <w:rPr>
          <w:spacing w:val="7"/>
          <w:position w:val="-2"/>
          <w:sz w:val="12"/>
          <w:szCs w:val="12"/>
        </w:rPr>
        <w:t>,</w:t>
      </w:r>
      <w:r>
        <w:rPr>
          <w:position w:val="-4"/>
          <w:sz w:val="12"/>
          <w:szCs w:val="12"/>
        </w:rPr>
        <w:t>ad</w:t>
      </w:r>
      <w:r>
        <w:rPr>
          <w:spacing w:val="7"/>
          <w:position w:val="1"/>
        </w:rPr>
        <w:t>—</w:t>
      </w:r>
      <w:r>
        <w:rPr>
          <w:spacing w:val="-39"/>
          <w:w w:val="67"/>
          <w:position w:val="1"/>
        </w:rPr>
        <w:t>——</w:t>
      </w:r>
      <w:r>
        <w:rPr>
          <w:spacing w:val="-33"/>
          <w:position w:val="1"/>
        </w:rPr>
        <w:t xml:space="preserve"> </w:t>
      </w:r>
      <w:r>
        <w:rPr>
          <w:spacing w:val="7"/>
        </w:rPr>
        <w:t>标准物</w:t>
      </w:r>
      <w:r>
        <w:rPr>
          <w:spacing w:val="-30"/>
        </w:rPr>
        <w:t xml:space="preserve"> </w:t>
      </w:r>
      <w:r>
        <w:rPr>
          <w:spacing w:val="7"/>
        </w:rPr>
        <w:t>质</w:t>
      </w:r>
      <w:r>
        <w:rPr>
          <w:spacing w:val="-11"/>
        </w:rPr>
        <w:t xml:space="preserve"> </w:t>
      </w:r>
      <w:r>
        <w:rPr>
          <w:spacing w:val="7"/>
        </w:rPr>
        <w:t>以</w:t>
      </w:r>
      <w:r>
        <w:rPr>
          <w:spacing w:val="-25"/>
        </w:rPr>
        <w:t xml:space="preserve"> </w:t>
      </w:r>
      <w:r>
        <w:rPr>
          <w:spacing w:val="7"/>
        </w:rPr>
        <w:t>空</w:t>
      </w:r>
      <w:r>
        <w:rPr>
          <w:spacing w:val="-31"/>
        </w:rPr>
        <w:t xml:space="preserve"> </w:t>
      </w:r>
      <w:r>
        <w:rPr>
          <w:spacing w:val="7"/>
        </w:rPr>
        <w:t>气</w:t>
      </w:r>
      <w:r>
        <w:rPr>
          <w:spacing w:val="-24"/>
        </w:rPr>
        <w:t xml:space="preserve"> </w:t>
      </w:r>
      <w:r>
        <w:rPr>
          <w:spacing w:val="7"/>
        </w:rPr>
        <w:t>干</w:t>
      </w:r>
      <w:r>
        <w:rPr>
          <w:spacing w:val="-32"/>
        </w:rPr>
        <w:t xml:space="preserve"> </w:t>
      </w:r>
      <w:r>
        <w:rPr>
          <w:spacing w:val="7"/>
        </w:rPr>
        <w:t>燥</w:t>
      </w:r>
      <w:r>
        <w:rPr>
          <w:spacing w:val="-30"/>
        </w:rPr>
        <w:t xml:space="preserve"> </w:t>
      </w:r>
      <w:r>
        <w:rPr>
          <w:spacing w:val="7"/>
        </w:rPr>
        <w:t>基</w:t>
      </w:r>
      <w:r>
        <w:rPr>
          <w:spacing w:val="-28"/>
        </w:rPr>
        <w:t xml:space="preserve"> </w:t>
      </w:r>
      <w:r>
        <w:rPr>
          <w:spacing w:val="7"/>
        </w:rPr>
        <w:t>表</w:t>
      </w:r>
      <w:r>
        <w:rPr>
          <w:spacing w:val="-32"/>
        </w:rPr>
        <w:t xml:space="preserve"> </w:t>
      </w:r>
      <w:r>
        <w:rPr>
          <w:spacing w:val="7"/>
        </w:rPr>
        <w:t>示</w:t>
      </w:r>
      <w:r>
        <w:rPr>
          <w:spacing w:val="-26"/>
        </w:rPr>
        <w:t xml:space="preserve"> </w:t>
      </w:r>
      <w:r>
        <w:rPr>
          <w:spacing w:val="7"/>
        </w:rPr>
        <w:t>氟/氯</w:t>
      </w:r>
      <w:r>
        <w:rPr>
          <w:spacing w:val="-30"/>
        </w:rPr>
        <w:t xml:space="preserve"> </w:t>
      </w:r>
      <w:r>
        <w:rPr>
          <w:spacing w:val="7"/>
        </w:rPr>
        <w:t>含</w:t>
      </w:r>
      <w:r>
        <w:rPr>
          <w:spacing w:val="-29"/>
        </w:rPr>
        <w:t xml:space="preserve"> </w:t>
      </w:r>
      <w:r>
        <w:rPr>
          <w:spacing w:val="7"/>
        </w:rPr>
        <w:t>量  (氟</w:t>
      </w:r>
      <w:r>
        <w:rPr>
          <w:spacing w:val="-30"/>
        </w:rPr>
        <w:t xml:space="preserve"> </w:t>
      </w:r>
      <w:r>
        <w:rPr>
          <w:spacing w:val="7"/>
        </w:rPr>
        <w:t>含</w:t>
      </w:r>
      <w:r>
        <w:rPr>
          <w:spacing w:val="-29"/>
        </w:rPr>
        <w:t xml:space="preserve"> </w:t>
      </w:r>
      <w:r>
        <w:rPr>
          <w:spacing w:val="7"/>
        </w:rPr>
        <w:t>量</w:t>
      </w:r>
      <w:r>
        <w:rPr>
          <w:spacing w:val="-10"/>
        </w:rPr>
        <w:t xml:space="preserve"> </w:t>
      </w:r>
      <w:r>
        <w:rPr>
          <w:spacing w:val="7"/>
        </w:rPr>
        <w:t>以</w:t>
      </w:r>
      <w:r>
        <w:rPr>
          <w:spacing w:val="39"/>
        </w:rPr>
        <w:t xml:space="preserve"> </w:t>
      </w:r>
      <w:r>
        <w:rPr>
          <w:spacing w:val="7"/>
        </w:rPr>
        <w:t>μg/g表</w:t>
      </w:r>
      <w:r>
        <w:rPr>
          <w:spacing w:val="-30"/>
        </w:rPr>
        <w:t xml:space="preserve"> </w:t>
      </w:r>
      <w:r>
        <w:rPr>
          <w:spacing w:val="7"/>
        </w:rPr>
        <w:t>示</w:t>
      </w:r>
      <w:r>
        <w:rPr>
          <w:spacing w:val="-10"/>
        </w:rPr>
        <w:t xml:space="preserve"> </w:t>
      </w:r>
      <w:r>
        <w:rPr>
          <w:spacing w:val="7"/>
          <w:position w:val="1"/>
        </w:rPr>
        <w:t xml:space="preserve">,  </w:t>
      </w:r>
      <w:r>
        <w:rPr>
          <w:spacing w:val="7"/>
        </w:rPr>
        <w:t>氯</w:t>
      </w:r>
      <w:r>
        <w:rPr>
          <w:spacing w:val="-28"/>
        </w:rPr>
        <w:t xml:space="preserve"> </w:t>
      </w:r>
      <w:r>
        <w:rPr>
          <w:spacing w:val="7"/>
        </w:rPr>
        <w:t>含</w:t>
      </w:r>
      <w:r>
        <w:rPr>
          <w:spacing w:val="-27"/>
        </w:rPr>
        <w:t xml:space="preserve"> </w:t>
      </w:r>
      <w:r>
        <w:rPr>
          <w:spacing w:val="7"/>
        </w:rPr>
        <w:t>量</w:t>
      </w:r>
      <w:r>
        <w:rPr>
          <w:spacing w:val="-9"/>
        </w:rPr>
        <w:t xml:space="preserve"> </w:t>
      </w:r>
      <w:r>
        <w:rPr>
          <w:spacing w:val="7"/>
        </w:rPr>
        <w:t>以</w:t>
      </w:r>
      <w:r>
        <w:rPr>
          <w:spacing w:val="-23"/>
        </w:rPr>
        <w:t xml:space="preserve"> </w:t>
      </w:r>
      <w:r>
        <w:rPr>
          <w:spacing w:val="7"/>
        </w:rPr>
        <w:t>%</w:t>
      </w:r>
      <w:r>
        <w:t xml:space="preserve"> </w:t>
      </w:r>
      <w:r>
        <w:rPr>
          <w:spacing w:val="13"/>
        </w:rPr>
        <w:t>表示)</w:t>
      </w:r>
      <w:r>
        <w:rPr>
          <w:spacing w:val="-20"/>
        </w:rPr>
        <w:t xml:space="preserve"> </w:t>
      </w:r>
      <w:r>
        <w:rPr>
          <w:spacing w:val="13"/>
        </w:rPr>
        <w:t>。</w:t>
      </w:r>
    </w:p>
    <w:p>
      <w:pPr>
        <w:pStyle w:val="BodyText"/>
        <w:spacing w:before="268" w:line="194" w:lineRule="auto"/>
        <w:ind w:left="10"/>
        <w:rPr>
          <w:rFonts w:ascii="SimHei" w:eastAsia="SimHei" w:hAnsi="SimHei" w:cs="SimHei"/>
        </w:rPr>
      </w:pPr>
      <w:r>
        <w:rPr>
          <w:spacing w:val="17"/>
          <w:position w:val="-2"/>
        </w:rPr>
        <w:t>7</w:t>
      </w:r>
      <w:r>
        <w:rPr>
          <w:spacing w:val="6"/>
          <w:position w:val="-2"/>
        </w:rPr>
        <w:t xml:space="preserve">   </w:t>
      </w:r>
      <w:r>
        <w:rPr>
          <w:rFonts w:ascii="SimHei" w:eastAsia="SimHei" w:hAnsi="SimHei" w:cs="SimHei"/>
          <w:spacing w:val="17"/>
        </w:rPr>
        <w:t>校准结果表达</w:t>
      </w:r>
    </w:p>
    <w:p>
      <w:pPr>
        <w:pStyle w:val="BodyText"/>
        <w:spacing w:before="231" w:line="204" w:lineRule="auto"/>
        <w:ind w:left="11" w:right="85" w:firstLine="484"/>
      </w:pPr>
      <w:r>
        <w:rPr>
          <w:spacing w:val="22"/>
        </w:rPr>
        <w:t>经校准的煤中氟/氯测定仪出具校准证书</w:t>
      </w:r>
      <w:r>
        <w:rPr>
          <w:spacing w:val="-10"/>
        </w:rPr>
        <w:t xml:space="preserve"> </w:t>
      </w:r>
      <w:r>
        <w:rPr>
          <w:spacing w:val="22"/>
        </w:rPr>
        <w:t>,</w:t>
      </w:r>
      <w:r>
        <w:rPr>
          <w:spacing w:val="3"/>
        </w:rPr>
        <w:t xml:space="preserve">  </w:t>
      </w:r>
      <w:r>
        <w:rPr>
          <w:spacing w:val="22"/>
        </w:rPr>
        <w:t>校准结果应在校准证书上反映  (校准结</w:t>
      </w:r>
      <w:r>
        <w:t xml:space="preserve"> </w:t>
      </w:r>
      <w:r>
        <w:rPr>
          <w:spacing w:val="16"/>
        </w:rPr>
        <w:t>果所含内容见附录 B) 。校准证书至少包含下列信息</w:t>
      </w:r>
      <w:r>
        <w:rPr>
          <w:spacing w:val="-8"/>
        </w:rPr>
        <w:t xml:space="preserve"> </w:t>
      </w:r>
      <w:r>
        <w:rPr>
          <w:spacing w:val="16"/>
        </w:rPr>
        <w:t>:</w:t>
      </w:r>
    </w:p>
    <w:p>
      <w:pPr>
        <w:pStyle w:val="BodyText"/>
        <w:spacing w:before="82" w:line="176" w:lineRule="auto"/>
        <w:ind w:left="495"/>
      </w:pPr>
      <w:r>
        <w:rPr>
          <w:position w:val="-3"/>
        </w:rPr>
        <w:t>a</w:t>
      </w:r>
      <w:r>
        <w:t>)</w:t>
      </w:r>
      <w:r>
        <w:rPr>
          <w:spacing w:val="15"/>
        </w:rPr>
        <w:t xml:space="preserve">  </w:t>
      </w:r>
      <w:r>
        <w:t>标题 :  “校准证书”;</w:t>
      </w:r>
    </w:p>
    <w:p>
      <w:pPr>
        <w:spacing w:line="176" w:lineRule="auto"/>
        <w:sectPr>
          <w:headerReference w:type="default" r:id="rId26"/>
          <w:footerReference w:type="default" r:id="rId27"/>
          <w:type w:val="nextPage"/>
          <w:pgSz w:w="11906" w:h="16838"/>
          <w:pgMar w:top="1506" w:right="1304" w:bottom="1353" w:left="1380" w:header="1208" w:footer="1132" w:gutter="0"/>
          <w:pgNumType w:start="6"/>
          <w:cols w:space="708"/>
          <w:titlePg w:val="0"/>
        </w:sectPr>
      </w:pPr>
    </w:p>
    <w:p>
      <w:pPr>
        <w:pStyle w:val="BodyText"/>
        <w:spacing w:before="224" w:line="238" w:lineRule="auto"/>
        <w:ind w:left="494"/>
      </w:pPr>
      <w:r>
        <w:rPr>
          <w:spacing w:val="14"/>
        </w:rPr>
        <w:t>b)  实验室名称和地址</w:t>
      </w:r>
      <w:r>
        <w:rPr>
          <w:spacing w:val="-9"/>
        </w:rPr>
        <w:t xml:space="preserve"> </w:t>
      </w:r>
      <w:r>
        <w:rPr>
          <w:spacing w:val="14"/>
        </w:rPr>
        <w:t>;</w:t>
      </w:r>
    </w:p>
    <w:p>
      <w:pPr>
        <w:pStyle w:val="BodyText"/>
        <w:spacing w:line="177" w:lineRule="auto"/>
        <w:ind w:left="498"/>
      </w:pPr>
      <w:r>
        <w:rPr>
          <w:spacing w:val="12"/>
          <w:position w:val="-2"/>
        </w:rPr>
        <w:t>c</w:t>
      </w:r>
      <w:r>
        <w:rPr>
          <w:spacing w:val="12"/>
        </w:rPr>
        <w:t>)</w:t>
      </w:r>
      <w:r>
        <w:rPr>
          <w:spacing w:val="14"/>
        </w:rPr>
        <w:t xml:space="preserve">  </w:t>
      </w:r>
      <w:r>
        <w:rPr>
          <w:spacing w:val="12"/>
        </w:rPr>
        <w:t>校准的地点</w:t>
      </w:r>
      <w:r>
        <w:rPr>
          <w:spacing w:val="-12"/>
        </w:rPr>
        <w:t xml:space="preserve"> </w:t>
      </w:r>
      <w:r>
        <w:rPr>
          <w:spacing w:val="12"/>
        </w:rPr>
        <w:t>;</w:t>
      </w:r>
    </w:p>
    <w:p>
      <w:pPr>
        <w:pStyle w:val="BodyText"/>
        <w:spacing w:before="59" w:line="223" w:lineRule="auto"/>
        <w:ind w:left="496"/>
      </w:pPr>
      <w:r>
        <w:rPr>
          <w:spacing w:val="16"/>
        </w:rPr>
        <w:t>d)  证书或报告的唯一性标识  (如编号) ,</w:t>
      </w:r>
      <w:r>
        <w:rPr>
          <w:spacing w:val="15"/>
        </w:rPr>
        <w:t xml:space="preserve">  每页及总页数的标识</w:t>
      </w:r>
      <w:r>
        <w:rPr>
          <w:spacing w:val="-11"/>
        </w:rPr>
        <w:t xml:space="preserve"> </w:t>
      </w:r>
      <w:r>
        <w:rPr>
          <w:spacing w:val="15"/>
        </w:rPr>
        <w:t>;</w:t>
      </w:r>
    </w:p>
    <w:p>
      <w:pPr>
        <w:pStyle w:val="BodyText"/>
        <w:spacing w:line="207" w:lineRule="auto"/>
        <w:ind w:left="498"/>
      </w:pPr>
      <w:r>
        <w:rPr>
          <w:spacing w:val="14"/>
          <w:position w:val="-2"/>
        </w:rPr>
        <w:t>e</w:t>
      </w:r>
      <w:r>
        <w:rPr>
          <w:spacing w:val="14"/>
        </w:rPr>
        <w:t>)  送校单位的名称和地址</w:t>
      </w:r>
      <w:r>
        <w:rPr>
          <w:spacing w:val="-5"/>
        </w:rPr>
        <w:t xml:space="preserve"> </w:t>
      </w:r>
      <w:r>
        <w:rPr>
          <w:spacing w:val="14"/>
        </w:rPr>
        <w:t>;</w:t>
      </w:r>
    </w:p>
    <w:p>
      <w:pPr>
        <w:pStyle w:val="BodyText"/>
        <w:spacing w:before="26" w:line="176" w:lineRule="auto"/>
        <w:ind w:left="494"/>
      </w:pPr>
      <w:r>
        <w:rPr>
          <w:spacing w:val="16"/>
        </w:rPr>
        <w:t>f)  被校对象的描述和明确标识</w:t>
      </w:r>
      <w:r>
        <w:rPr>
          <w:spacing w:val="1"/>
        </w:rPr>
        <w:t xml:space="preserve"> </w:t>
      </w:r>
      <w:r>
        <w:rPr>
          <w:spacing w:val="16"/>
        </w:rPr>
        <w:t>;</w:t>
      </w:r>
    </w:p>
    <w:p>
      <w:pPr>
        <w:pStyle w:val="BodyText"/>
        <w:spacing w:before="83" w:line="202" w:lineRule="auto"/>
        <w:ind w:left="13" w:right="10" w:firstLine="480"/>
      </w:pPr>
      <w:r>
        <w:rPr>
          <w:spacing w:val="19"/>
          <w:position w:val="-1"/>
        </w:rPr>
        <w:t xml:space="preserve">g)  </w:t>
      </w:r>
      <w:r>
        <w:rPr>
          <w:spacing w:val="19"/>
        </w:rPr>
        <w:t>进行校准的日期</w:t>
      </w:r>
      <w:r>
        <w:rPr>
          <w:spacing w:val="-2"/>
        </w:rPr>
        <w:t xml:space="preserve"> </w:t>
      </w:r>
      <w:r>
        <w:rPr>
          <w:spacing w:val="19"/>
        </w:rPr>
        <w:t>,  如果与校准结果的有效性和应用有关时</w:t>
      </w:r>
      <w:r>
        <w:rPr>
          <w:spacing w:val="-10"/>
        </w:rPr>
        <w:t xml:space="preserve"> </w:t>
      </w:r>
      <w:r>
        <w:rPr>
          <w:spacing w:val="19"/>
        </w:rPr>
        <w:t>,</w:t>
      </w:r>
      <w:r>
        <w:rPr>
          <w:spacing w:val="5"/>
        </w:rPr>
        <w:t xml:space="preserve">  </w:t>
      </w:r>
      <w:r>
        <w:rPr>
          <w:spacing w:val="19"/>
        </w:rPr>
        <w:t>应说明被校对象的</w:t>
      </w:r>
      <w:r>
        <w:t xml:space="preserve"> </w:t>
      </w:r>
      <w:r>
        <w:rPr>
          <w:spacing w:val="15"/>
        </w:rPr>
        <w:t>接收日期</w:t>
      </w:r>
      <w:r>
        <w:rPr>
          <w:spacing w:val="-9"/>
        </w:rPr>
        <w:t xml:space="preserve"> </w:t>
      </w:r>
      <w:r>
        <w:rPr>
          <w:spacing w:val="15"/>
        </w:rPr>
        <w:t>;</w:t>
      </w:r>
    </w:p>
    <w:p>
      <w:pPr>
        <w:pStyle w:val="BodyText"/>
        <w:spacing w:before="75" w:line="177" w:lineRule="auto"/>
        <w:ind w:left="496"/>
      </w:pPr>
      <w:r>
        <w:rPr>
          <w:spacing w:val="17"/>
        </w:rPr>
        <w:t>h)  如果与校准结果的有效性和应用有关时</w:t>
      </w:r>
      <w:r>
        <w:rPr>
          <w:spacing w:val="-10"/>
        </w:rPr>
        <w:t xml:space="preserve"> </w:t>
      </w:r>
      <w:r>
        <w:rPr>
          <w:spacing w:val="17"/>
        </w:rPr>
        <w:t xml:space="preserve">,  </w:t>
      </w:r>
      <w:r>
        <w:rPr>
          <w:spacing w:val="16"/>
        </w:rPr>
        <w:t>应对抽样程序进行说明</w:t>
      </w:r>
      <w:r>
        <w:rPr>
          <w:spacing w:val="-11"/>
        </w:rPr>
        <w:t xml:space="preserve"> </w:t>
      </w:r>
      <w:r>
        <w:rPr>
          <w:spacing w:val="16"/>
        </w:rPr>
        <w:t>;</w:t>
      </w:r>
    </w:p>
    <w:p>
      <w:pPr>
        <w:pStyle w:val="BodyText"/>
        <w:spacing w:before="83" w:line="229" w:lineRule="auto"/>
        <w:ind w:left="493"/>
      </w:pPr>
      <w:r>
        <w:rPr>
          <w:spacing w:val="16"/>
        </w:rPr>
        <w:t>i)  对校准所依据的技术文件的标识</w:t>
      </w:r>
      <w:r>
        <w:rPr>
          <w:spacing w:val="-2"/>
        </w:rPr>
        <w:t xml:space="preserve"> </w:t>
      </w:r>
      <w:r>
        <w:rPr>
          <w:spacing w:val="16"/>
        </w:rPr>
        <w:t>,  包括名称及代号</w:t>
      </w:r>
      <w:r>
        <w:rPr>
          <w:spacing w:val="-11"/>
        </w:rPr>
        <w:t xml:space="preserve"> </w:t>
      </w:r>
      <w:r>
        <w:rPr>
          <w:spacing w:val="16"/>
        </w:rPr>
        <w:t>;</w:t>
      </w:r>
    </w:p>
    <w:p>
      <w:pPr>
        <w:pStyle w:val="BodyText"/>
        <w:spacing w:before="1" w:line="168" w:lineRule="auto"/>
        <w:ind w:left="478"/>
      </w:pPr>
      <w:r>
        <w:rPr>
          <w:spacing w:val="19"/>
          <w:position w:val="-1"/>
        </w:rPr>
        <w:t xml:space="preserve">j)  </w:t>
      </w:r>
      <w:r>
        <w:rPr>
          <w:spacing w:val="19"/>
        </w:rPr>
        <w:t>本次校准所用测量参考标准的溯源性及有效</w:t>
      </w:r>
      <w:r>
        <w:rPr>
          <w:spacing w:val="18"/>
        </w:rPr>
        <w:t>性说明</w:t>
      </w:r>
      <w:r>
        <w:rPr>
          <w:spacing w:val="-11"/>
        </w:rPr>
        <w:t xml:space="preserve"> </w:t>
      </w:r>
      <w:r>
        <w:rPr>
          <w:spacing w:val="18"/>
        </w:rPr>
        <w:t>;</w:t>
      </w:r>
    </w:p>
    <w:p>
      <w:pPr>
        <w:pStyle w:val="BodyText"/>
        <w:spacing w:before="88" w:line="176" w:lineRule="auto"/>
        <w:ind w:left="496"/>
      </w:pPr>
      <w:r>
        <w:rPr>
          <w:spacing w:val="15"/>
        </w:rPr>
        <w:t>k)  校准环境的描述</w:t>
      </w:r>
      <w:r>
        <w:rPr>
          <w:spacing w:val="-6"/>
        </w:rPr>
        <w:t xml:space="preserve"> </w:t>
      </w:r>
      <w:r>
        <w:rPr>
          <w:spacing w:val="15"/>
        </w:rPr>
        <w:t>;</w:t>
      </w:r>
    </w:p>
    <w:p>
      <w:pPr>
        <w:pStyle w:val="BodyText"/>
        <w:spacing w:before="84" w:line="230" w:lineRule="auto"/>
        <w:ind w:left="495"/>
      </w:pPr>
      <w:r>
        <w:rPr>
          <w:spacing w:val="17"/>
        </w:rPr>
        <w:t>l)  校准结果及测量不确定度的说明</w:t>
      </w:r>
      <w:r>
        <w:rPr>
          <w:spacing w:val="-3"/>
        </w:rPr>
        <w:t xml:space="preserve"> </w:t>
      </w:r>
      <w:r>
        <w:rPr>
          <w:spacing w:val="17"/>
        </w:rPr>
        <w:t>;</w:t>
      </w:r>
    </w:p>
    <w:p>
      <w:pPr>
        <w:pStyle w:val="BodyText"/>
        <w:spacing w:before="1" w:line="175" w:lineRule="auto"/>
        <w:ind w:left="498"/>
      </w:pPr>
      <w:r>
        <w:rPr>
          <w:spacing w:val="15"/>
          <w:position w:val="-2"/>
        </w:rPr>
        <w:t>m</w:t>
      </w:r>
      <w:r>
        <w:rPr>
          <w:spacing w:val="15"/>
        </w:rPr>
        <w:t>)  对校准规范的偏离的说明</w:t>
      </w:r>
      <w:r>
        <w:rPr>
          <w:spacing w:val="-3"/>
        </w:rPr>
        <w:t xml:space="preserve"> </w:t>
      </w:r>
      <w:r>
        <w:rPr>
          <w:spacing w:val="15"/>
        </w:rPr>
        <w:t>;</w:t>
      </w:r>
    </w:p>
    <w:p>
      <w:pPr>
        <w:pStyle w:val="BodyText"/>
        <w:spacing w:before="63" w:line="197" w:lineRule="auto"/>
        <w:ind w:left="494" w:right="958"/>
      </w:pPr>
      <w:r>
        <w:rPr>
          <w:spacing w:val="16"/>
          <w:position w:val="-2"/>
        </w:rPr>
        <w:t>n</w:t>
      </w:r>
      <w:r>
        <w:rPr>
          <w:spacing w:val="16"/>
        </w:rPr>
        <w:t>)  校准证书或校准报告签发人的签名</w:t>
      </w:r>
      <w:r>
        <w:rPr>
          <w:spacing w:val="-21"/>
        </w:rPr>
        <w:t xml:space="preserve"> </w:t>
      </w:r>
      <w:r>
        <w:rPr>
          <w:spacing w:val="16"/>
        </w:rPr>
        <w:t>、职务或等效标识</w:t>
      </w:r>
      <w:r>
        <w:rPr>
          <w:spacing w:val="-10"/>
        </w:rPr>
        <w:t xml:space="preserve"> </w:t>
      </w:r>
      <w:r>
        <w:rPr>
          <w:spacing w:val="15"/>
        </w:rPr>
        <w:t>,  以及签发日期</w:t>
      </w:r>
      <w:r>
        <w:rPr>
          <w:spacing w:val="-12"/>
        </w:rPr>
        <w:t xml:space="preserve"> </w:t>
      </w:r>
      <w:r>
        <w:rPr>
          <w:spacing w:val="15"/>
        </w:rPr>
        <w:t>;</w:t>
      </w:r>
      <w:r>
        <w:t xml:space="preserve"> </w:t>
      </w:r>
      <w:r>
        <w:rPr>
          <w:spacing w:val="16"/>
          <w:position w:val="-2"/>
        </w:rPr>
        <w:t>o</w:t>
      </w:r>
      <w:r>
        <w:rPr>
          <w:spacing w:val="16"/>
        </w:rPr>
        <w:t>)  校准结果仅对被校对象有效的声明</w:t>
      </w:r>
      <w:r>
        <w:rPr>
          <w:spacing w:val="-11"/>
        </w:rPr>
        <w:t xml:space="preserve"> </w:t>
      </w:r>
      <w:r>
        <w:rPr>
          <w:spacing w:val="16"/>
        </w:rPr>
        <w:t>;</w:t>
      </w:r>
    </w:p>
    <w:p>
      <w:pPr>
        <w:pStyle w:val="BodyText"/>
        <w:spacing w:before="63" w:line="546" w:lineRule="exact"/>
        <w:ind w:left="497"/>
      </w:pPr>
      <w:r>
        <w:rPr>
          <w:spacing w:val="15"/>
          <w:position w:val="25"/>
        </w:rPr>
        <w:t xml:space="preserve">p)  </w:t>
      </w:r>
      <w:r>
        <w:rPr>
          <w:spacing w:val="15"/>
          <w:position w:val="26"/>
        </w:rPr>
        <w:t>未经实验室书面批准</w:t>
      </w:r>
      <w:r>
        <w:rPr>
          <w:spacing w:val="-3"/>
          <w:position w:val="26"/>
        </w:rPr>
        <w:t xml:space="preserve"> </w:t>
      </w:r>
      <w:r>
        <w:rPr>
          <w:spacing w:val="15"/>
          <w:position w:val="26"/>
        </w:rPr>
        <w:t>,  不得部分复制证书或报告的声明</w:t>
      </w:r>
      <w:r>
        <w:rPr>
          <w:spacing w:val="-30"/>
          <w:position w:val="26"/>
        </w:rPr>
        <w:t xml:space="preserve"> </w:t>
      </w:r>
      <w:r>
        <w:rPr>
          <w:spacing w:val="15"/>
          <w:position w:val="26"/>
        </w:rPr>
        <w:t>。</w:t>
      </w:r>
    </w:p>
    <w:p>
      <w:pPr>
        <w:pStyle w:val="BodyText"/>
        <w:spacing w:before="2" w:line="191" w:lineRule="auto"/>
        <w:ind w:left="12"/>
        <w:rPr>
          <w:rFonts w:ascii="SimHei" w:eastAsia="SimHei" w:hAnsi="SimHei" w:cs="SimHei"/>
        </w:rPr>
      </w:pPr>
      <w:r>
        <w:rPr>
          <w:spacing w:val="13"/>
          <w:position w:val="-2"/>
        </w:rPr>
        <w:t xml:space="preserve">8   </w:t>
      </w:r>
      <w:r>
        <w:rPr>
          <w:rFonts w:ascii="SimHei" w:eastAsia="SimHei" w:hAnsi="SimHei" w:cs="SimHei"/>
          <w:spacing w:val="13"/>
        </w:rPr>
        <w:t>复校时间间隔</w:t>
      </w:r>
    </w:p>
    <w:p>
      <w:pPr>
        <w:pStyle w:val="BodyText"/>
        <w:spacing w:before="233" w:line="211" w:lineRule="auto"/>
        <w:ind w:left="11" w:right="9" w:firstLine="508"/>
        <w:jc w:val="both"/>
      </w:pPr>
      <w:r>
        <w:rPr>
          <w:spacing w:val="17"/>
        </w:rPr>
        <w:t>由于复校时间间隔的长短是由仪器的使用情况</w:t>
      </w:r>
      <w:r>
        <w:rPr>
          <w:spacing w:val="-21"/>
        </w:rPr>
        <w:t xml:space="preserve"> </w:t>
      </w:r>
      <w:r>
        <w:rPr>
          <w:spacing w:val="17"/>
        </w:rPr>
        <w:t>、使用者</w:t>
      </w:r>
      <w:r>
        <w:rPr>
          <w:spacing w:val="-21"/>
        </w:rPr>
        <w:t xml:space="preserve"> </w:t>
      </w:r>
      <w:r>
        <w:rPr>
          <w:spacing w:val="17"/>
        </w:rPr>
        <w:t>、仪器本身</w:t>
      </w:r>
      <w:r>
        <w:rPr>
          <w:spacing w:val="16"/>
        </w:rPr>
        <w:t>质量等诸多因素</w:t>
      </w:r>
      <w:r>
        <w:t xml:space="preserve"> </w:t>
      </w:r>
      <w:r>
        <w:rPr>
          <w:spacing w:val="17"/>
        </w:rPr>
        <w:t>所决定的</w:t>
      </w:r>
      <w:r>
        <w:rPr>
          <w:spacing w:val="1"/>
        </w:rPr>
        <w:t xml:space="preserve"> </w:t>
      </w:r>
      <w:r>
        <w:rPr>
          <w:spacing w:val="17"/>
        </w:rPr>
        <w:t>,  因此送校单位根据实际使用情况自主决定复校时间间隔</w:t>
      </w:r>
      <w:r>
        <w:rPr>
          <w:spacing w:val="-10"/>
        </w:rPr>
        <w:t xml:space="preserve"> </w:t>
      </w:r>
      <w:r>
        <w:rPr>
          <w:spacing w:val="17"/>
        </w:rPr>
        <w:t>,  建议复校时间间隔</w:t>
      </w:r>
      <w:r>
        <w:t xml:space="preserve"> </w:t>
      </w:r>
      <w:r>
        <w:rPr>
          <w:spacing w:val="11"/>
        </w:rPr>
        <w:t>不超过</w:t>
      </w:r>
      <w:r>
        <w:rPr>
          <w:spacing w:val="31"/>
        </w:rPr>
        <w:t xml:space="preserve"> </w:t>
      </w:r>
      <w:r>
        <w:rPr>
          <w:spacing w:val="11"/>
        </w:rPr>
        <w:t>12个月</w:t>
      </w:r>
      <w:r>
        <w:rPr>
          <w:spacing w:val="-31"/>
        </w:rPr>
        <w:t xml:space="preserve"> </w:t>
      </w:r>
      <w:r>
        <w:rPr>
          <w:spacing w:val="11"/>
          <w:position w:val="1"/>
        </w:rPr>
        <w:t>。</w:t>
      </w:r>
    </w:p>
    <w:p>
      <w:pPr>
        <w:spacing w:line="211" w:lineRule="auto"/>
        <w:sectPr>
          <w:headerReference w:type="default" r:id="rId28"/>
          <w:footerReference w:type="default" r:id="rId29"/>
          <w:pgSz w:w="11906" w:h="16838"/>
          <w:pgMar w:top="1506" w:right="1380" w:bottom="1353" w:left="1380" w:header="1208" w:footer="1133" w:gutter="0"/>
          <w:pgNumType w:start="7"/>
          <w:cols w:space="708"/>
        </w:sectPr>
      </w:pPr>
    </w:p>
    <w:p>
      <w:pPr>
        <w:pStyle w:val="BodyText"/>
        <w:spacing w:before="246" w:line="174" w:lineRule="auto"/>
        <w:ind w:left="42"/>
        <w:rPr>
          <w:sz w:val="26"/>
          <w:szCs w:val="26"/>
        </w:rPr>
      </w:pPr>
      <w:r>
        <w:rPr>
          <w:rFonts w:ascii="SimHei" w:eastAsia="SimHei" w:hAnsi="SimHei" w:cs="SimHei"/>
          <w:spacing w:val="9"/>
          <w:sz w:val="26"/>
          <w:szCs w:val="26"/>
        </w:rPr>
        <w:t>附录</w:t>
      </w:r>
      <w:r>
        <w:rPr>
          <w:rFonts w:ascii="SimHei" w:eastAsia="SimHei" w:hAnsi="SimHei" w:cs="SimHei"/>
          <w:spacing w:val="-42"/>
          <w:sz w:val="26"/>
          <w:szCs w:val="26"/>
        </w:rPr>
        <w:t xml:space="preserve"> </w:t>
      </w:r>
      <w:r>
        <w:rPr>
          <w:spacing w:val="9"/>
          <w:sz w:val="26"/>
          <w:szCs w:val="26"/>
        </w:rPr>
        <w:t>A</w:t>
      </w:r>
    </w:p>
    <w:p>
      <w:pPr>
        <w:spacing w:line="355" w:lineRule="auto"/>
        <w:rPr>
          <w:rFonts w:ascii="Arial"/>
          <w:sz w:val="21"/>
        </w:rPr>
      </w:pPr>
    </w:p>
    <w:p>
      <w:pPr>
        <w:pStyle w:val="BodyText"/>
        <w:spacing w:before="112" w:line="176" w:lineRule="auto"/>
        <w:ind w:left="2921"/>
        <w:rPr>
          <w:rFonts w:ascii="SimHei" w:eastAsia="SimHei" w:hAnsi="SimHei" w:cs="SimHei"/>
          <w:sz w:val="26"/>
          <w:szCs w:val="26"/>
        </w:rPr>
      </w:pPr>
      <w:r>
        <w:rPr>
          <w:rFonts w:ascii="SimHei" w:eastAsia="SimHei" w:hAnsi="SimHei" w:cs="SimHei"/>
          <w:spacing w:val="16"/>
          <w:sz w:val="26"/>
          <w:szCs w:val="26"/>
        </w:rPr>
        <w:t>校准原始记录</w:t>
      </w:r>
      <w:r>
        <w:rPr>
          <w:rFonts w:ascii="SimHei" w:eastAsia="SimHei" w:hAnsi="SimHei" w:cs="SimHei"/>
          <w:spacing w:val="67"/>
          <w:sz w:val="26"/>
          <w:szCs w:val="26"/>
        </w:rPr>
        <w:t xml:space="preserve"> </w:t>
      </w:r>
      <w:r>
        <w:rPr>
          <w:spacing w:val="16"/>
          <w:sz w:val="26"/>
          <w:szCs w:val="26"/>
        </w:rPr>
        <w:t>(</w:t>
      </w:r>
      <w:r>
        <w:rPr>
          <w:rFonts w:ascii="SimHei" w:eastAsia="SimHei" w:hAnsi="SimHei" w:cs="SimHei"/>
          <w:spacing w:val="16"/>
          <w:sz w:val="26"/>
          <w:szCs w:val="26"/>
        </w:rPr>
        <w:t>推荐</w:t>
      </w:r>
      <w:r>
        <w:rPr>
          <w:spacing w:val="16"/>
          <w:sz w:val="26"/>
          <w:szCs w:val="26"/>
        </w:rPr>
        <w:t>)</w:t>
      </w:r>
      <w:r>
        <w:rPr>
          <w:spacing w:val="4"/>
          <w:sz w:val="26"/>
          <w:szCs w:val="26"/>
        </w:rPr>
        <w:t xml:space="preserve">  </w:t>
      </w:r>
      <w:r>
        <w:rPr>
          <w:rFonts w:ascii="SimHei" w:eastAsia="SimHei" w:hAnsi="SimHei" w:cs="SimHei"/>
          <w:spacing w:val="16"/>
          <w:sz w:val="26"/>
          <w:szCs w:val="26"/>
        </w:rPr>
        <w:t>格式</w:t>
      </w:r>
    </w:p>
    <w:p>
      <w:pPr>
        <w:spacing w:before="192"/>
      </w:pPr>
    </w:p>
    <w:p>
      <w:pPr>
        <w:sectPr>
          <w:headerReference w:type="default" r:id="rId30"/>
          <w:footerReference w:type="default" r:id="rId31"/>
          <w:pgSz w:w="11906" w:h="16838"/>
          <w:pgMar w:top="1506" w:right="1372" w:bottom="1353" w:left="1372" w:header="1208" w:footer="1133" w:gutter="0"/>
          <w:pgNumType w:start="8"/>
          <w:cols w:num="1" w:space="708" w:equalWidth="0">
            <w:col w:w="9161" w:space="0"/>
          </w:cols>
        </w:sectPr>
      </w:pPr>
    </w:p>
    <w:p>
      <w:pPr>
        <w:pStyle w:val="BodyText"/>
        <w:spacing w:before="36" w:line="184" w:lineRule="exact"/>
        <w:ind w:left="20"/>
        <w:rPr>
          <w:sz w:val="19"/>
          <w:szCs w:val="19"/>
        </w:rPr>
      </w:pPr>
      <w:r>
        <w:rPr>
          <w:spacing w:val="15"/>
          <w:position w:val="-1"/>
          <w:sz w:val="19"/>
          <w:szCs w:val="19"/>
        </w:rPr>
        <w:t>校准证书编号</w:t>
      </w:r>
      <w:r>
        <w:rPr>
          <w:spacing w:val="-1"/>
          <w:position w:val="-1"/>
          <w:sz w:val="19"/>
          <w:szCs w:val="19"/>
        </w:rPr>
        <w:t xml:space="preserve"> </w:t>
      </w:r>
      <w:r>
        <w:rPr>
          <w:spacing w:val="15"/>
          <w:position w:val="-1"/>
          <w:sz w:val="19"/>
          <w:szCs w:val="19"/>
        </w:rPr>
        <w:t>: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5" w:line="184" w:lineRule="exact"/>
        <w:rPr>
          <w:sz w:val="19"/>
          <w:szCs w:val="19"/>
        </w:rPr>
      </w:pPr>
      <w:r>
        <w:rPr>
          <w:spacing w:val="16"/>
          <w:position w:val="-1"/>
          <w:sz w:val="19"/>
          <w:szCs w:val="19"/>
        </w:rPr>
        <w:t>原始记录编号</w:t>
      </w:r>
      <w:r>
        <w:rPr>
          <w:spacing w:val="-6"/>
          <w:position w:val="-1"/>
          <w:sz w:val="19"/>
          <w:szCs w:val="19"/>
        </w:rPr>
        <w:t xml:space="preserve"> </w:t>
      </w:r>
      <w:r>
        <w:rPr>
          <w:spacing w:val="16"/>
          <w:position w:val="-1"/>
          <w:sz w:val="19"/>
          <w:szCs w:val="19"/>
        </w:rPr>
        <w:t>:</w:t>
      </w:r>
    </w:p>
    <w:p>
      <w:pPr>
        <w:spacing w:line="184" w:lineRule="exact"/>
        <w:rPr>
          <w:sz w:val="19"/>
          <w:szCs w:val="19"/>
        </w:rPr>
        <w:sectPr>
          <w:headerReference w:type="default" r:id="rId32"/>
          <w:footerReference w:type="default" r:id="rId33"/>
          <w:type w:val="continuous"/>
          <w:pgSz w:w="11906" w:h="16838"/>
          <w:pgMar w:top="1506" w:right="1372" w:bottom="1353" w:left="1372" w:header="1208" w:footer="1133" w:gutter="0"/>
          <w:pgNumType w:start="9"/>
          <w:cols w:num="2" w:space="708" w:equalWidth="0">
            <w:col w:w="3484" w:space="100"/>
            <w:col w:w="5577" w:space="0"/>
          </w:cols>
        </w:sectPr>
      </w:pPr>
    </w:p>
    <w:tbl>
      <w:tblPr>
        <w:tblStyle w:val="TableNormal1"/>
        <w:tblW w:w="9145" w:type="dxa"/>
        <w:tblInd w:w="7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636"/>
        <w:gridCol w:w="837"/>
        <w:gridCol w:w="1047"/>
        <w:gridCol w:w="209"/>
        <w:gridCol w:w="1675"/>
        <w:gridCol w:w="198"/>
        <w:gridCol w:w="617"/>
        <w:gridCol w:w="838"/>
        <w:gridCol w:w="233"/>
        <w:gridCol w:w="1035"/>
        <w:gridCol w:w="431"/>
        <w:gridCol w:w="1389"/>
      </w:tblGrid>
      <w:tr>
        <w:tblPrEx>
          <w:tblW w:w="9145" w:type="dxa"/>
          <w:tblInd w:w="7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59"/>
        </w:trPr>
        <w:tc>
          <w:tcPr>
            <w:tcW w:w="2520" w:type="dxa"/>
            <w:gridSpan w:val="3"/>
            <w:tcBorders>
              <w:top w:val="single" w:sz="6" w:space="0" w:color="231F20"/>
              <w:left w:val="single" w:sz="6" w:space="0" w:color="231F20"/>
            </w:tcBorders>
            <w:vAlign w:val="top"/>
          </w:tcPr>
          <w:p>
            <w:pPr>
              <w:spacing w:before="73" w:line="183" w:lineRule="auto"/>
              <w:ind w:left="108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4"/>
                <w:sz w:val="19"/>
                <w:szCs w:val="19"/>
              </w:rPr>
              <w:t>送检单位</w:t>
            </w:r>
          </w:p>
        </w:tc>
        <w:tc>
          <w:tcPr>
            <w:tcW w:w="1884" w:type="dxa"/>
            <w:gridSpan w:val="2"/>
            <w:tcBorders>
              <w:top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6" w:type="dxa"/>
            <w:gridSpan w:val="4"/>
            <w:tcBorders>
              <w:top w:val="single" w:sz="6" w:space="0" w:color="231F20"/>
            </w:tcBorders>
            <w:vAlign w:val="top"/>
          </w:tcPr>
          <w:p>
            <w:pPr>
              <w:spacing w:before="72" w:line="184" w:lineRule="auto"/>
              <w:ind w:left="531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4"/>
                <w:sz w:val="19"/>
                <w:szCs w:val="19"/>
              </w:rPr>
              <w:t>仪器名称</w:t>
            </w:r>
          </w:p>
        </w:tc>
        <w:tc>
          <w:tcPr>
            <w:tcW w:w="2855" w:type="dxa"/>
            <w:gridSpan w:val="3"/>
            <w:tcBorders>
              <w:top w:val="single" w:sz="6" w:space="0" w:color="231F20"/>
              <w:righ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45" w:type="dxa"/>
          <w:tblInd w:w="7" w:type="dxa"/>
          <w:tblLayout w:type="fixed"/>
        </w:tblPrEx>
        <w:trPr>
          <w:trHeight w:val="362"/>
        </w:trPr>
        <w:tc>
          <w:tcPr>
            <w:tcW w:w="2520" w:type="dxa"/>
            <w:gridSpan w:val="3"/>
            <w:tcBorders>
              <w:left w:val="single" w:sz="6" w:space="0" w:color="231F20"/>
            </w:tcBorders>
            <w:vAlign w:val="top"/>
          </w:tcPr>
          <w:p>
            <w:pPr>
              <w:spacing w:before="76" w:line="182" w:lineRule="auto"/>
              <w:ind w:left="111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4"/>
                <w:sz w:val="19"/>
                <w:szCs w:val="19"/>
              </w:rPr>
              <w:t>生产厂家</w:t>
            </w:r>
          </w:p>
        </w:tc>
        <w:tc>
          <w:tcPr>
            <w:tcW w:w="188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6" w:type="dxa"/>
            <w:gridSpan w:val="4"/>
            <w:vAlign w:val="top"/>
          </w:tcPr>
          <w:p>
            <w:pPr>
              <w:spacing w:before="78" w:line="178" w:lineRule="auto"/>
              <w:ind w:left="536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3"/>
                <w:sz w:val="19"/>
                <w:szCs w:val="19"/>
              </w:rPr>
              <w:t>型号规格</w:t>
            </w:r>
          </w:p>
        </w:tc>
        <w:tc>
          <w:tcPr>
            <w:tcW w:w="2855" w:type="dxa"/>
            <w:gridSpan w:val="3"/>
            <w:tcBorders>
              <w:righ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45" w:type="dxa"/>
          <w:tblInd w:w="7" w:type="dxa"/>
          <w:tblLayout w:type="fixed"/>
        </w:tblPrEx>
        <w:trPr>
          <w:trHeight w:val="362"/>
        </w:trPr>
        <w:tc>
          <w:tcPr>
            <w:tcW w:w="2520" w:type="dxa"/>
            <w:gridSpan w:val="3"/>
            <w:tcBorders>
              <w:left w:val="single" w:sz="6" w:space="0" w:color="231F20"/>
            </w:tcBorders>
            <w:vAlign w:val="top"/>
          </w:tcPr>
          <w:p>
            <w:pPr>
              <w:spacing w:before="77" w:line="180" w:lineRule="auto"/>
              <w:ind w:left="124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0"/>
                <w:sz w:val="19"/>
                <w:szCs w:val="19"/>
              </w:rPr>
              <w:t>出厂编号</w:t>
            </w:r>
          </w:p>
        </w:tc>
        <w:tc>
          <w:tcPr>
            <w:tcW w:w="188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6" w:type="dxa"/>
            <w:gridSpan w:val="4"/>
            <w:vAlign w:val="top"/>
          </w:tcPr>
          <w:p>
            <w:pPr>
              <w:spacing w:before="77" w:line="180" w:lineRule="auto"/>
              <w:ind w:left="532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4"/>
                <w:sz w:val="19"/>
                <w:szCs w:val="19"/>
              </w:rPr>
              <w:t>校准日期</w:t>
            </w:r>
          </w:p>
        </w:tc>
        <w:tc>
          <w:tcPr>
            <w:tcW w:w="2855" w:type="dxa"/>
            <w:gridSpan w:val="3"/>
            <w:tcBorders>
              <w:righ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45" w:type="dxa"/>
          <w:tblInd w:w="7" w:type="dxa"/>
          <w:tblLayout w:type="fixed"/>
        </w:tblPrEx>
        <w:trPr>
          <w:trHeight w:val="361"/>
        </w:trPr>
        <w:tc>
          <w:tcPr>
            <w:tcW w:w="2520" w:type="dxa"/>
            <w:gridSpan w:val="3"/>
            <w:tcBorders>
              <w:left w:val="single" w:sz="6" w:space="0" w:color="231F20"/>
            </w:tcBorders>
            <w:vAlign w:val="top"/>
          </w:tcPr>
          <w:p>
            <w:pPr>
              <w:spacing w:before="77" w:line="180" w:lineRule="auto"/>
              <w:ind w:left="112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21"/>
                <w:sz w:val="19"/>
                <w:szCs w:val="19"/>
              </w:rPr>
              <w:t>实验室温度/℃</w:t>
            </w:r>
          </w:p>
        </w:tc>
        <w:tc>
          <w:tcPr>
            <w:tcW w:w="188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6" w:type="dxa"/>
            <w:gridSpan w:val="4"/>
            <w:vAlign w:val="top"/>
          </w:tcPr>
          <w:p>
            <w:pPr>
              <w:spacing w:before="74" w:line="183" w:lineRule="auto"/>
              <w:ind w:left="374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22"/>
                <w:sz w:val="19"/>
                <w:szCs w:val="19"/>
              </w:rPr>
              <w:t>相对湿度/%</w:t>
            </w:r>
          </w:p>
        </w:tc>
        <w:tc>
          <w:tcPr>
            <w:tcW w:w="2855" w:type="dxa"/>
            <w:gridSpan w:val="3"/>
            <w:tcBorders>
              <w:righ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45" w:type="dxa"/>
          <w:tblInd w:w="7" w:type="dxa"/>
          <w:tblLayout w:type="fixed"/>
        </w:tblPrEx>
        <w:trPr>
          <w:trHeight w:val="361"/>
        </w:trPr>
        <w:tc>
          <w:tcPr>
            <w:tcW w:w="2520" w:type="dxa"/>
            <w:gridSpan w:val="3"/>
            <w:tcBorders>
              <w:left w:val="single" w:sz="6" w:space="0" w:color="231F20"/>
            </w:tcBorders>
            <w:vAlign w:val="top"/>
          </w:tcPr>
          <w:p>
            <w:pPr>
              <w:spacing w:before="77" w:line="183" w:lineRule="auto"/>
              <w:ind w:left="110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4"/>
                <w:sz w:val="19"/>
                <w:szCs w:val="19"/>
              </w:rPr>
              <w:t>校准地点</w:t>
            </w:r>
          </w:p>
        </w:tc>
        <w:tc>
          <w:tcPr>
            <w:tcW w:w="188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6" w:type="dxa"/>
            <w:gridSpan w:val="4"/>
            <w:vAlign w:val="top"/>
          </w:tcPr>
          <w:p>
            <w:pPr>
              <w:spacing w:before="76" w:line="183" w:lineRule="auto"/>
              <w:ind w:left="739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0"/>
                <w:sz w:val="19"/>
                <w:szCs w:val="19"/>
              </w:rPr>
              <w:t>其他</w:t>
            </w:r>
          </w:p>
        </w:tc>
        <w:tc>
          <w:tcPr>
            <w:tcW w:w="2855" w:type="dxa"/>
            <w:gridSpan w:val="3"/>
            <w:tcBorders>
              <w:righ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45" w:type="dxa"/>
          <w:tblInd w:w="7" w:type="dxa"/>
          <w:tblLayout w:type="fixed"/>
        </w:tblPrEx>
        <w:trPr>
          <w:trHeight w:val="362"/>
        </w:trPr>
        <w:tc>
          <w:tcPr>
            <w:tcW w:w="2520" w:type="dxa"/>
            <w:gridSpan w:val="3"/>
            <w:tcBorders>
              <w:left w:val="single" w:sz="6" w:space="0" w:color="231F20"/>
            </w:tcBorders>
            <w:vAlign w:val="top"/>
          </w:tcPr>
          <w:p>
            <w:pPr>
              <w:spacing w:before="81" w:line="178" w:lineRule="auto"/>
              <w:ind w:left="110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4"/>
                <w:sz w:val="19"/>
                <w:szCs w:val="19"/>
              </w:rPr>
              <w:t>校准人员</w:t>
            </w:r>
          </w:p>
        </w:tc>
        <w:tc>
          <w:tcPr>
            <w:tcW w:w="188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6" w:type="dxa"/>
            <w:gridSpan w:val="4"/>
            <w:vAlign w:val="top"/>
          </w:tcPr>
          <w:p>
            <w:pPr>
              <w:spacing w:before="79" w:line="178" w:lineRule="auto"/>
              <w:ind w:left="533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4"/>
                <w:sz w:val="19"/>
                <w:szCs w:val="19"/>
              </w:rPr>
              <w:t>核验人员</w:t>
            </w:r>
          </w:p>
        </w:tc>
        <w:tc>
          <w:tcPr>
            <w:tcW w:w="2855" w:type="dxa"/>
            <w:gridSpan w:val="3"/>
            <w:tcBorders>
              <w:righ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45" w:type="dxa"/>
          <w:tblInd w:w="7" w:type="dxa"/>
          <w:tblLayout w:type="fixed"/>
        </w:tblPrEx>
        <w:trPr>
          <w:trHeight w:val="361"/>
        </w:trPr>
        <w:tc>
          <w:tcPr>
            <w:tcW w:w="2520" w:type="dxa"/>
            <w:gridSpan w:val="3"/>
            <w:tcBorders>
              <w:left w:val="single" w:sz="6" w:space="0" w:color="231F20"/>
            </w:tcBorders>
            <w:vAlign w:val="top"/>
          </w:tcPr>
          <w:p>
            <w:pPr>
              <w:spacing w:before="76" w:line="182" w:lineRule="auto"/>
              <w:ind w:left="108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6"/>
                <w:sz w:val="19"/>
                <w:szCs w:val="19"/>
              </w:rPr>
              <w:t>依据技术文件</w:t>
            </w:r>
          </w:p>
        </w:tc>
        <w:tc>
          <w:tcPr>
            <w:tcW w:w="6625" w:type="dxa"/>
            <w:gridSpan w:val="9"/>
            <w:tcBorders>
              <w:righ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45" w:type="dxa"/>
          <w:tblInd w:w="7" w:type="dxa"/>
          <w:tblLayout w:type="fixed"/>
        </w:tblPrEx>
        <w:trPr>
          <w:trHeight w:val="361"/>
        </w:trPr>
        <w:tc>
          <w:tcPr>
            <w:tcW w:w="9145" w:type="dxa"/>
            <w:gridSpan w:val="12"/>
            <w:tcBorders>
              <w:left w:val="single" w:sz="6" w:space="0" w:color="231F20"/>
              <w:right w:val="single" w:sz="6" w:space="0" w:color="231F20"/>
            </w:tcBorders>
            <w:vAlign w:val="top"/>
          </w:tcPr>
          <w:p>
            <w:pPr>
              <w:spacing w:before="76" w:line="183" w:lineRule="auto"/>
              <w:ind w:left="110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7"/>
                <w:sz w:val="19"/>
                <w:szCs w:val="19"/>
              </w:rPr>
              <w:t>校准使用的标准物质</w:t>
            </w:r>
          </w:p>
        </w:tc>
      </w:tr>
      <w:tr>
        <w:tblPrEx>
          <w:tblW w:w="9145" w:type="dxa"/>
          <w:tblInd w:w="7" w:type="dxa"/>
          <w:tblLayout w:type="fixed"/>
        </w:tblPrEx>
        <w:trPr>
          <w:trHeight w:val="728"/>
        </w:trPr>
        <w:tc>
          <w:tcPr>
            <w:tcW w:w="636" w:type="dxa"/>
            <w:tcBorders>
              <w:left w:val="single" w:sz="6" w:space="0" w:color="231F20"/>
            </w:tcBorders>
            <w:vAlign w:val="top"/>
          </w:tcPr>
          <w:p>
            <w:pPr>
              <w:spacing w:before="264" w:line="180" w:lineRule="auto"/>
              <w:ind w:left="110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9"/>
                <w:sz w:val="19"/>
                <w:szCs w:val="19"/>
              </w:rPr>
              <w:t>名称</w:t>
            </w:r>
          </w:p>
        </w:tc>
        <w:tc>
          <w:tcPr>
            <w:tcW w:w="837" w:type="dxa"/>
            <w:vAlign w:val="top"/>
          </w:tcPr>
          <w:p>
            <w:pPr>
              <w:spacing w:before="109" w:line="230" w:lineRule="auto"/>
              <w:ind w:left="211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9"/>
                <w:sz w:val="19"/>
                <w:szCs w:val="19"/>
              </w:rPr>
              <w:t>测量</w:t>
            </w:r>
          </w:p>
          <w:p>
            <w:pPr>
              <w:spacing w:line="180" w:lineRule="auto"/>
              <w:ind w:left="215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7"/>
                <w:sz w:val="19"/>
                <w:szCs w:val="19"/>
              </w:rPr>
              <w:t>范围</w:t>
            </w:r>
          </w:p>
        </w:tc>
        <w:tc>
          <w:tcPr>
            <w:tcW w:w="4817" w:type="dxa"/>
            <w:gridSpan w:val="7"/>
            <w:vAlign w:val="top"/>
          </w:tcPr>
          <w:p>
            <w:pPr>
              <w:spacing w:before="262" w:line="183" w:lineRule="auto"/>
              <w:ind w:left="737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8"/>
                <w:sz w:val="19"/>
                <w:szCs w:val="19"/>
              </w:rPr>
              <w:t>不确定度/准确度等级/最大允许误差</w:t>
            </w:r>
          </w:p>
        </w:tc>
        <w:tc>
          <w:tcPr>
            <w:tcW w:w="1466" w:type="dxa"/>
            <w:gridSpan w:val="2"/>
            <w:vAlign w:val="top"/>
          </w:tcPr>
          <w:p>
            <w:pPr>
              <w:spacing w:before="264" w:line="180" w:lineRule="auto"/>
              <w:ind w:left="320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5"/>
                <w:sz w:val="19"/>
                <w:szCs w:val="19"/>
              </w:rPr>
              <w:t>证书编号</w:t>
            </w:r>
          </w:p>
        </w:tc>
        <w:tc>
          <w:tcPr>
            <w:tcW w:w="1389" w:type="dxa"/>
            <w:tcBorders>
              <w:right w:val="single" w:sz="6" w:space="0" w:color="231F20"/>
            </w:tcBorders>
            <w:vAlign w:val="top"/>
          </w:tcPr>
          <w:p>
            <w:pPr>
              <w:spacing w:before="262" w:line="181" w:lineRule="auto"/>
              <w:ind w:left="283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4"/>
                <w:sz w:val="19"/>
                <w:szCs w:val="19"/>
              </w:rPr>
              <w:t>有效期至</w:t>
            </w:r>
          </w:p>
        </w:tc>
      </w:tr>
      <w:tr>
        <w:tblPrEx>
          <w:tblW w:w="9145" w:type="dxa"/>
          <w:tblInd w:w="7" w:type="dxa"/>
          <w:tblLayout w:type="fixed"/>
        </w:tblPrEx>
        <w:trPr>
          <w:trHeight w:val="623"/>
        </w:trPr>
        <w:tc>
          <w:tcPr>
            <w:tcW w:w="636" w:type="dxa"/>
            <w:tcBorders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17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6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9" w:type="dxa"/>
            <w:tcBorders>
              <w:righ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45" w:type="dxa"/>
          <w:tblInd w:w="7" w:type="dxa"/>
          <w:tblLayout w:type="fixed"/>
        </w:tblPrEx>
        <w:trPr>
          <w:trHeight w:val="362"/>
        </w:trPr>
        <w:tc>
          <w:tcPr>
            <w:tcW w:w="9145" w:type="dxa"/>
            <w:gridSpan w:val="12"/>
            <w:tcBorders>
              <w:left w:val="single" w:sz="6" w:space="0" w:color="231F20"/>
              <w:right w:val="single" w:sz="6" w:space="0" w:color="231F20"/>
            </w:tcBorders>
            <w:vAlign w:val="top"/>
          </w:tcPr>
          <w:p>
            <w:pPr>
              <w:spacing w:before="81" w:line="173" w:lineRule="auto"/>
              <w:ind w:left="115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23"/>
                <w:sz w:val="19"/>
                <w:szCs w:val="19"/>
              </w:rPr>
              <w:t>1.校准前检查</w:t>
            </w:r>
            <w:r>
              <w:rPr>
                <w:rFonts w:ascii="Microsoft YaHei" w:eastAsia="Microsoft YaHei" w:hAnsi="Microsoft YaHei" w:cs="Microsoft YaHei"/>
                <w:sz w:val="19"/>
                <w:szCs w:val="1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23"/>
                <w:position w:val="1"/>
                <w:sz w:val="19"/>
                <w:szCs w:val="19"/>
              </w:rPr>
              <w:t>:</w:t>
            </w:r>
          </w:p>
        </w:tc>
      </w:tr>
      <w:tr>
        <w:tblPrEx>
          <w:tblW w:w="9145" w:type="dxa"/>
          <w:tblInd w:w="7" w:type="dxa"/>
          <w:tblLayout w:type="fixed"/>
        </w:tblPrEx>
        <w:trPr>
          <w:trHeight w:val="361"/>
        </w:trPr>
        <w:tc>
          <w:tcPr>
            <w:tcW w:w="9145" w:type="dxa"/>
            <w:gridSpan w:val="12"/>
            <w:tcBorders>
              <w:left w:val="single" w:sz="6" w:space="0" w:color="231F20"/>
              <w:right w:val="single" w:sz="6" w:space="0" w:color="231F20"/>
            </w:tcBorders>
            <w:vAlign w:val="top"/>
          </w:tcPr>
          <w:p>
            <w:pPr>
              <w:spacing w:before="80" w:line="173" w:lineRule="auto"/>
              <w:ind w:left="111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26"/>
                <w:sz w:val="19"/>
                <w:szCs w:val="19"/>
              </w:rPr>
              <w:t>2.重复性</w:t>
            </w:r>
            <w:r>
              <w:rPr>
                <w:rFonts w:ascii="Microsoft YaHei" w:eastAsia="Microsoft YaHei" w:hAnsi="Microsoft YaHei" w:cs="Microsoft YaHei"/>
                <w:spacing w:val="-7"/>
                <w:sz w:val="19"/>
                <w:szCs w:val="1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26"/>
                <w:position w:val="1"/>
                <w:sz w:val="19"/>
                <w:szCs w:val="19"/>
              </w:rPr>
              <w:t>:</w:t>
            </w:r>
          </w:p>
        </w:tc>
      </w:tr>
      <w:tr>
        <w:tblPrEx>
          <w:tblW w:w="9145" w:type="dxa"/>
          <w:tblInd w:w="7" w:type="dxa"/>
          <w:tblLayout w:type="fixed"/>
        </w:tblPrEx>
        <w:trPr>
          <w:trHeight w:val="361"/>
        </w:trPr>
        <w:tc>
          <w:tcPr>
            <w:tcW w:w="4602" w:type="dxa"/>
            <w:gridSpan w:val="6"/>
            <w:tcBorders>
              <w:left w:val="single" w:sz="6" w:space="0" w:color="231F20"/>
            </w:tcBorders>
            <w:vAlign w:val="top"/>
          </w:tcPr>
          <w:p>
            <w:pPr>
              <w:spacing w:before="82" w:line="180" w:lineRule="auto"/>
              <w:ind w:left="108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6"/>
                <w:sz w:val="19"/>
                <w:szCs w:val="19"/>
              </w:rPr>
              <w:t>标准物质编号</w:t>
            </w:r>
            <w:r>
              <w:rPr>
                <w:rFonts w:ascii="Microsoft YaHei" w:eastAsia="Microsoft YaHei" w:hAnsi="Microsoft YaHei" w:cs="Microsoft YaHei"/>
                <w:spacing w:val="-6"/>
                <w:sz w:val="19"/>
                <w:szCs w:val="1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16"/>
                <w:sz w:val="19"/>
                <w:szCs w:val="19"/>
              </w:rPr>
              <w:t>:</w:t>
            </w:r>
          </w:p>
        </w:tc>
        <w:tc>
          <w:tcPr>
            <w:tcW w:w="4543" w:type="dxa"/>
            <w:gridSpan w:val="6"/>
            <w:tcBorders>
              <w:right w:val="single" w:sz="6" w:space="0" w:color="231F20"/>
            </w:tcBorders>
            <w:vAlign w:val="top"/>
          </w:tcPr>
          <w:p>
            <w:pPr>
              <w:spacing w:before="82" w:line="180" w:lineRule="auto"/>
              <w:ind w:left="122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6"/>
                <w:sz w:val="19"/>
                <w:szCs w:val="19"/>
              </w:rPr>
              <w:t>标准物质编号</w:t>
            </w:r>
            <w:r>
              <w:rPr>
                <w:rFonts w:ascii="Microsoft YaHei" w:eastAsia="Microsoft YaHei" w:hAnsi="Microsoft YaHei" w:cs="Microsoft YaHei"/>
                <w:spacing w:val="-6"/>
                <w:sz w:val="19"/>
                <w:szCs w:val="1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16"/>
                <w:sz w:val="19"/>
                <w:szCs w:val="19"/>
              </w:rPr>
              <w:t>:</w:t>
            </w:r>
          </w:p>
        </w:tc>
      </w:tr>
      <w:tr>
        <w:tblPrEx>
          <w:tblW w:w="9145" w:type="dxa"/>
          <w:tblInd w:w="7" w:type="dxa"/>
          <w:tblLayout w:type="fixed"/>
        </w:tblPrEx>
        <w:trPr>
          <w:trHeight w:val="361"/>
        </w:trPr>
        <w:tc>
          <w:tcPr>
            <w:tcW w:w="636" w:type="dxa"/>
            <w:tcBorders>
              <w:left w:val="single" w:sz="6" w:space="0" w:color="231F20"/>
            </w:tcBorders>
            <w:vAlign w:val="top"/>
          </w:tcPr>
          <w:p>
            <w:pPr>
              <w:spacing w:before="83" w:line="181" w:lineRule="auto"/>
              <w:ind w:left="109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9"/>
                <w:sz w:val="19"/>
                <w:szCs w:val="19"/>
              </w:rPr>
              <w:t>成分</w:t>
            </w:r>
          </w:p>
        </w:tc>
        <w:tc>
          <w:tcPr>
            <w:tcW w:w="837" w:type="dxa"/>
            <w:vAlign w:val="top"/>
          </w:tcPr>
          <w:p>
            <w:pPr>
              <w:spacing w:before="81" w:line="182" w:lineRule="auto"/>
              <w:ind w:left="212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9"/>
                <w:sz w:val="19"/>
                <w:szCs w:val="19"/>
              </w:rPr>
              <w:t>序号</w:t>
            </w:r>
          </w:p>
        </w:tc>
        <w:tc>
          <w:tcPr>
            <w:tcW w:w="1256" w:type="dxa"/>
            <w:gridSpan w:val="2"/>
            <w:vAlign w:val="top"/>
          </w:tcPr>
          <w:p>
            <w:pPr>
              <w:spacing w:before="83" w:line="179" w:lineRule="auto"/>
              <w:ind w:left="212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4"/>
                <w:sz w:val="19"/>
                <w:szCs w:val="19"/>
              </w:rPr>
              <w:t>测试数据</w:t>
            </w:r>
          </w:p>
        </w:tc>
        <w:tc>
          <w:tcPr>
            <w:tcW w:w="1873" w:type="dxa"/>
            <w:gridSpan w:val="2"/>
            <w:vAlign w:val="top"/>
          </w:tcPr>
          <w:p>
            <w:pPr>
              <w:spacing w:before="82" w:line="180" w:lineRule="auto"/>
              <w:ind w:left="634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2"/>
                <w:sz w:val="19"/>
                <w:szCs w:val="19"/>
              </w:rPr>
              <w:t>重复性</w:t>
            </w:r>
          </w:p>
        </w:tc>
        <w:tc>
          <w:tcPr>
            <w:tcW w:w="617" w:type="dxa"/>
            <w:vAlign w:val="top"/>
          </w:tcPr>
          <w:p>
            <w:pPr>
              <w:spacing w:before="83" w:line="181" w:lineRule="auto"/>
              <w:ind w:left="121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9"/>
                <w:sz w:val="19"/>
                <w:szCs w:val="19"/>
              </w:rPr>
              <w:t>成分</w:t>
            </w:r>
          </w:p>
        </w:tc>
        <w:tc>
          <w:tcPr>
            <w:tcW w:w="838" w:type="dxa"/>
            <w:vAlign w:val="top"/>
          </w:tcPr>
          <w:p>
            <w:pPr>
              <w:spacing w:before="81" w:line="182" w:lineRule="auto"/>
              <w:ind w:left="238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9"/>
                <w:sz w:val="19"/>
                <w:szCs w:val="19"/>
              </w:rPr>
              <w:t>序号</w:t>
            </w:r>
          </w:p>
        </w:tc>
        <w:tc>
          <w:tcPr>
            <w:tcW w:w="1268" w:type="dxa"/>
            <w:gridSpan w:val="2"/>
            <w:vAlign w:val="top"/>
          </w:tcPr>
          <w:p>
            <w:pPr>
              <w:spacing w:before="83" w:line="179" w:lineRule="auto"/>
              <w:ind w:left="238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4"/>
                <w:sz w:val="19"/>
                <w:szCs w:val="19"/>
              </w:rPr>
              <w:t>测试数据</w:t>
            </w:r>
          </w:p>
        </w:tc>
        <w:tc>
          <w:tcPr>
            <w:tcW w:w="1820" w:type="dxa"/>
            <w:gridSpan w:val="2"/>
            <w:tcBorders>
              <w:right w:val="single" w:sz="6" w:space="0" w:color="231F20"/>
            </w:tcBorders>
            <w:vAlign w:val="top"/>
          </w:tcPr>
          <w:p>
            <w:pPr>
              <w:spacing w:before="82" w:line="180" w:lineRule="auto"/>
              <w:ind w:left="608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2"/>
                <w:sz w:val="19"/>
                <w:szCs w:val="19"/>
              </w:rPr>
              <w:t>重复性</w:t>
            </w:r>
          </w:p>
        </w:tc>
      </w:tr>
      <w:tr>
        <w:tblPrEx>
          <w:tblW w:w="9145" w:type="dxa"/>
          <w:tblInd w:w="7" w:type="dxa"/>
          <w:tblLayout w:type="fixed"/>
        </w:tblPrEx>
        <w:trPr>
          <w:trHeight w:val="361"/>
        </w:trPr>
        <w:tc>
          <w:tcPr>
            <w:tcW w:w="636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before="82" w:line="182" w:lineRule="auto"/>
              <w:ind w:left="216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z w:val="19"/>
                <w:szCs w:val="19"/>
              </w:rPr>
              <w:t>氟</w:t>
            </w:r>
          </w:p>
        </w:tc>
        <w:tc>
          <w:tcPr>
            <w:tcW w:w="837" w:type="dxa"/>
            <w:vAlign w:val="top"/>
          </w:tcPr>
          <w:p>
            <w:pPr>
              <w:spacing w:before="108" w:line="164" w:lineRule="auto"/>
              <w:ind w:left="375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7"/>
                <w:sz w:val="19"/>
                <w:szCs w:val="19"/>
              </w:rPr>
              <w:t>1</w:t>
            </w:r>
          </w:p>
        </w:tc>
        <w:tc>
          <w:tcPr>
            <w:tcW w:w="1256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3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7" w:type="dxa"/>
            <w:vMerge w:val="restart"/>
            <w:tcBorders>
              <w:bottom w:val="nil"/>
            </w:tcBorders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before="81" w:line="183" w:lineRule="auto"/>
              <w:ind w:left="229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z w:val="19"/>
                <w:szCs w:val="19"/>
              </w:rPr>
              <w:t>氯</w:t>
            </w:r>
          </w:p>
        </w:tc>
        <w:tc>
          <w:tcPr>
            <w:tcW w:w="838" w:type="dxa"/>
            <w:vAlign w:val="top"/>
          </w:tcPr>
          <w:p>
            <w:pPr>
              <w:spacing w:before="108" w:line="164" w:lineRule="auto"/>
              <w:ind w:left="403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7"/>
                <w:sz w:val="19"/>
                <w:szCs w:val="19"/>
              </w:rPr>
              <w:t>1</w:t>
            </w:r>
          </w:p>
        </w:tc>
        <w:tc>
          <w:tcPr>
            <w:tcW w:w="126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0" w:type="dxa"/>
            <w:gridSpan w:val="2"/>
            <w:vMerge w:val="restart"/>
            <w:tcBorders>
              <w:bottom w:val="nil"/>
              <w:righ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45" w:type="dxa"/>
          <w:tblInd w:w="7" w:type="dxa"/>
          <w:tblLayout w:type="fixed"/>
        </w:tblPrEx>
        <w:trPr>
          <w:trHeight w:val="361"/>
        </w:trPr>
        <w:tc>
          <w:tcPr>
            <w:tcW w:w="636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7" w:type="dxa"/>
            <w:vAlign w:val="top"/>
          </w:tcPr>
          <w:p>
            <w:pPr>
              <w:spacing w:before="109" w:line="164" w:lineRule="auto"/>
              <w:ind w:left="371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21"/>
                <w:sz w:val="19"/>
                <w:szCs w:val="19"/>
              </w:rPr>
              <w:t>2</w:t>
            </w:r>
          </w:p>
        </w:tc>
        <w:tc>
          <w:tcPr>
            <w:tcW w:w="1256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3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8" w:type="dxa"/>
            <w:vAlign w:val="top"/>
          </w:tcPr>
          <w:p>
            <w:pPr>
              <w:spacing w:before="109" w:line="164" w:lineRule="auto"/>
              <w:ind w:left="399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21"/>
                <w:sz w:val="19"/>
                <w:szCs w:val="19"/>
              </w:rPr>
              <w:t>2</w:t>
            </w:r>
          </w:p>
        </w:tc>
        <w:tc>
          <w:tcPr>
            <w:tcW w:w="126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0" w:type="dxa"/>
            <w:gridSpan w:val="2"/>
            <w:vMerge/>
            <w:tcBorders>
              <w:top w:val="nil"/>
              <w:bottom w:val="nil"/>
              <w:righ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45" w:type="dxa"/>
          <w:tblInd w:w="7" w:type="dxa"/>
          <w:tblLayout w:type="fixed"/>
        </w:tblPrEx>
        <w:trPr>
          <w:trHeight w:val="361"/>
        </w:trPr>
        <w:tc>
          <w:tcPr>
            <w:tcW w:w="636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7" w:type="dxa"/>
            <w:vAlign w:val="top"/>
          </w:tcPr>
          <w:p>
            <w:pPr>
              <w:spacing w:before="114" w:line="161" w:lineRule="auto"/>
              <w:ind w:left="372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20"/>
                <w:sz w:val="19"/>
                <w:szCs w:val="19"/>
              </w:rPr>
              <w:t>3</w:t>
            </w:r>
          </w:p>
        </w:tc>
        <w:tc>
          <w:tcPr>
            <w:tcW w:w="1256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3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8" w:type="dxa"/>
            <w:vAlign w:val="top"/>
          </w:tcPr>
          <w:p>
            <w:pPr>
              <w:spacing w:before="114" w:line="161" w:lineRule="auto"/>
              <w:ind w:left="400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20"/>
                <w:sz w:val="19"/>
                <w:szCs w:val="19"/>
              </w:rPr>
              <w:t>3</w:t>
            </w:r>
          </w:p>
        </w:tc>
        <w:tc>
          <w:tcPr>
            <w:tcW w:w="126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0" w:type="dxa"/>
            <w:gridSpan w:val="2"/>
            <w:vMerge/>
            <w:tcBorders>
              <w:top w:val="nil"/>
              <w:bottom w:val="nil"/>
              <w:righ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45" w:type="dxa"/>
          <w:tblInd w:w="7" w:type="dxa"/>
          <w:tblLayout w:type="fixed"/>
        </w:tblPrEx>
        <w:trPr>
          <w:trHeight w:val="361"/>
        </w:trPr>
        <w:tc>
          <w:tcPr>
            <w:tcW w:w="636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7" w:type="dxa"/>
            <w:vAlign w:val="top"/>
          </w:tcPr>
          <w:p>
            <w:pPr>
              <w:spacing w:before="113" w:line="163" w:lineRule="auto"/>
              <w:ind w:left="369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25"/>
                <w:sz w:val="19"/>
                <w:szCs w:val="19"/>
              </w:rPr>
              <w:t>4</w:t>
            </w:r>
          </w:p>
        </w:tc>
        <w:tc>
          <w:tcPr>
            <w:tcW w:w="1256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3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8" w:type="dxa"/>
            <w:vAlign w:val="top"/>
          </w:tcPr>
          <w:p>
            <w:pPr>
              <w:spacing w:before="113" w:line="163" w:lineRule="auto"/>
              <w:ind w:left="397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25"/>
                <w:sz w:val="19"/>
                <w:szCs w:val="19"/>
              </w:rPr>
              <w:t>4</w:t>
            </w:r>
          </w:p>
        </w:tc>
        <w:tc>
          <w:tcPr>
            <w:tcW w:w="126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0" w:type="dxa"/>
            <w:gridSpan w:val="2"/>
            <w:vMerge/>
            <w:tcBorders>
              <w:top w:val="nil"/>
              <w:bottom w:val="nil"/>
              <w:righ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45" w:type="dxa"/>
          <w:tblInd w:w="7" w:type="dxa"/>
          <w:tblLayout w:type="fixed"/>
        </w:tblPrEx>
        <w:trPr>
          <w:trHeight w:val="361"/>
        </w:trPr>
        <w:tc>
          <w:tcPr>
            <w:tcW w:w="636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7" w:type="dxa"/>
            <w:vAlign w:val="top"/>
          </w:tcPr>
          <w:p>
            <w:pPr>
              <w:spacing w:before="114" w:line="162" w:lineRule="auto"/>
              <w:ind w:left="373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9"/>
                <w:sz w:val="19"/>
                <w:szCs w:val="19"/>
              </w:rPr>
              <w:t>5</w:t>
            </w:r>
          </w:p>
        </w:tc>
        <w:tc>
          <w:tcPr>
            <w:tcW w:w="1256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3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8" w:type="dxa"/>
            <w:vAlign w:val="top"/>
          </w:tcPr>
          <w:p>
            <w:pPr>
              <w:spacing w:before="114" w:line="162" w:lineRule="auto"/>
              <w:ind w:left="401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9"/>
                <w:sz w:val="19"/>
                <w:szCs w:val="19"/>
              </w:rPr>
              <w:t>5</w:t>
            </w:r>
          </w:p>
        </w:tc>
        <w:tc>
          <w:tcPr>
            <w:tcW w:w="126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0" w:type="dxa"/>
            <w:gridSpan w:val="2"/>
            <w:vMerge/>
            <w:tcBorders>
              <w:top w:val="nil"/>
              <w:bottom w:val="nil"/>
              <w:righ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45" w:type="dxa"/>
          <w:tblInd w:w="7" w:type="dxa"/>
          <w:tblLayout w:type="fixed"/>
        </w:tblPrEx>
        <w:trPr>
          <w:trHeight w:val="361"/>
        </w:trPr>
        <w:tc>
          <w:tcPr>
            <w:tcW w:w="636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7" w:type="dxa"/>
            <w:vAlign w:val="top"/>
          </w:tcPr>
          <w:p>
            <w:pPr>
              <w:spacing w:before="115" w:line="162" w:lineRule="auto"/>
              <w:ind w:left="374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20"/>
                <w:sz w:val="19"/>
                <w:szCs w:val="19"/>
              </w:rPr>
              <w:t>6</w:t>
            </w:r>
          </w:p>
        </w:tc>
        <w:tc>
          <w:tcPr>
            <w:tcW w:w="1256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3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8" w:type="dxa"/>
            <w:vAlign w:val="top"/>
          </w:tcPr>
          <w:p>
            <w:pPr>
              <w:spacing w:before="115" w:line="162" w:lineRule="auto"/>
              <w:ind w:left="402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20"/>
                <w:sz w:val="19"/>
                <w:szCs w:val="19"/>
              </w:rPr>
              <w:t>6</w:t>
            </w:r>
          </w:p>
        </w:tc>
        <w:tc>
          <w:tcPr>
            <w:tcW w:w="126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0" w:type="dxa"/>
            <w:gridSpan w:val="2"/>
            <w:vMerge/>
            <w:tcBorders>
              <w:top w:val="nil"/>
              <w:righ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34"/>
          <w:footerReference w:type="default" r:id="rId35"/>
          <w:type w:val="continuous"/>
          <w:pgSz w:w="11906" w:h="16838"/>
          <w:pgMar w:top="1506" w:right="1372" w:bottom="1353" w:left="1372" w:header="1208" w:footer="1133" w:gutter="0"/>
          <w:pgNumType w:start="10"/>
          <w:cols w:num="1" w:space="708" w:equalWidth="0">
            <w:col w:w="9161" w:space="0"/>
          </w:cols>
        </w:sectPr>
      </w:pPr>
    </w:p>
    <w:tbl>
      <w:tblPr>
        <w:tblStyle w:val="TableNormal2"/>
        <w:tblW w:w="9145" w:type="dxa"/>
        <w:tblInd w:w="7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427"/>
        <w:gridCol w:w="837"/>
        <w:gridCol w:w="837"/>
        <w:gridCol w:w="837"/>
        <w:gridCol w:w="733"/>
        <w:gridCol w:w="733"/>
        <w:gridCol w:w="629"/>
        <w:gridCol w:w="628"/>
        <w:gridCol w:w="838"/>
        <w:gridCol w:w="826"/>
        <w:gridCol w:w="838"/>
        <w:gridCol w:w="982"/>
      </w:tblGrid>
      <w:tr>
        <w:tblPrEx>
          <w:tblW w:w="9145" w:type="dxa"/>
          <w:tblInd w:w="7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414"/>
        </w:trPr>
        <w:tc>
          <w:tcPr>
            <w:tcW w:w="9145" w:type="dxa"/>
            <w:gridSpan w:val="12"/>
            <w:tcBorders>
              <w:left w:val="single" w:sz="6" w:space="0" w:color="231F20"/>
              <w:right w:val="single" w:sz="6" w:space="0" w:color="231F20"/>
            </w:tcBorders>
            <w:vAlign w:val="top"/>
          </w:tcPr>
          <w:p>
            <w:pPr>
              <w:spacing w:before="114" w:line="184" w:lineRule="auto"/>
              <w:ind w:left="112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26"/>
                <w:sz w:val="19"/>
                <w:szCs w:val="19"/>
              </w:rPr>
              <w:t>3.示值误差</w:t>
            </w:r>
          </w:p>
        </w:tc>
      </w:tr>
      <w:tr>
        <w:tblPrEx>
          <w:tblW w:w="9145" w:type="dxa"/>
          <w:tblInd w:w="7" w:type="dxa"/>
          <w:tblLayout w:type="fixed"/>
        </w:tblPrEx>
        <w:trPr>
          <w:trHeight w:val="728"/>
        </w:trPr>
        <w:tc>
          <w:tcPr>
            <w:tcW w:w="427" w:type="dxa"/>
            <w:tcBorders>
              <w:left w:val="single" w:sz="6" w:space="0" w:color="231F20"/>
            </w:tcBorders>
            <w:textDirection w:val="tbRlV"/>
            <w:vAlign w:val="top"/>
          </w:tcPr>
          <w:p>
            <w:pPr>
              <w:spacing w:before="117" w:line="182" w:lineRule="auto"/>
              <w:ind w:left="117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-4"/>
                <w:sz w:val="19"/>
                <w:szCs w:val="19"/>
              </w:rPr>
              <w:t>成</w:t>
            </w:r>
            <w:r>
              <w:rPr>
                <w:rFonts w:ascii="Microsoft YaHei" w:eastAsia="Microsoft YaHei" w:hAnsi="Microsoft YaHei" w:cs="Microsoft YaHei"/>
                <w:spacing w:val="9"/>
                <w:sz w:val="19"/>
                <w:szCs w:val="19"/>
              </w:rPr>
              <w:t xml:space="preserve">  </w:t>
            </w:r>
            <w:r>
              <w:rPr>
                <w:rFonts w:ascii="Microsoft YaHei" w:eastAsia="Microsoft YaHei" w:hAnsi="Microsoft YaHei" w:cs="Microsoft YaHei"/>
                <w:spacing w:val="-4"/>
                <w:sz w:val="19"/>
                <w:szCs w:val="19"/>
              </w:rPr>
              <w:t>分</w:t>
            </w:r>
          </w:p>
        </w:tc>
        <w:tc>
          <w:tcPr>
            <w:tcW w:w="837" w:type="dxa"/>
            <w:vAlign w:val="top"/>
          </w:tcPr>
          <w:p>
            <w:pPr>
              <w:spacing w:before="116" w:line="231" w:lineRule="auto"/>
              <w:ind w:left="210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0"/>
                <w:sz w:val="19"/>
                <w:szCs w:val="19"/>
              </w:rPr>
              <w:t>标物</w:t>
            </w:r>
          </w:p>
          <w:p>
            <w:pPr>
              <w:spacing w:before="1" w:line="179" w:lineRule="auto"/>
              <w:ind w:left="216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7"/>
                <w:sz w:val="19"/>
                <w:szCs w:val="19"/>
              </w:rPr>
              <w:t>编号</w:t>
            </w:r>
          </w:p>
        </w:tc>
        <w:tc>
          <w:tcPr>
            <w:tcW w:w="837" w:type="dxa"/>
            <w:vAlign w:val="top"/>
          </w:tcPr>
          <w:p>
            <w:pPr>
              <w:spacing w:before="116" w:line="179" w:lineRule="auto"/>
              <w:ind w:left="211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0"/>
                <w:sz w:val="19"/>
                <w:szCs w:val="19"/>
              </w:rPr>
              <w:t>样重</w:t>
            </w:r>
          </w:p>
          <w:p>
            <w:pPr>
              <w:spacing w:before="149" w:line="170" w:lineRule="exact"/>
              <w:ind w:left="315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0"/>
                <w:sz w:val="19"/>
                <w:szCs w:val="19"/>
              </w:rPr>
              <w:t>m</w:t>
            </w:r>
          </w:p>
        </w:tc>
        <w:tc>
          <w:tcPr>
            <w:tcW w:w="837" w:type="dxa"/>
            <w:vAlign w:val="top"/>
          </w:tcPr>
          <w:p>
            <w:pPr>
              <w:spacing w:before="106" w:line="216" w:lineRule="auto"/>
              <w:ind w:left="220" w:right="113" w:hanging="114"/>
              <w:rPr>
                <w:rFonts w:ascii="Microsoft YaHei" w:eastAsia="Microsoft YaHei" w:hAnsi="Microsoft YaHei" w:cs="Microsoft YaHei"/>
                <w:sz w:val="10"/>
                <w:szCs w:val="10"/>
              </w:rPr>
            </w:pPr>
            <w:r>
              <w:rPr>
                <w:rFonts w:ascii="Microsoft YaHei" w:eastAsia="Microsoft YaHei" w:hAnsi="Microsoft YaHei" w:cs="Microsoft YaHei"/>
                <w:spacing w:val="14"/>
                <w:sz w:val="19"/>
                <w:szCs w:val="19"/>
              </w:rPr>
              <w:t>认定值</w:t>
            </w:r>
            <w:r>
              <w:rPr>
                <w:rFonts w:ascii="Microsoft YaHei" w:eastAsia="Microsoft YaHei" w:hAnsi="Microsoft YaHei" w:cs="Microsoft YaHei"/>
                <w:sz w:val="19"/>
                <w:szCs w:val="1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12"/>
                <w:w w:val="126"/>
                <w:sz w:val="19"/>
                <w:szCs w:val="19"/>
              </w:rPr>
              <w:t>Y</w:t>
            </w:r>
            <w:r>
              <w:rPr>
                <w:rFonts w:ascii="Microsoft YaHei" w:eastAsia="Microsoft YaHei" w:hAnsi="Microsoft YaHei" w:cs="Microsoft YaHei"/>
                <w:spacing w:val="12"/>
                <w:w w:val="126"/>
                <w:sz w:val="10"/>
                <w:szCs w:val="10"/>
              </w:rPr>
              <w:t>s,d</w:t>
            </w:r>
          </w:p>
        </w:tc>
        <w:tc>
          <w:tcPr>
            <w:tcW w:w="733" w:type="dxa"/>
            <w:vAlign w:val="top"/>
          </w:tcPr>
          <w:p>
            <w:pPr>
              <w:spacing w:before="288" w:line="186" w:lineRule="auto"/>
              <w:ind w:left="190"/>
              <w:rPr>
                <w:rFonts w:ascii="Microsoft YaHei" w:eastAsia="Microsoft YaHei" w:hAnsi="Microsoft YaHei" w:cs="Microsoft YaHei"/>
                <w:sz w:val="10"/>
                <w:szCs w:val="10"/>
              </w:rPr>
            </w:pPr>
            <w:r>
              <w:rPr>
                <w:rFonts w:ascii="Microsoft YaHei" w:eastAsia="Microsoft YaHei" w:hAnsi="Microsoft YaHei" w:cs="Microsoft YaHei"/>
                <w:spacing w:val="16"/>
                <w:sz w:val="19"/>
                <w:szCs w:val="19"/>
              </w:rPr>
              <w:t>M</w:t>
            </w:r>
            <w:r>
              <w:rPr>
                <w:rFonts w:ascii="Microsoft YaHei" w:eastAsia="Microsoft YaHei" w:hAnsi="Microsoft YaHei" w:cs="Microsoft YaHei"/>
                <w:spacing w:val="16"/>
                <w:sz w:val="10"/>
                <w:szCs w:val="10"/>
              </w:rPr>
              <w:t>ad</w:t>
            </w:r>
          </w:p>
        </w:tc>
        <w:tc>
          <w:tcPr>
            <w:tcW w:w="733" w:type="dxa"/>
            <w:vAlign w:val="top"/>
          </w:tcPr>
          <w:p>
            <w:pPr>
              <w:spacing w:before="290" w:line="181" w:lineRule="auto"/>
              <w:ind w:left="144"/>
              <w:rPr>
                <w:rFonts w:ascii="Microsoft YaHei" w:eastAsia="Microsoft YaHei" w:hAnsi="Microsoft YaHei" w:cs="Microsoft YaHei"/>
                <w:sz w:val="10"/>
                <w:szCs w:val="10"/>
              </w:rPr>
            </w:pPr>
            <w:r>
              <w:rPr>
                <w:rFonts w:ascii="Microsoft YaHei" w:eastAsia="Microsoft YaHei" w:hAnsi="Microsoft YaHei" w:cs="Microsoft YaHei"/>
                <w:spacing w:val="8"/>
                <w:w w:val="125"/>
                <w:sz w:val="19"/>
                <w:szCs w:val="19"/>
              </w:rPr>
              <w:t>Y</w:t>
            </w:r>
            <w:r>
              <w:rPr>
                <w:rFonts w:ascii="Microsoft YaHei" w:eastAsia="Microsoft YaHei" w:hAnsi="Microsoft YaHei" w:cs="Microsoft YaHei"/>
                <w:spacing w:val="8"/>
                <w:w w:val="125"/>
                <w:sz w:val="10"/>
                <w:szCs w:val="10"/>
              </w:rPr>
              <w:t>s,ad</w:t>
            </w:r>
          </w:p>
        </w:tc>
        <w:tc>
          <w:tcPr>
            <w:tcW w:w="1257" w:type="dxa"/>
            <w:gridSpan w:val="2"/>
            <w:vAlign w:val="top"/>
          </w:tcPr>
          <w:p>
            <w:pPr>
              <w:spacing w:before="108" w:line="339" w:lineRule="exact"/>
              <w:ind w:left="321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3"/>
                <w:position w:val="11"/>
                <w:sz w:val="19"/>
                <w:szCs w:val="19"/>
              </w:rPr>
              <w:t>测量值</w:t>
            </w:r>
          </w:p>
          <w:p>
            <w:pPr>
              <w:spacing w:line="184" w:lineRule="auto"/>
              <w:ind w:left="461"/>
              <w:rPr>
                <w:rFonts w:ascii="Microsoft YaHei" w:eastAsia="Microsoft YaHei" w:hAnsi="Microsoft YaHei" w:cs="Microsoft YaHei"/>
                <w:sz w:val="10"/>
                <w:szCs w:val="10"/>
              </w:rPr>
            </w:pPr>
            <w:r>
              <w:rPr>
                <w:rFonts w:ascii="Microsoft YaHei" w:eastAsia="Microsoft YaHei" w:hAnsi="Microsoft YaHei" w:cs="Microsoft YaHei"/>
                <w:spacing w:val="9"/>
                <w:w w:val="122"/>
                <w:sz w:val="19"/>
                <w:szCs w:val="19"/>
              </w:rPr>
              <w:t>Y</w:t>
            </w:r>
            <w:r>
              <w:rPr>
                <w:rFonts w:ascii="Microsoft YaHei" w:eastAsia="Microsoft YaHei" w:hAnsi="Microsoft YaHei" w:cs="Microsoft YaHei"/>
                <w:spacing w:val="9"/>
                <w:w w:val="122"/>
                <w:sz w:val="10"/>
                <w:szCs w:val="10"/>
              </w:rPr>
              <w:t>ad</w:t>
            </w:r>
          </w:p>
        </w:tc>
        <w:tc>
          <w:tcPr>
            <w:tcW w:w="838" w:type="dxa"/>
            <w:vAlign w:val="top"/>
          </w:tcPr>
          <w:p>
            <w:pPr>
              <w:spacing w:before="82" w:line="164" w:lineRule="exact"/>
              <w:ind w:left="111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3"/>
                <w:position w:val="-2"/>
                <w:sz w:val="19"/>
                <w:szCs w:val="19"/>
              </w:rPr>
              <w:t>平均值</w:t>
            </w:r>
          </w:p>
          <w:p>
            <w:pPr>
              <w:tabs>
                <w:tab w:val="left" w:pos="415"/>
              </w:tabs>
              <w:spacing w:line="217" w:lineRule="exact"/>
              <w:ind w:left="277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1"/>
                <w:sz w:val="21"/>
                <w:szCs w:val="21"/>
                <w:u w:val="single" w:color="auto"/>
              </w:rPr>
              <w:tab/>
            </w:r>
          </w:p>
          <w:p>
            <w:pPr>
              <w:spacing w:before="7" w:line="181" w:lineRule="auto"/>
              <w:ind w:left="252"/>
              <w:rPr>
                <w:rFonts w:ascii="Microsoft YaHei" w:eastAsia="Microsoft YaHei" w:hAnsi="Microsoft YaHei" w:cs="Microsoft YaHei"/>
                <w:sz w:val="10"/>
                <w:szCs w:val="10"/>
              </w:rPr>
            </w:pPr>
            <w:r>
              <w:rPr>
                <w:rFonts w:ascii="Microsoft YaHei" w:eastAsia="Microsoft YaHei" w:hAnsi="Microsoft YaHei" w:cs="Microsoft YaHei"/>
                <w:spacing w:val="9"/>
                <w:w w:val="122"/>
                <w:sz w:val="19"/>
                <w:szCs w:val="19"/>
              </w:rPr>
              <w:t>Y</w:t>
            </w:r>
            <w:r>
              <w:rPr>
                <w:rFonts w:ascii="Microsoft YaHei" w:eastAsia="Microsoft YaHei" w:hAnsi="Microsoft YaHei" w:cs="Microsoft YaHei"/>
                <w:spacing w:val="9"/>
                <w:w w:val="122"/>
                <w:sz w:val="10"/>
                <w:szCs w:val="10"/>
              </w:rPr>
              <w:t>ad</w:t>
            </w:r>
          </w:p>
        </w:tc>
        <w:tc>
          <w:tcPr>
            <w:tcW w:w="826" w:type="dxa"/>
            <w:vAlign w:val="top"/>
          </w:tcPr>
          <w:p>
            <w:pPr>
              <w:spacing w:before="297" w:line="165" w:lineRule="auto"/>
              <w:ind w:left="338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4"/>
                <w:w w:val="125"/>
                <w:sz w:val="19"/>
                <w:szCs w:val="19"/>
              </w:rPr>
              <w:t>Δ</w:t>
            </w:r>
          </w:p>
        </w:tc>
        <w:tc>
          <w:tcPr>
            <w:tcW w:w="838" w:type="dxa"/>
            <w:vAlign w:val="top"/>
          </w:tcPr>
          <w:p>
            <w:pPr>
              <w:spacing w:before="294" w:line="167" w:lineRule="auto"/>
              <w:ind w:left="370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7"/>
                <w:w w:val="120"/>
                <w:sz w:val="19"/>
                <w:szCs w:val="19"/>
              </w:rPr>
              <w:t>δ</w:t>
            </w:r>
          </w:p>
        </w:tc>
        <w:tc>
          <w:tcPr>
            <w:tcW w:w="982" w:type="dxa"/>
            <w:tcBorders>
              <w:right w:val="single" w:sz="6" w:space="0" w:color="231F20"/>
            </w:tcBorders>
            <w:vAlign w:val="top"/>
          </w:tcPr>
          <w:p>
            <w:pPr>
              <w:spacing w:before="112" w:line="207" w:lineRule="auto"/>
              <w:ind w:left="87" w:right="66" w:hanging="2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5"/>
                <w:sz w:val="19"/>
                <w:szCs w:val="19"/>
              </w:rPr>
              <w:t>示值误差</w:t>
            </w:r>
            <w:r>
              <w:rPr>
                <w:rFonts w:ascii="Microsoft YaHei" w:eastAsia="Microsoft YaHei" w:hAnsi="Microsoft YaHei" w:cs="Microsoft YaHei"/>
                <w:sz w:val="19"/>
                <w:szCs w:val="1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14"/>
                <w:sz w:val="19"/>
                <w:szCs w:val="19"/>
              </w:rPr>
              <w:t>不确定度</w:t>
            </w:r>
          </w:p>
        </w:tc>
      </w:tr>
      <w:tr>
        <w:tblPrEx>
          <w:tblW w:w="9145" w:type="dxa"/>
          <w:tblInd w:w="7" w:type="dxa"/>
          <w:tblLayout w:type="fixed"/>
        </w:tblPrEx>
        <w:trPr>
          <w:trHeight w:val="361"/>
        </w:trPr>
        <w:tc>
          <w:tcPr>
            <w:tcW w:w="427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371" w:lineRule="auto"/>
              <w:rPr>
                <w:rFonts w:ascii="Arial"/>
                <w:sz w:val="21"/>
              </w:rPr>
            </w:pPr>
          </w:p>
          <w:p>
            <w:pPr>
              <w:spacing w:before="81" w:line="182" w:lineRule="auto"/>
              <w:ind w:left="112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z w:val="19"/>
                <w:szCs w:val="19"/>
              </w:rPr>
              <w:t>氟</w:t>
            </w:r>
          </w:p>
        </w:tc>
        <w:tc>
          <w:tcPr>
            <w:tcW w:w="8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2" w:type="dxa"/>
            <w:tcBorders>
              <w:righ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45" w:type="dxa"/>
          <w:tblInd w:w="7" w:type="dxa"/>
          <w:tblLayout w:type="fixed"/>
        </w:tblPrEx>
        <w:trPr>
          <w:trHeight w:val="361"/>
        </w:trPr>
        <w:tc>
          <w:tcPr>
            <w:tcW w:w="427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2" w:type="dxa"/>
            <w:tcBorders>
              <w:righ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45" w:type="dxa"/>
          <w:tblInd w:w="7" w:type="dxa"/>
          <w:tblLayout w:type="fixed"/>
        </w:tblPrEx>
        <w:trPr>
          <w:trHeight w:val="361"/>
        </w:trPr>
        <w:tc>
          <w:tcPr>
            <w:tcW w:w="427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2" w:type="dxa"/>
            <w:tcBorders>
              <w:righ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45" w:type="dxa"/>
          <w:tblInd w:w="7" w:type="dxa"/>
          <w:tblLayout w:type="fixed"/>
        </w:tblPrEx>
        <w:trPr>
          <w:trHeight w:val="361"/>
        </w:trPr>
        <w:tc>
          <w:tcPr>
            <w:tcW w:w="427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373" w:lineRule="auto"/>
              <w:rPr>
                <w:rFonts w:ascii="Arial"/>
                <w:sz w:val="21"/>
              </w:rPr>
            </w:pPr>
          </w:p>
          <w:p>
            <w:pPr>
              <w:spacing w:before="81" w:line="183" w:lineRule="auto"/>
              <w:ind w:left="110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z w:val="19"/>
                <w:szCs w:val="19"/>
              </w:rPr>
              <w:t>氯</w:t>
            </w:r>
          </w:p>
        </w:tc>
        <w:tc>
          <w:tcPr>
            <w:tcW w:w="8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2" w:type="dxa"/>
            <w:tcBorders>
              <w:righ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45" w:type="dxa"/>
          <w:tblInd w:w="7" w:type="dxa"/>
          <w:tblLayout w:type="fixed"/>
        </w:tblPrEx>
        <w:trPr>
          <w:trHeight w:val="361"/>
        </w:trPr>
        <w:tc>
          <w:tcPr>
            <w:tcW w:w="427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2" w:type="dxa"/>
            <w:tcBorders>
              <w:righ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45" w:type="dxa"/>
          <w:tblInd w:w="7" w:type="dxa"/>
          <w:tblLayout w:type="fixed"/>
        </w:tblPrEx>
        <w:trPr>
          <w:trHeight w:val="369"/>
        </w:trPr>
        <w:tc>
          <w:tcPr>
            <w:tcW w:w="427" w:type="dxa"/>
            <w:vMerge/>
            <w:tcBorders>
              <w:top w:val="nil"/>
              <w:left w:val="single" w:sz="6" w:space="0" w:color="231F20"/>
              <w:bottom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2" w:type="dxa"/>
            <w:tcBorders>
              <w:righ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sz w:val="2"/>
          <w:szCs w:val="2"/>
        </w:rPr>
        <w:br/>
      </w:r>
      <w:r>
        <w:rPr>
          <w:rFonts w:ascii="Arial" w:eastAsia="Arial" w:hAnsi="Arial" w:cs="Arial"/>
          <w:sz w:val="2"/>
          <w:szCs w:val="2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https://d.book118.com/155214230120011113</w:t>
        </w:r>
      </w:hyperlink>
    </w:p>
    <w:p>
      <w:pPr>
        <w:spacing w:line="14" w:lineRule="auto"/>
        <w:rPr>
          <w:rFonts w:ascii="Arial" w:eastAsia="Arial" w:hAnsi="Arial" w:cs="Arial"/>
          <w:sz w:val="2"/>
          <w:szCs w:val="2"/>
        </w:rPr>
      </w:pPr>
    </w:p>
    <w:sectPr>
      <w:headerReference w:type="default" r:id="rId37"/>
      <w:footerReference w:type="default" r:id="rId38"/>
      <w:type w:val="nextPage"/>
      <w:pgSz w:w="11906" w:h="16838"/>
      <w:pgMar w:top="1506" w:right="1372" w:bottom="1353" w:left="1372" w:header="1208" w:footer="1133" w:gutter="0"/>
      <w:pgNumType w:start="11"/>
      <w:cols w:num="1" w:space="708" w:equalWidth="0">
        <w:col w:w="9161" w:space="0"/>
      </w:cols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2" w:lineRule="exact"/>
      <w:ind w:left="8892"/>
      <w:rPr>
        <w:sz w:val="19"/>
        <w:szCs w:val="19"/>
      </w:rPr>
    </w:pPr>
    <w:r>
      <w:rPr>
        <w:spacing w:val="17"/>
        <w:position w:val="-1"/>
        <w:sz w:val="19"/>
        <w:szCs w:val="19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2" w:lineRule="exact"/>
      <w:ind w:left="163"/>
      <w:rPr>
        <w:sz w:val="19"/>
        <w:szCs w:val="19"/>
      </w:rPr>
    </w:pPr>
    <w:r>
      <w:rPr>
        <w:spacing w:val="21"/>
        <w:position w:val="-1"/>
        <w:sz w:val="19"/>
        <w:szCs w:val="19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8897"/>
      <w:rPr>
        <w:rFonts w:ascii="MS Gothic" w:eastAsia="MS Gothic" w:hAnsi="MS Gothic" w:cs="MS Gothic"/>
        <w:sz w:val="19"/>
        <w:szCs w:val="19"/>
      </w:rPr>
    </w:pPr>
    <w:r>
      <w:rPr>
        <w:rFonts w:ascii="MS Gothic" w:eastAsia="MS Gothic" w:hAnsi="MS Gothic" w:cs="MS Gothic"/>
        <w:spacing w:val="16"/>
        <w:w w:val="122"/>
        <w:sz w:val="19"/>
        <w:szCs w:val="19"/>
      </w:rPr>
      <w:t>3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8897"/>
      <w:rPr>
        <w:rFonts w:ascii="MS Gothic" w:eastAsia="MS Gothic" w:hAnsi="MS Gothic" w:cs="MS Gothic"/>
        <w:sz w:val="19"/>
        <w:szCs w:val="19"/>
      </w:rPr>
    </w:pPr>
    <w:r>
      <w:rPr>
        <w:rFonts w:ascii="MS Gothic" w:eastAsia="MS Gothic" w:hAnsi="MS Gothic" w:cs="MS Gothic"/>
        <w:spacing w:val="16"/>
        <w:w w:val="122"/>
        <w:sz w:val="19"/>
        <w:szCs w:val="19"/>
      </w:rPr>
      <w:t>3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0" w:lineRule="exact"/>
      <w:ind w:left="161"/>
      <w:rPr>
        <w:sz w:val="19"/>
        <w:szCs w:val="19"/>
      </w:rPr>
    </w:pPr>
    <w:r>
      <w:rPr>
        <w:spacing w:val="25"/>
        <w:position w:val="-1"/>
        <w:sz w:val="19"/>
        <w:szCs w:val="19"/>
      </w:rPr>
      <w:t>4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0" w:lineRule="exact"/>
      <w:ind w:left="161"/>
      <w:rPr>
        <w:sz w:val="19"/>
        <w:szCs w:val="19"/>
      </w:rPr>
    </w:pPr>
    <w:r>
      <w:rPr>
        <w:spacing w:val="25"/>
        <w:position w:val="-1"/>
        <w:sz w:val="19"/>
        <w:szCs w:val="19"/>
      </w:rPr>
      <w:t>4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0" w:lineRule="exact"/>
      <w:ind w:left="8890"/>
      <w:rPr>
        <w:sz w:val="19"/>
        <w:szCs w:val="19"/>
      </w:rPr>
    </w:pPr>
    <w:r>
      <w:rPr>
        <w:spacing w:val="19"/>
        <w:position w:val="-1"/>
        <w:sz w:val="19"/>
        <w:szCs w:val="19"/>
      </w:rPr>
      <w:t>5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0" w:lineRule="exact"/>
      <w:ind w:left="174"/>
      <w:rPr>
        <w:sz w:val="19"/>
        <w:szCs w:val="19"/>
      </w:rPr>
    </w:pPr>
    <w:r>
      <w:rPr>
        <w:spacing w:val="20"/>
        <w:position w:val="-1"/>
        <w:sz w:val="19"/>
        <w:szCs w:val="19"/>
      </w:rPr>
      <w:t>6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0" w:lineRule="exact"/>
      <w:ind w:left="174"/>
      <w:rPr>
        <w:sz w:val="19"/>
        <w:szCs w:val="19"/>
      </w:rPr>
    </w:pPr>
    <w:r>
      <w:rPr>
        <w:spacing w:val="20"/>
        <w:position w:val="-1"/>
        <w:sz w:val="19"/>
        <w:szCs w:val="19"/>
      </w:rPr>
      <w:t>6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0" w:lineRule="exact"/>
      <w:ind w:left="174"/>
      <w:rPr>
        <w:sz w:val="19"/>
        <w:szCs w:val="19"/>
      </w:rPr>
    </w:pPr>
    <w:r>
      <w:rPr>
        <w:spacing w:val="20"/>
        <w:position w:val="-1"/>
        <w:sz w:val="19"/>
        <w:szCs w:val="19"/>
      </w:rPr>
      <w:t>6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0" w:lineRule="exact"/>
      <w:ind w:left="174"/>
      <w:rPr>
        <w:sz w:val="19"/>
        <w:szCs w:val="19"/>
      </w:rPr>
    </w:pPr>
    <w:r>
      <w:rPr>
        <w:spacing w:val="20"/>
        <w:position w:val="-1"/>
        <w:sz w:val="19"/>
        <w:szCs w:val="19"/>
      </w:rPr>
      <w:t>6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57" w:lineRule="auto"/>
      <w:ind w:left="3857"/>
      <w:rPr>
        <w:sz w:val="19"/>
        <w:szCs w:val="19"/>
      </w:rPr>
    </w:pPr>
    <w:r>
      <w:pict>
        <v:shape id="_x0000_s2049" style="width:457.25pt;height:0.8pt;margin-top:74.54pt;margin-left:69.02pt;mso-position-horizontal-relative:page;mso-position-vertical-relative:page;position:absolute;z-index:251658240" coordorigin="0,0" coordsize="9145,16" o:allowincell="f" path="m,7l9144,7e" filled="f" strokecolor="#231f20" strokeweight="0.76pt">
          <v:stroke joinstyle="miter"/>
        </v:shape>
      </w:pict>
    </w:r>
    <w:r>
      <w:rPr>
        <w:sz w:val="19"/>
        <w:szCs w:val="19"/>
      </w:rPr>
      <w:t>JJF</w:t>
    </w:r>
    <w:r>
      <w:rPr>
        <w:spacing w:val="12"/>
        <w:sz w:val="19"/>
        <w:szCs w:val="19"/>
      </w:rPr>
      <w:t>1968</w:t>
    </w:r>
    <w:r>
      <w:rPr>
        <w:spacing w:val="12"/>
        <w:position w:val="3"/>
        <w:sz w:val="19"/>
        <w:szCs w:val="19"/>
      </w:rPr>
      <w:t>—</w:t>
    </w:r>
    <w:r>
      <w:rPr>
        <w:spacing w:val="-40"/>
        <w:position w:val="3"/>
        <w:sz w:val="19"/>
        <w:szCs w:val="19"/>
      </w:rPr>
      <w:t xml:space="preserve"> </w:t>
    </w:r>
    <w:r>
      <w:rPr>
        <w:spacing w:val="12"/>
        <w:sz w:val="19"/>
        <w:szCs w:val="19"/>
      </w:rPr>
      <w:t>2022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57" w:lineRule="auto"/>
      <w:ind w:left="3857"/>
      <w:rPr>
        <w:sz w:val="19"/>
        <w:szCs w:val="19"/>
      </w:rPr>
    </w:pPr>
    <w:r>
      <w:pict>
        <v:shape id="_x0000_s2050" style="width:457.25pt;height:0.8pt;margin-top:74.54pt;margin-left:69.02pt;mso-position-horizontal-relative:page;mso-position-vertical-relative:page;position:absolute;z-index:251659264" coordorigin="0,0" coordsize="9145,16" o:allowincell="f" path="m,7l9144,7e" filled="f" strokecolor="#231f20" strokeweight="0.76pt">
          <v:stroke joinstyle="miter"/>
        </v:shape>
      </w:pict>
    </w:r>
    <w:r>
      <w:rPr>
        <w:sz w:val="19"/>
        <w:szCs w:val="19"/>
      </w:rPr>
      <w:t>JJF</w:t>
    </w:r>
    <w:r>
      <w:rPr>
        <w:spacing w:val="12"/>
        <w:sz w:val="19"/>
        <w:szCs w:val="19"/>
      </w:rPr>
      <w:t>1968</w:t>
    </w:r>
    <w:r>
      <w:rPr>
        <w:spacing w:val="12"/>
        <w:position w:val="3"/>
        <w:sz w:val="19"/>
        <w:szCs w:val="19"/>
      </w:rPr>
      <w:t>—</w:t>
    </w:r>
    <w:r>
      <w:rPr>
        <w:spacing w:val="-40"/>
        <w:position w:val="3"/>
        <w:sz w:val="19"/>
        <w:szCs w:val="19"/>
      </w:rPr>
      <w:t xml:space="preserve"> </w:t>
    </w:r>
    <w:r>
      <w:rPr>
        <w:spacing w:val="12"/>
        <w:sz w:val="19"/>
        <w:szCs w:val="19"/>
      </w:rPr>
      <w:t>2022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0" w:lineRule="auto"/>
      <w:ind w:left="3865"/>
      <w:rPr>
        <w:rFonts w:ascii="MS Gothic" w:eastAsia="MS Gothic" w:hAnsi="MS Gothic" w:cs="MS Gothic"/>
        <w:sz w:val="19"/>
        <w:szCs w:val="19"/>
      </w:rPr>
    </w:pPr>
    <w:r>
      <w:pict>
        <v:shape id="_x0000_s2051" style="width:457.25pt;height:0.8pt;margin-top:74.54pt;margin-left:69.02pt;mso-position-horizontal-relative:page;mso-position-vertical-relative:page;position:absolute;z-index:251660288" coordorigin="0,0" coordsize="9145,16" o:allowincell="f" path="m,7l9144,7e" filled="f" strokecolor="#231f20" strokeweight="0.76pt">
          <v:stroke joinstyle="miter"/>
        </v:shape>
      </w:pict>
    </w:r>
    <w:r>
      <w:rPr>
        <w:rFonts w:ascii="MS Gothic" w:eastAsia="MS Gothic" w:hAnsi="MS Gothic" w:cs="MS Gothic"/>
        <w:spacing w:val="18"/>
        <w:w w:val="109"/>
        <w:sz w:val="19"/>
        <w:szCs w:val="19"/>
      </w:rPr>
      <w:t>JJF1968</w:t>
    </w:r>
    <w:r>
      <w:rPr>
        <w:rFonts w:ascii="MS Gothic" w:eastAsia="MS Gothic" w:hAnsi="MS Gothic" w:cs="MS Gothic"/>
        <w:spacing w:val="18"/>
        <w:w w:val="109"/>
        <w:position w:val="3"/>
        <w:sz w:val="19"/>
        <w:szCs w:val="19"/>
      </w:rPr>
      <w:t>—</w:t>
    </w:r>
    <w:r>
      <w:rPr>
        <w:rFonts w:ascii="MS Gothic" w:eastAsia="MS Gothic" w:hAnsi="MS Gothic" w:cs="MS Gothic"/>
        <w:spacing w:val="18"/>
        <w:w w:val="109"/>
        <w:sz w:val="19"/>
        <w:szCs w:val="19"/>
      </w:rPr>
      <w:t>2022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0" w:lineRule="auto"/>
      <w:ind w:left="3865"/>
      <w:rPr>
        <w:rFonts w:ascii="MS Gothic" w:eastAsia="MS Gothic" w:hAnsi="MS Gothic" w:cs="MS Gothic"/>
        <w:sz w:val="19"/>
        <w:szCs w:val="19"/>
      </w:rPr>
    </w:pPr>
    <w:r>
      <w:pict>
        <v:shape id="_x0000_s2052" style="width:457.25pt;height:0.8pt;margin-top:74.54pt;margin-left:69.02pt;mso-position-horizontal-relative:page;mso-position-vertical-relative:page;position:absolute;z-index:251661312" coordorigin="0,0" coordsize="9145,16" o:allowincell="f" path="m,7l9144,7e" filled="f" strokecolor="#231f20" strokeweight="0.76pt">
          <v:stroke joinstyle="miter"/>
        </v:shape>
      </w:pict>
    </w:r>
    <w:r>
      <w:rPr>
        <w:rFonts w:ascii="MS Gothic" w:eastAsia="MS Gothic" w:hAnsi="MS Gothic" w:cs="MS Gothic"/>
        <w:spacing w:val="18"/>
        <w:w w:val="109"/>
        <w:sz w:val="19"/>
        <w:szCs w:val="19"/>
      </w:rPr>
      <w:t>JJF1968</w:t>
    </w:r>
    <w:r>
      <w:rPr>
        <w:rFonts w:ascii="MS Gothic" w:eastAsia="MS Gothic" w:hAnsi="MS Gothic" w:cs="MS Gothic"/>
        <w:spacing w:val="18"/>
        <w:w w:val="109"/>
        <w:position w:val="3"/>
        <w:sz w:val="19"/>
        <w:szCs w:val="19"/>
      </w:rPr>
      <w:t>—</w:t>
    </w:r>
    <w:r>
      <w:rPr>
        <w:rFonts w:ascii="MS Gothic" w:eastAsia="MS Gothic" w:hAnsi="MS Gothic" w:cs="MS Gothic"/>
        <w:spacing w:val="18"/>
        <w:w w:val="109"/>
        <w:sz w:val="19"/>
        <w:szCs w:val="19"/>
      </w:rPr>
      <w:t>2022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57" w:lineRule="auto"/>
      <w:ind w:left="3857"/>
      <w:rPr>
        <w:sz w:val="19"/>
        <w:szCs w:val="19"/>
      </w:rPr>
    </w:pPr>
    <w:r>
      <w:pict>
        <v:shape id="_x0000_s2053" style="width:457.25pt;height:0.8pt;margin-top:74.54pt;margin-left:69.02pt;mso-position-horizontal-relative:page;mso-position-vertical-relative:page;position:absolute;z-index:251662336" coordorigin="0,0" coordsize="9145,16" o:allowincell="f" path="m,7l9144,7e" filled="f" strokecolor="#231f20" strokeweight="0.76pt">
          <v:stroke joinstyle="miter"/>
        </v:shape>
      </w:pict>
    </w:r>
    <w:r>
      <w:rPr>
        <w:sz w:val="19"/>
        <w:szCs w:val="19"/>
      </w:rPr>
      <w:t>JJF</w:t>
    </w:r>
    <w:r>
      <w:rPr>
        <w:spacing w:val="12"/>
        <w:sz w:val="19"/>
        <w:szCs w:val="19"/>
      </w:rPr>
      <w:t>1968</w:t>
    </w:r>
    <w:r>
      <w:rPr>
        <w:spacing w:val="12"/>
        <w:position w:val="3"/>
        <w:sz w:val="19"/>
        <w:szCs w:val="19"/>
      </w:rPr>
      <w:t>—</w:t>
    </w:r>
    <w:r>
      <w:rPr>
        <w:spacing w:val="-40"/>
        <w:position w:val="3"/>
        <w:sz w:val="19"/>
        <w:szCs w:val="19"/>
      </w:rPr>
      <w:t xml:space="preserve"> </w:t>
    </w:r>
    <w:r>
      <w:rPr>
        <w:spacing w:val="12"/>
        <w:sz w:val="19"/>
        <w:szCs w:val="19"/>
      </w:rPr>
      <w:t>2022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57" w:lineRule="auto"/>
      <w:ind w:left="3857"/>
      <w:rPr>
        <w:sz w:val="19"/>
        <w:szCs w:val="19"/>
      </w:rPr>
    </w:pPr>
    <w:r>
      <w:pict>
        <v:shape id="_x0000_s2054" style="width:457.25pt;height:0.8pt;margin-top:74.54pt;margin-left:69.02pt;mso-position-horizontal-relative:page;mso-position-vertical-relative:page;position:absolute;z-index:251663360" coordorigin="0,0" coordsize="9145,16" o:allowincell="f" path="m,7l9144,7e" filled="f" strokecolor="#231f20" strokeweight="0.76pt">
          <v:stroke joinstyle="miter"/>
        </v:shape>
      </w:pict>
    </w:r>
    <w:r>
      <w:rPr>
        <w:sz w:val="19"/>
        <w:szCs w:val="19"/>
      </w:rPr>
      <w:t>JJF</w:t>
    </w:r>
    <w:r>
      <w:rPr>
        <w:spacing w:val="12"/>
        <w:sz w:val="19"/>
        <w:szCs w:val="19"/>
      </w:rPr>
      <w:t>1968</w:t>
    </w:r>
    <w:r>
      <w:rPr>
        <w:spacing w:val="12"/>
        <w:position w:val="3"/>
        <w:sz w:val="19"/>
        <w:szCs w:val="19"/>
      </w:rPr>
      <w:t>—</w:t>
    </w:r>
    <w:r>
      <w:rPr>
        <w:spacing w:val="-40"/>
        <w:position w:val="3"/>
        <w:sz w:val="19"/>
        <w:szCs w:val="19"/>
      </w:rPr>
      <w:t xml:space="preserve"> </w:t>
    </w:r>
    <w:r>
      <w:rPr>
        <w:spacing w:val="12"/>
        <w:sz w:val="19"/>
        <w:szCs w:val="19"/>
      </w:rPr>
      <w:t>2022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57" w:lineRule="auto"/>
      <w:ind w:left="3857"/>
      <w:rPr>
        <w:sz w:val="19"/>
        <w:szCs w:val="19"/>
      </w:rPr>
    </w:pPr>
    <w:r>
      <w:pict>
        <v:shape id="_x0000_s2055" style="width:457.25pt;height:0.8pt;margin-top:74.54pt;margin-left:69.02pt;mso-position-horizontal-relative:page;mso-position-vertical-relative:page;position:absolute;z-index:251664384" coordorigin="0,0" coordsize="9145,16" o:allowincell="f" path="m,7l9144,7e" filled="f" strokecolor="#231f20" strokeweight="0.76pt">
          <v:stroke joinstyle="miter"/>
        </v:shape>
      </w:pict>
    </w:r>
    <w:r>
      <w:rPr>
        <w:sz w:val="19"/>
        <w:szCs w:val="19"/>
      </w:rPr>
      <w:t>JJF</w:t>
    </w:r>
    <w:r>
      <w:rPr>
        <w:spacing w:val="12"/>
        <w:sz w:val="19"/>
        <w:szCs w:val="19"/>
      </w:rPr>
      <w:t>1968</w:t>
    </w:r>
    <w:r>
      <w:rPr>
        <w:spacing w:val="12"/>
        <w:position w:val="3"/>
        <w:sz w:val="19"/>
        <w:szCs w:val="19"/>
      </w:rPr>
      <w:t>—</w:t>
    </w:r>
    <w:r>
      <w:rPr>
        <w:spacing w:val="-40"/>
        <w:position w:val="3"/>
        <w:sz w:val="19"/>
        <w:szCs w:val="19"/>
      </w:rPr>
      <w:t xml:space="preserve"> </w:t>
    </w:r>
    <w:r>
      <w:rPr>
        <w:spacing w:val="12"/>
        <w:sz w:val="19"/>
        <w:szCs w:val="19"/>
      </w:rPr>
      <w:t>2022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57" w:lineRule="auto"/>
      <w:ind w:left="3865"/>
      <w:rPr>
        <w:sz w:val="19"/>
        <w:szCs w:val="19"/>
      </w:rPr>
    </w:pPr>
    <w:r>
      <w:pict>
        <v:shape id="_x0000_s2056" style="width:457.25pt;height:0.8pt;margin-top:74.54pt;margin-left:69.02pt;mso-position-horizontal-relative:page;mso-position-vertical-relative:page;position:absolute;z-index:251665408" coordorigin="0,0" coordsize="9145,16" o:allowincell="f" path="m,7l9144,7e" filled="f" strokecolor="#231f20" strokeweight="0.76pt">
          <v:stroke joinstyle="miter"/>
        </v:shape>
      </w:pict>
    </w:r>
    <w:r>
      <w:rPr>
        <w:sz w:val="19"/>
        <w:szCs w:val="19"/>
      </w:rPr>
      <w:t>JJF</w:t>
    </w:r>
    <w:r>
      <w:rPr>
        <w:spacing w:val="12"/>
        <w:sz w:val="19"/>
        <w:szCs w:val="19"/>
      </w:rPr>
      <w:t>1968</w:t>
    </w:r>
    <w:r>
      <w:rPr>
        <w:spacing w:val="12"/>
        <w:position w:val="3"/>
        <w:sz w:val="19"/>
        <w:szCs w:val="19"/>
      </w:rPr>
      <w:t>—</w:t>
    </w:r>
    <w:r>
      <w:rPr>
        <w:spacing w:val="-40"/>
        <w:position w:val="3"/>
        <w:sz w:val="19"/>
        <w:szCs w:val="19"/>
      </w:rPr>
      <w:t xml:space="preserve"> </w:t>
    </w:r>
    <w:r>
      <w:rPr>
        <w:spacing w:val="12"/>
        <w:sz w:val="19"/>
        <w:szCs w:val="19"/>
      </w:rPr>
      <w:t>2022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57" w:lineRule="auto"/>
      <w:ind w:left="3865"/>
      <w:rPr>
        <w:sz w:val="19"/>
        <w:szCs w:val="19"/>
      </w:rPr>
    </w:pPr>
    <w:r>
      <w:pict>
        <v:shape id="_x0000_s2057" style="width:457.25pt;height:0.8pt;margin-top:74.54pt;margin-left:69.02pt;mso-position-horizontal-relative:page;mso-position-vertical-relative:page;position:absolute;z-index:251666432" coordorigin="0,0" coordsize="9145,16" o:allowincell="f" path="m,7l9144,7e" filled="f" strokecolor="#231f20" strokeweight="0.76pt">
          <v:stroke joinstyle="miter"/>
        </v:shape>
      </w:pict>
    </w:r>
    <w:r>
      <w:rPr>
        <w:sz w:val="19"/>
        <w:szCs w:val="19"/>
      </w:rPr>
      <w:t>JJF</w:t>
    </w:r>
    <w:r>
      <w:rPr>
        <w:spacing w:val="12"/>
        <w:sz w:val="19"/>
        <w:szCs w:val="19"/>
      </w:rPr>
      <w:t>1968</w:t>
    </w:r>
    <w:r>
      <w:rPr>
        <w:spacing w:val="12"/>
        <w:position w:val="3"/>
        <w:sz w:val="19"/>
        <w:szCs w:val="19"/>
      </w:rPr>
      <w:t>—</w:t>
    </w:r>
    <w:r>
      <w:rPr>
        <w:spacing w:val="-40"/>
        <w:position w:val="3"/>
        <w:sz w:val="19"/>
        <w:szCs w:val="19"/>
      </w:rPr>
      <w:t xml:space="preserve"> </w:t>
    </w:r>
    <w:r>
      <w:rPr>
        <w:spacing w:val="12"/>
        <w:sz w:val="19"/>
        <w:szCs w:val="19"/>
      </w:rPr>
      <w:t>2022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57" w:lineRule="auto"/>
      <w:ind w:left="3865"/>
      <w:rPr>
        <w:sz w:val="19"/>
        <w:szCs w:val="19"/>
      </w:rPr>
    </w:pPr>
    <w:r>
      <w:pict>
        <v:shape id="_x0000_s2058" style="width:457.25pt;height:0.8pt;margin-top:74.54pt;margin-left:69.02pt;mso-position-horizontal-relative:page;mso-position-vertical-relative:page;position:absolute;z-index:251667456" coordorigin="0,0" coordsize="9145,16" o:allowincell="f" path="m,7l9144,7e" filled="f" strokecolor="#231f20" strokeweight="0.76pt">
          <v:stroke joinstyle="miter"/>
        </v:shape>
      </w:pict>
    </w:r>
    <w:r>
      <w:rPr>
        <w:sz w:val="19"/>
        <w:szCs w:val="19"/>
      </w:rPr>
      <w:t>JJF</w:t>
    </w:r>
    <w:r>
      <w:rPr>
        <w:spacing w:val="12"/>
        <w:sz w:val="19"/>
        <w:szCs w:val="19"/>
      </w:rPr>
      <w:t>1968</w:t>
    </w:r>
    <w:r>
      <w:rPr>
        <w:spacing w:val="12"/>
        <w:position w:val="3"/>
        <w:sz w:val="19"/>
        <w:szCs w:val="19"/>
      </w:rPr>
      <w:t>—</w:t>
    </w:r>
    <w:r>
      <w:rPr>
        <w:spacing w:val="-40"/>
        <w:position w:val="3"/>
        <w:sz w:val="19"/>
        <w:szCs w:val="19"/>
      </w:rPr>
      <w:t xml:space="preserve"> </w:t>
    </w:r>
    <w:r>
      <w:rPr>
        <w:spacing w:val="12"/>
        <w:sz w:val="19"/>
        <w:szCs w:val="19"/>
      </w:rPr>
      <w:t>2022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57" w:lineRule="auto"/>
      <w:ind w:left="3865"/>
      <w:rPr>
        <w:sz w:val="19"/>
        <w:szCs w:val="19"/>
      </w:rPr>
    </w:pPr>
    <w:r>
      <w:pict>
        <v:shape id="_x0000_s2059" style="width:457.25pt;height:0.8pt;margin-top:74.54pt;margin-left:69.02pt;mso-position-horizontal-relative:page;mso-position-vertical-relative:page;position:absolute;z-index:251668480" coordorigin="0,0" coordsize="9145,16" o:allowincell="f" path="m,7l9144,7e" filled="f" strokecolor="#231f20" strokeweight="0.76pt">
          <v:stroke joinstyle="miter"/>
        </v:shape>
      </w:pict>
    </w:r>
    <w:r>
      <w:rPr>
        <w:sz w:val="19"/>
        <w:szCs w:val="19"/>
      </w:rPr>
      <w:t>JJF</w:t>
    </w:r>
    <w:r>
      <w:rPr>
        <w:spacing w:val="12"/>
        <w:sz w:val="19"/>
        <w:szCs w:val="19"/>
      </w:rPr>
      <w:t>1968</w:t>
    </w:r>
    <w:r>
      <w:rPr>
        <w:spacing w:val="12"/>
        <w:position w:val="3"/>
        <w:sz w:val="19"/>
        <w:szCs w:val="19"/>
      </w:rPr>
      <w:t>—</w:t>
    </w:r>
    <w:r>
      <w:rPr>
        <w:spacing w:val="-40"/>
        <w:position w:val="3"/>
        <w:sz w:val="19"/>
        <w:szCs w:val="19"/>
      </w:rPr>
      <w:t xml:space="preserve"> </w:t>
    </w:r>
    <w:r>
      <w:rPr>
        <w:spacing w:val="12"/>
        <w:sz w:val="19"/>
        <w:szCs w:val="19"/>
      </w:rPr>
      <w:t>2022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Microsoft YaHei" w:eastAsia="Microsoft YaHei" w:hAnsi="Microsoft YaHei" w:cs="Microsoft YaHei"/>
      <w:sz w:val="22"/>
      <w:szCs w:val="22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S Gothic" w:eastAsia="MS Gothic" w:hAnsi="MS Gothic" w:cs="MS Gothic"/>
      <w:sz w:val="19"/>
      <w:szCs w:val="19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eader" Target="header4.xml" /><Relationship Id="rId14" Type="http://schemas.openxmlformats.org/officeDocument/2006/relationships/footer" Target="footer4.xml" /><Relationship Id="rId15" Type="http://schemas.openxmlformats.org/officeDocument/2006/relationships/image" Target="media/image4.png" /><Relationship Id="rId16" Type="http://schemas.openxmlformats.org/officeDocument/2006/relationships/image" Target="media/image5.png" /><Relationship Id="rId17" Type="http://schemas.openxmlformats.org/officeDocument/2006/relationships/image" Target="media/image6.png" /><Relationship Id="rId18" Type="http://schemas.openxmlformats.org/officeDocument/2006/relationships/image" Target="media/image7.png" /><Relationship Id="rId19" Type="http://schemas.openxmlformats.org/officeDocument/2006/relationships/image" Target="media/image8.png" /><Relationship Id="rId2" Type="http://schemas.openxmlformats.org/officeDocument/2006/relationships/webSettings" Target="webSettings.xml" /><Relationship Id="rId20" Type="http://schemas.openxmlformats.org/officeDocument/2006/relationships/image" Target="media/image9.png" /><Relationship Id="rId21" Type="http://schemas.openxmlformats.org/officeDocument/2006/relationships/image" Target="media/image10.png" /><Relationship Id="rId22" Type="http://schemas.openxmlformats.org/officeDocument/2006/relationships/image" Target="media/image11.png" /><Relationship Id="rId23" Type="http://schemas.openxmlformats.org/officeDocument/2006/relationships/image" Target="media/image12.png" /><Relationship Id="rId24" Type="http://schemas.openxmlformats.org/officeDocument/2006/relationships/header" Target="header5.xml" /><Relationship Id="rId25" Type="http://schemas.openxmlformats.org/officeDocument/2006/relationships/footer" Target="footer5.xml" /><Relationship Id="rId26" Type="http://schemas.openxmlformats.org/officeDocument/2006/relationships/header" Target="header6.xml" /><Relationship Id="rId27" Type="http://schemas.openxmlformats.org/officeDocument/2006/relationships/footer" Target="footer6.xml" /><Relationship Id="rId28" Type="http://schemas.openxmlformats.org/officeDocument/2006/relationships/header" Target="header7.xml" /><Relationship Id="rId29" Type="http://schemas.openxmlformats.org/officeDocument/2006/relationships/footer" Target="footer7.xml" /><Relationship Id="rId3" Type="http://schemas.openxmlformats.org/officeDocument/2006/relationships/fontTable" Target="fontTable.xml" /><Relationship Id="rId30" Type="http://schemas.openxmlformats.org/officeDocument/2006/relationships/header" Target="header8.xml" /><Relationship Id="rId31" Type="http://schemas.openxmlformats.org/officeDocument/2006/relationships/footer" Target="footer8.xml" /><Relationship Id="rId32" Type="http://schemas.openxmlformats.org/officeDocument/2006/relationships/header" Target="header9.xml" /><Relationship Id="rId33" Type="http://schemas.openxmlformats.org/officeDocument/2006/relationships/footer" Target="footer9.xml" /><Relationship Id="rId34" Type="http://schemas.openxmlformats.org/officeDocument/2006/relationships/header" Target="header10.xml" /><Relationship Id="rId35" Type="http://schemas.openxmlformats.org/officeDocument/2006/relationships/footer" Target="footer10.xml" /><Relationship Id="rId36" Type="http://schemas.openxmlformats.org/officeDocument/2006/relationships/hyperlink" Target="https://d.book118.com/155214230120011113" TargetMode="External" /><Relationship Id="rId37" Type="http://schemas.openxmlformats.org/officeDocument/2006/relationships/header" Target="header11.xml" /><Relationship Id="rId38" Type="http://schemas.openxmlformats.org/officeDocument/2006/relationships/footer" Target="footer11.xml" /><Relationship Id="rId39" Type="http://schemas.openxmlformats.org/officeDocument/2006/relationships/theme" Target="theme/theme1.xml" /><Relationship Id="rId4" Type="http://schemas.openxmlformats.org/officeDocument/2006/relationships/image" Target="media/image1.jpeg" /><Relationship Id="rId40" Type="http://schemas.openxmlformats.org/officeDocument/2006/relationships/styles" Target="styles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image" Target="media/image2.jpeg" /><Relationship Id="rId8" Type="http://schemas.openxmlformats.org/officeDocument/2006/relationships/image" Target="media/image3.jpeg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标题</dc:title>
  <dc:subject>科目</dc:subject>
  <dc:creator>作者</dc:creator>
  <cp:keywords>关键字</cp:keywords>
  <cp:revision>0</cp:revision>
  <dcterms:created xsi:type="dcterms:W3CDTF">2024-02-29T14:20:54Z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2024-02-29T15:29:18Z</vt:filetime>
  </property>
  <property fmtid="{D5CDD505-2E9C-101B-9397-08002B2CF9AE}" pid="3" name="CRO">
    <vt:lpwstr>wqlLaW5nc29mdCBQREYgdG8gV1BTIDkw</vt:lpwstr>
  </property>
</Properties>
</file>