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发泡剂项目规划设计蓝图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11" w:history="1">
        <w:r>
          <w:rPr>
            <w:rFonts w:ascii="仿宋" w:eastAsia="仿宋" w:hAnsi="仿宋" w:cs="仿宋" w:hint="eastAsia"/>
            <w:lang w:eastAsia="zh-CN"/>
          </w:rPr>
          <w:t>前言</w:t>
        </w:r>
        <w:r>
          <w:tab/>
        </w:r>
        <w:r>
          <w:fldChar w:fldCharType="begin"/>
        </w:r>
        <w:r>
          <w:instrText xml:space="preserve"> PAGEREF _Toc22411 \h </w:instrText>
        </w:r>
        <w:r>
          <w:fldChar w:fldCharType="separate"/>
        </w:r>
        <w:r>
          <w:t>3</w:t>
        </w:r>
        <w:r>
          <w:fldChar w:fldCharType="end"/>
        </w:r>
      </w:hyperlink>
    </w:p>
    <w:p>
      <w:pPr>
        <w:pStyle w:val="TOC1"/>
        <w:tabs>
          <w:tab w:val="right" w:leader="dot" w:pos="8306"/>
        </w:tabs>
      </w:pPr>
      <w:hyperlink w:anchor="_Toc9064" w:history="1">
        <w:r>
          <w:rPr>
            <w:rFonts w:ascii="仿宋" w:eastAsia="仿宋" w:hAnsi="仿宋" w:cs="仿宋" w:hint="eastAsia"/>
            <w:lang w:eastAsia="zh-CN"/>
          </w:rPr>
          <w:t>一、市场分析、调研</w:t>
        </w:r>
        <w:r>
          <w:tab/>
        </w:r>
        <w:r>
          <w:fldChar w:fldCharType="begin"/>
        </w:r>
        <w:r>
          <w:instrText xml:space="preserve"> PAGEREF _Toc9064 \h </w:instrText>
        </w:r>
        <w:r>
          <w:fldChar w:fldCharType="separate"/>
        </w:r>
        <w:r>
          <w:t>3</w:t>
        </w:r>
        <w:r>
          <w:fldChar w:fldCharType="end"/>
        </w:r>
      </w:hyperlink>
    </w:p>
    <w:p>
      <w:pPr>
        <w:pStyle w:val="TOC2"/>
        <w:tabs>
          <w:tab w:val="right" w:leader="dot" w:pos="8306"/>
        </w:tabs>
      </w:pPr>
      <w:hyperlink w:anchor="_Toc13441" w:history="1">
        <w:r>
          <w:rPr>
            <w:rFonts w:ascii="仿宋" w:eastAsia="仿宋" w:hAnsi="仿宋" w:cs="仿宋" w:hint="eastAsia"/>
            <w:lang w:eastAsia="zh-CN"/>
          </w:rPr>
          <w:t>(一)、发泡剂行业分析</w:t>
        </w:r>
        <w:r>
          <w:tab/>
        </w:r>
        <w:r>
          <w:fldChar w:fldCharType="begin"/>
        </w:r>
        <w:r>
          <w:instrText xml:space="preserve"> PAGEREF _Toc13441 \h </w:instrText>
        </w:r>
        <w:r>
          <w:fldChar w:fldCharType="separate"/>
        </w:r>
        <w:r>
          <w:t>3</w:t>
        </w:r>
        <w:r>
          <w:fldChar w:fldCharType="end"/>
        </w:r>
      </w:hyperlink>
    </w:p>
    <w:p>
      <w:pPr>
        <w:pStyle w:val="TOC2"/>
        <w:tabs>
          <w:tab w:val="right" w:leader="dot" w:pos="8306"/>
        </w:tabs>
      </w:pPr>
      <w:hyperlink w:anchor="_Toc22039" w:history="1">
        <w:r>
          <w:rPr>
            <w:rFonts w:ascii="仿宋" w:eastAsia="仿宋" w:hAnsi="仿宋" w:cs="仿宋" w:hint="eastAsia"/>
            <w:lang w:eastAsia="zh-CN"/>
          </w:rPr>
          <w:t>(二)、发泡剂市场分析预测</w:t>
        </w:r>
        <w:r>
          <w:tab/>
        </w:r>
        <w:r>
          <w:fldChar w:fldCharType="begin"/>
        </w:r>
        <w:r>
          <w:instrText xml:space="preserve"> PAGEREF _Toc22039 \h </w:instrText>
        </w:r>
        <w:r>
          <w:fldChar w:fldCharType="separate"/>
        </w:r>
        <w:r>
          <w:t>4</w:t>
        </w:r>
        <w:r>
          <w:fldChar w:fldCharType="end"/>
        </w:r>
      </w:hyperlink>
    </w:p>
    <w:p>
      <w:pPr>
        <w:pStyle w:val="TOC1"/>
        <w:tabs>
          <w:tab w:val="right" w:leader="dot" w:pos="8306"/>
        </w:tabs>
      </w:pPr>
      <w:hyperlink w:anchor="_Toc6629" w:history="1">
        <w:r>
          <w:rPr>
            <w:rFonts w:ascii="仿宋" w:eastAsia="仿宋" w:hAnsi="仿宋" w:cs="仿宋" w:hint="eastAsia"/>
            <w:lang w:eastAsia="zh-CN"/>
          </w:rPr>
          <w:t>二、产品规划分析</w:t>
        </w:r>
        <w:r>
          <w:tab/>
        </w:r>
        <w:r>
          <w:fldChar w:fldCharType="begin"/>
        </w:r>
        <w:r>
          <w:instrText xml:space="preserve"> PAGEREF _Toc6629 \h </w:instrText>
        </w:r>
        <w:r>
          <w:fldChar w:fldCharType="separate"/>
        </w:r>
        <w:r>
          <w:t>5</w:t>
        </w:r>
        <w:r>
          <w:fldChar w:fldCharType="end"/>
        </w:r>
      </w:hyperlink>
    </w:p>
    <w:p>
      <w:pPr>
        <w:pStyle w:val="TOC2"/>
        <w:tabs>
          <w:tab w:val="right" w:leader="dot" w:pos="8306"/>
        </w:tabs>
      </w:pPr>
      <w:hyperlink w:anchor="_Toc7994" w:history="1">
        <w:r>
          <w:rPr>
            <w:rFonts w:ascii="仿宋" w:eastAsia="仿宋" w:hAnsi="仿宋" w:cs="仿宋" w:hint="eastAsia"/>
            <w:lang w:eastAsia="zh-CN"/>
          </w:rPr>
          <w:t>(一)、产品规划</w:t>
        </w:r>
        <w:r>
          <w:tab/>
        </w:r>
        <w:r>
          <w:fldChar w:fldCharType="begin"/>
        </w:r>
        <w:r>
          <w:instrText xml:space="preserve"> PAGEREF _Toc7994 \h </w:instrText>
        </w:r>
        <w:r>
          <w:fldChar w:fldCharType="separate"/>
        </w:r>
        <w:r>
          <w:t>5</w:t>
        </w:r>
        <w:r>
          <w:fldChar w:fldCharType="end"/>
        </w:r>
      </w:hyperlink>
    </w:p>
    <w:p>
      <w:pPr>
        <w:pStyle w:val="TOC2"/>
        <w:tabs>
          <w:tab w:val="right" w:leader="dot" w:pos="8306"/>
        </w:tabs>
      </w:pPr>
      <w:hyperlink w:anchor="_Toc32170" w:history="1">
        <w:r>
          <w:rPr>
            <w:rFonts w:ascii="仿宋" w:eastAsia="仿宋" w:hAnsi="仿宋" w:cs="仿宋" w:hint="eastAsia"/>
            <w:lang w:eastAsia="zh-CN"/>
          </w:rPr>
          <w:t>(二)、建设规模</w:t>
        </w:r>
        <w:r>
          <w:tab/>
        </w:r>
        <w:r>
          <w:fldChar w:fldCharType="begin"/>
        </w:r>
        <w:r>
          <w:instrText xml:space="preserve"> PAGEREF _Toc32170 \h </w:instrText>
        </w:r>
        <w:r>
          <w:fldChar w:fldCharType="separate"/>
        </w:r>
        <w:r>
          <w:t>5</w:t>
        </w:r>
        <w:r>
          <w:fldChar w:fldCharType="end"/>
        </w:r>
      </w:hyperlink>
    </w:p>
    <w:p>
      <w:pPr>
        <w:pStyle w:val="TOC1"/>
        <w:tabs>
          <w:tab w:val="right" w:leader="dot" w:pos="8306"/>
        </w:tabs>
      </w:pPr>
      <w:hyperlink w:anchor="_Toc13566" w:history="1">
        <w:r>
          <w:rPr>
            <w:rFonts w:ascii="仿宋" w:eastAsia="仿宋" w:hAnsi="仿宋" w:cs="仿宋" w:hint="eastAsia"/>
            <w:lang w:eastAsia="zh-CN"/>
          </w:rPr>
          <w:t>三、发泡剂项目危机管理</w:t>
        </w:r>
        <w:r>
          <w:tab/>
        </w:r>
        <w:r>
          <w:fldChar w:fldCharType="begin"/>
        </w:r>
        <w:r>
          <w:instrText xml:space="preserve"> PAGEREF _Toc13566 \h </w:instrText>
        </w:r>
        <w:r>
          <w:fldChar w:fldCharType="separate"/>
        </w:r>
        <w:r>
          <w:t>7</w:t>
        </w:r>
        <w:r>
          <w:fldChar w:fldCharType="end"/>
        </w:r>
      </w:hyperlink>
    </w:p>
    <w:p>
      <w:pPr>
        <w:pStyle w:val="TOC2"/>
        <w:tabs>
          <w:tab w:val="right" w:leader="dot" w:pos="8306"/>
        </w:tabs>
      </w:pPr>
      <w:hyperlink w:anchor="_Toc32070" w:history="1">
        <w:r>
          <w:rPr>
            <w:rFonts w:ascii="仿宋" w:eastAsia="仿宋" w:hAnsi="仿宋" w:cs="仿宋" w:hint="eastAsia"/>
            <w:lang w:eastAsia="zh-CN"/>
          </w:rPr>
          <w:t>(一)、危机预警与识别</w:t>
        </w:r>
        <w:r>
          <w:tab/>
        </w:r>
        <w:r>
          <w:fldChar w:fldCharType="begin"/>
        </w:r>
        <w:r>
          <w:instrText xml:space="preserve"> PAGEREF _Toc32070 \h </w:instrText>
        </w:r>
        <w:r>
          <w:fldChar w:fldCharType="separate"/>
        </w:r>
        <w:r>
          <w:t>7</w:t>
        </w:r>
        <w:r>
          <w:fldChar w:fldCharType="end"/>
        </w:r>
      </w:hyperlink>
    </w:p>
    <w:p>
      <w:pPr>
        <w:pStyle w:val="TOC2"/>
        <w:tabs>
          <w:tab w:val="right" w:leader="dot" w:pos="8306"/>
        </w:tabs>
      </w:pPr>
      <w:hyperlink w:anchor="_Toc26384" w:history="1">
        <w:r>
          <w:rPr>
            <w:rFonts w:ascii="仿宋" w:eastAsia="仿宋" w:hAnsi="仿宋" w:cs="仿宋" w:hint="eastAsia"/>
            <w:lang w:eastAsia="zh-CN"/>
          </w:rPr>
          <w:t>(二)、危机应对与恢复</w:t>
        </w:r>
        <w:r>
          <w:tab/>
        </w:r>
        <w:r>
          <w:fldChar w:fldCharType="begin"/>
        </w:r>
        <w:r>
          <w:instrText xml:space="preserve"> PAGEREF _Toc26384 \h </w:instrText>
        </w:r>
        <w:r>
          <w:fldChar w:fldCharType="separate"/>
        </w:r>
        <w:r>
          <w:t>8</w:t>
        </w:r>
        <w:r>
          <w:fldChar w:fldCharType="end"/>
        </w:r>
      </w:hyperlink>
    </w:p>
    <w:p>
      <w:pPr>
        <w:pStyle w:val="TOC1"/>
        <w:tabs>
          <w:tab w:val="right" w:leader="dot" w:pos="8306"/>
        </w:tabs>
      </w:pPr>
      <w:hyperlink w:anchor="_Toc31100" w:history="1">
        <w:r>
          <w:rPr>
            <w:rFonts w:ascii="仿宋" w:eastAsia="仿宋" w:hAnsi="仿宋" w:cs="仿宋" w:hint="eastAsia"/>
            <w:lang w:eastAsia="zh-CN"/>
          </w:rPr>
          <w:t>四、发泡剂项目土建工程</w:t>
        </w:r>
        <w:r>
          <w:tab/>
        </w:r>
        <w:r>
          <w:fldChar w:fldCharType="begin"/>
        </w:r>
        <w:r>
          <w:instrText xml:space="preserve"> PAGEREF _Toc31100 \h </w:instrText>
        </w:r>
        <w:r>
          <w:fldChar w:fldCharType="separate"/>
        </w:r>
        <w:r>
          <w:t>9</w:t>
        </w:r>
        <w:r>
          <w:fldChar w:fldCharType="end"/>
        </w:r>
      </w:hyperlink>
    </w:p>
    <w:p>
      <w:pPr>
        <w:pStyle w:val="TOC2"/>
        <w:tabs>
          <w:tab w:val="right" w:leader="dot" w:pos="8306"/>
        </w:tabs>
      </w:pPr>
      <w:hyperlink w:anchor="_Toc19405" w:history="1">
        <w:r>
          <w:rPr>
            <w:rFonts w:ascii="仿宋" w:eastAsia="仿宋" w:hAnsi="仿宋" w:cs="仿宋" w:hint="eastAsia"/>
            <w:lang w:eastAsia="zh-CN"/>
          </w:rPr>
          <w:t>(一)、建筑工程设计原则</w:t>
        </w:r>
        <w:r>
          <w:tab/>
        </w:r>
        <w:r>
          <w:fldChar w:fldCharType="begin"/>
        </w:r>
        <w:r>
          <w:instrText xml:space="preserve"> PAGEREF _Toc19405 \h </w:instrText>
        </w:r>
        <w:r>
          <w:fldChar w:fldCharType="separate"/>
        </w:r>
        <w:r>
          <w:t>9</w:t>
        </w:r>
        <w:r>
          <w:fldChar w:fldCharType="end"/>
        </w:r>
      </w:hyperlink>
    </w:p>
    <w:p>
      <w:pPr>
        <w:pStyle w:val="TOC2"/>
        <w:tabs>
          <w:tab w:val="right" w:leader="dot" w:pos="8306"/>
        </w:tabs>
      </w:pPr>
      <w:hyperlink w:anchor="_Toc3406" w:history="1">
        <w:r>
          <w:rPr>
            <w:rFonts w:ascii="仿宋" w:eastAsia="仿宋" w:hAnsi="仿宋" w:cs="仿宋" w:hint="eastAsia"/>
            <w:lang w:eastAsia="zh-CN"/>
          </w:rPr>
          <w:t>(二)、土建工程设计年限及安全等级</w:t>
        </w:r>
        <w:r>
          <w:tab/>
        </w:r>
        <w:r>
          <w:fldChar w:fldCharType="begin"/>
        </w:r>
        <w:r>
          <w:instrText xml:space="preserve"> PAGEREF _Toc3406 \h </w:instrText>
        </w:r>
        <w:r>
          <w:fldChar w:fldCharType="separate"/>
        </w:r>
        <w:r>
          <w:t>10</w:t>
        </w:r>
        <w:r>
          <w:fldChar w:fldCharType="end"/>
        </w:r>
      </w:hyperlink>
    </w:p>
    <w:p>
      <w:pPr>
        <w:pStyle w:val="TOC2"/>
        <w:tabs>
          <w:tab w:val="right" w:leader="dot" w:pos="8306"/>
        </w:tabs>
      </w:pPr>
      <w:hyperlink w:anchor="_Toc24540" w:history="1">
        <w:r>
          <w:rPr>
            <w:rFonts w:ascii="仿宋" w:eastAsia="仿宋" w:hAnsi="仿宋" w:cs="仿宋" w:hint="eastAsia"/>
            <w:lang w:eastAsia="zh-CN"/>
          </w:rPr>
          <w:t>(三)、建筑工程设计总体要求</w:t>
        </w:r>
        <w:r>
          <w:tab/>
        </w:r>
        <w:r>
          <w:fldChar w:fldCharType="begin"/>
        </w:r>
        <w:r>
          <w:instrText xml:space="preserve"> PAGEREF _Toc24540 \h </w:instrText>
        </w:r>
        <w:r>
          <w:fldChar w:fldCharType="separate"/>
        </w:r>
        <w:r>
          <w:t>11</w:t>
        </w:r>
        <w:r>
          <w:fldChar w:fldCharType="end"/>
        </w:r>
      </w:hyperlink>
    </w:p>
    <w:p>
      <w:pPr>
        <w:pStyle w:val="TOC2"/>
        <w:tabs>
          <w:tab w:val="right" w:leader="dot" w:pos="8306"/>
        </w:tabs>
      </w:pPr>
      <w:hyperlink w:anchor="_Toc8627" w:history="1">
        <w:r>
          <w:rPr>
            <w:rFonts w:ascii="仿宋" w:eastAsia="仿宋" w:hAnsi="仿宋" w:cs="仿宋" w:hint="eastAsia"/>
            <w:lang w:eastAsia="zh-CN"/>
          </w:rPr>
          <w:t>(四)、土建工程建设指标</w:t>
        </w:r>
        <w:r>
          <w:tab/>
        </w:r>
        <w:r>
          <w:fldChar w:fldCharType="begin"/>
        </w:r>
        <w:r>
          <w:instrText xml:space="preserve"> PAGEREF _Toc8627 \h </w:instrText>
        </w:r>
        <w:r>
          <w:fldChar w:fldCharType="separate"/>
        </w:r>
        <w:r>
          <w:t>12</w:t>
        </w:r>
        <w:r>
          <w:fldChar w:fldCharType="end"/>
        </w:r>
      </w:hyperlink>
    </w:p>
    <w:p>
      <w:pPr>
        <w:pStyle w:val="TOC1"/>
        <w:tabs>
          <w:tab w:val="right" w:leader="dot" w:pos="8306"/>
        </w:tabs>
      </w:pPr>
      <w:hyperlink w:anchor="_Toc29596" w:history="1">
        <w:r>
          <w:rPr>
            <w:rFonts w:ascii="仿宋" w:eastAsia="仿宋" w:hAnsi="仿宋" w:cs="仿宋" w:hint="eastAsia"/>
            <w:lang w:eastAsia="zh-CN"/>
          </w:rPr>
          <w:t>五、发泡剂项目选址可行性分析</w:t>
        </w:r>
        <w:r>
          <w:tab/>
        </w:r>
        <w:r>
          <w:fldChar w:fldCharType="begin"/>
        </w:r>
        <w:r>
          <w:instrText xml:space="preserve"> PAGEREF _Toc29596 \h </w:instrText>
        </w:r>
        <w:r>
          <w:fldChar w:fldCharType="separate"/>
        </w:r>
        <w:r>
          <w:t>12</w:t>
        </w:r>
        <w:r>
          <w:fldChar w:fldCharType="end"/>
        </w:r>
      </w:hyperlink>
    </w:p>
    <w:p>
      <w:pPr>
        <w:pStyle w:val="TOC2"/>
        <w:tabs>
          <w:tab w:val="right" w:leader="dot" w:pos="8306"/>
        </w:tabs>
      </w:pPr>
      <w:hyperlink w:anchor="_Toc11204" w:history="1">
        <w:r>
          <w:rPr>
            <w:rFonts w:ascii="仿宋" w:eastAsia="仿宋" w:hAnsi="仿宋" w:cs="仿宋" w:hint="eastAsia"/>
            <w:lang w:eastAsia="zh-CN"/>
          </w:rPr>
          <w:t>(一)、发泡剂项目选址</w:t>
        </w:r>
        <w:r>
          <w:tab/>
        </w:r>
        <w:r>
          <w:fldChar w:fldCharType="begin"/>
        </w:r>
        <w:r>
          <w:instrText xml:space="preserve"> PAGEREF _Toc11204 \h </w:instrText>
        </w:r>
        <w:r>
          <w:fldChar w:fldCharType="separate"/>
        </w:r>
        <w:r>
          <w:t>12</w:t>
        </w:r>
        <w:r>
          <w:fldChar w:fldCharType="end"/>
        </w:r>
      </w:hyperlink>
    </w:p>
    <w:p>
      <w:pPr>
        <w:pStyle w:val="TOC2"/>
        <w:tabs>
          <w:tab w:val="right" w:leader="dot" w:pos="8306"/>
        </w:tabs>
      </w:pPr>
      <w:hyperlink w:anchor="_Toc23828" w:history="1">
        <w:r>
          <w:rPr>
            <w:rFonts w:ascii="仿宋" w:eastAsia="仿宋" w:hAnsi="仿宋" w:cs="仿宋" w:hint="eastAsia"/>
            <w:lang w:eastAsia="zh-CN"/>
          </w:rPr>
          <w:t>(二)、用地控制指标</w:t>
        </w:r>
        <w:r>
          <w:tab/>
        </w:r>
        <w:r>
          <w:fldChar w:fldCharType="begin"/>
        </w:r>
        <w:r>
          <w:instrText xml:space="preserve"> PAGEREF _Toc23828 \h </w:instrText>
        </w:r>
        <w:r>
          <w:fldChar w:fldCharType="separate"/>
        </w:r>
        <w:r>
          <w:t>12</w:t>
        </w:r>
        <w:r>
          <w:fldChar w:fldCharType="end"/>
        </w:r>
      </w:hyperlink>
    </w:p>
    <w:p>
      <w:pPr>
        <w:pStyle w:val="TOC2"/>
        <w:tabs>
          <w:tab w:val="right" w:leader="dot" w:pos="8306"/>
        </w:tabs>
      </w:pPr>
      <w:hyperlink w:anchor="_Toc20856" w:history="1">
        <w:r>
          <w:rPr>
            <w:rFonts w:ascii="仿宋" w:eastAsia="仿宋" w:hAnsi="仿宋" w:cs="仿宋" w:hint="eastAsia"/>
            <w:lang w:eastAsia="zh-CN"/>
          </w:rPr>
          <w:t>(三)、节约用地措施</w:t>
        </w:r>
        <w:r>
          <w:tab/>
        </w:r>
        <w:r>
          <w:fldChar w:fldCharType="begin"/>
        </w:r>
        <w:r>
          <w:instrText xml:space="preserve"> PAGEREF _Toc20856 \h </w:instrText>
        </w:r>
        <w:r>
          <w:fldChar w:fldCharType="separate"/>
        </w:r>
        <w:r>
          <w:t>14</w:t>
        </w:r>
        <w:r>
          <w:fldChar w:fldCharType="end"/>
        </w:r>
      </w:hyperlink>
    </w:p>
    <w:p>
      <w:pPr>
        <w:pStyle w:val="TOC2"/>
        <w:tabs>
          <w:tab w:val="right" w:leader="dot" w:pos="8306"/>
        </w:tabs>
      </w:pPr>
      <w:hyperlink w:anchor="_Toc23107" w:history="1">
        <w:r>
          <w:rPr>
            <w:rFonts w:ascii="仿宋" w:eastAsia="仿宋" w:hAnsi="仿宋" w:cs="仿宋" w:hint="eastAsia"/>
            <w:lang w:eastAsia="zh-CN"/>
          </w:rPr>
          <w:t>(四)、总图布置方案</w:t>
        </w:r>
        <w:r>
          <w:tab/>
        </w:r>
        <w:r>
          <w:fldChar w:fldCharType="begin"/>
        </w:r>
        <w:r>
          <w:instrText xml:space="preserve"> PAGEREF _Toc23107 \h </w:instrText>
        </w:r>
        <w:r>
          <w:fldChar w:fldCharType="separate"/>
        </w:r>
        <w:r>
          <w:t>15</w:t>
        </w:r>
        <w:r>
          <w:fldChar w:fldCharType="end"/>
        </w:r>
      </w:hyperlink>
    </w:p>
    <w:p>
      <w:pPr>
        <w:pStyle w:val="TOC2"/>
        <w:tabs>
          <w:tab w:val="right" w:leader="dot" w:pos="8306"/>
        </w:tabs>
      </w:pPr>
      <w:hyperlink w:anchor="_Toc20781" w:history="1">
        <w:r>
          <w:rPr>
            <w:rFonts w:ascii="仿宋" w:eastAsia="仿宋" w:hAnsi="仿宋" w:cs="仿宋" w:hint="eastAsia"/>
            <w:lang w:eastAsia="zh-CN"/>
          </w:rPr>
          <w:t>(五)、选址综合评价</w:t>
        </w:r>
        <w:r>
          <w:tab/>
        </w:r>
        <w:r>
          <w:fldChar w:fldCharType="begin"/>
        </w:r>
        <w:r>
          <w:instrText xml:space="preserve"> PAGEREF _Toc20781 \h </w:instrText>
        </w:r>
        <w:r>
          <w:fldChar w:fldCharType="separate"/>
        </w:r>
        <w:r>
          <w:t>16</w:t>
        </w:r>
        <w:r>
          <w:fldChar w:fldCharType="end"/>
        </w:r>
      </w:hyperlink>
    </w:p>
    <w:p>
      <w:pPr>
        <w:pStyle w:val="TOC1"/>
        <w:tabs>
          <w:tab w:val="right" w:leader="dot" w:pos="8306"/>
        </w:tabs>
      </w:pPr>
      <w:hyperlink w:anchor="_Toc12029" w:history="1">
        <w:r>
          <w:rPr>
            <w:rFonts w:ascii="仿宋" w:eastAsia="仿宋" w:hAnsi="仿宋" w:cs="仿宋" w:hint="eastAsia"/>
            <w:lang w:eastAsia="zh-CN"/>
          </w:rPr>
          <w:t>六、发泡剂项目建设背景及必要性分析</w:t>
        </w:r>
        <w:r>
          <w:tab/>
        </w:r>
        <w:r>
          <w:fldChar w:fldCharType="begin"/>
        </w:r>
        <w:r>
          <w:instrText xml:space="preserve"> PAGEREF _Toc12029 \h </w:instrText>
        </w:r>
        <w:r>
          <w:fldChar w:fldCharType="separate"/>
        </w:r>
        <w:r>
          <w:t>17</w:t>
        </w:r>
        <w:r>
          <w:fldChar w:fldCharType="end"/>
        </w:r>
      </w:hyperlink>
    </w:p>
    <w:p>
      <w:pPr>
        <w:pStyle w:val="TOC2"/>
        <w:tabs>
          <w:tab w:val="right" w:leader="dot" w:pos="8306"/>
        </w:tabs>
      </w:pPr>
      <w:hyperlink w:anchor="_Toc10896" w:history="1">
        <w:r>
          <w:rPr>
            <w:rFonts w:ascii="仿宋" w:eastAsia="仿宋" w:hAnsi="仿宋" w:cs="仿宋" w:hint="eastAsia"/>
            <w:lang w:eastAsia="zh-CN"/>
          </w:rPr>
          <w:t>(一)、发泡剂项目背景分析</w:t>
        </w:r>
        <w:r>
          <w:tab/>
        </w:r>
        <w:r>
          <w:fldChar w:fldCharType="begin"/>
        </w:r>
        <w:r>
          <w:instrText xml:space="preserve"> PAGEREF _Toc10896 \h </w:instrText>
        </w:r>
        <w:r>
          <w:fldChar w:fldCharType="separate"/>
        </w:r>
        <w:r>
          <w:t>17</w:t>
        </w:r>
        <w:r>
          <w:fldChar w:fldCharType="end"/>
        </w:r>
      </w:hyperlink>
    </w:p>
    <w:p>
      <w:pPr>
        <w:pStyle w:val="TOC2"/>
        <w:tabs>
          <w:tab w:val="right" w:leader="dot" w:pos="8306"/>
        </w:tabs>
      </w:pPr>
      <w:hyperlink w:anchor="_Toc8897" w:history="1">
        <w:r>
          <w:rPr>
            <w:rFonts w:ascii="仿宋" w:eastAsia="仿宋" w:hAnsi="仿宋" w:cs="仿宋" w:hint="eastAsia"/>
            <w:lang w:eastAsia="zh-CN"/>
          </w:rPr>
          <w:t>(二)、发泡剂项目建设必要性分析</w:t>
        </w:r>
        <w:r>
          <w:tab/>
        </w:r>
        <w:r>
          <w:fldChar w:fldCharType="begin"/>
        </w:r>
        <w:r>
          <w:instrText xml:space="preserve"> PAGEREF _Toc8897 \h </w:instrText>
        </w:r>
        <w:r>
          <w:fldChar w:fldCharType="separate"/>
        </w:r>
        <w:r>
          <w:t>19</w:t>
        </w:r>
        <w:r>
          <w:fldChar w:fldCharType="end"/>
        </w:r>
      </w:hyperlink>
    </w:p>
    <w:p>
      <w:pPr>
        <w:pStyle w:val="TOC1"/>
        <w:tabs>
          <w:tab w:val="right" w:leader="dot" w:pos="8306"/>
        </w:tabs>
      </w:pPr>
      <w:hyperlink w:anchor="_Toc15262" w:history="1">
        <w:r>
          <w:rPr>
            <w:rFonts w:ascii="仿宋" w:eastAsia="仿宋" w:hAnsi="仿宋" w:cs="仿宋" w:hint="eastAsia"/>
            <w:lang w:eastAsia="zh-CN"/>
          </w:rPr>
          <w:t>七、发泡剂项目创新与研发</w:t>
        </w:r>
        <w:r>
          <w:tab/>
        </w:r>
        <w:r>
          <w:fldChar w:fldCharType="begin"/>
        </w:r>
        <w:r>
          <w:instrText xml:space="preserve"> PAGEREF _Toc15262 \h </w:instrText>
        </w:r>
        <w:r>
          <w:fldChar w:fldCharType="separate"/>
        </w:r>
        <w:r>
          <w:t>20</w:t>
        </w:r>
        <w:r>
          <w:fldChar w:fldCharType="end"/>
        </w:r>
      </w:hyperlink>
    </w:p>
    <w:p>
      <w:pPr>
        <w:pStyle w:val="TOC2"/>
        <w:tabs>
          <w:tab w:val="right" w:leader="dot" w:pos="8306"/>
        </w:tabs>
      </w:pPr>
      <w:hyperlink w:anchor="_Toc26153" w:history="1">
        <w:r>
          <w:rPr>
            <w:rFonts w:ascii="仿宋" w:eastAsia="仿宋" w:hAnsi="仿宋" w:cs="仿宋" w:hint="eastAsia"/>
            <w:lang w:eastAsia="zh-CN"/>
          </w:rPr>
          <w:t>(一)、创新策略与方向</w:t>
        </w:r>
        <w:r>
          <w:tab/>
        </w:r>
        <w:r>
          <w:fldChar w:fldCharType="begin"/>
        </w:r>
        <w:r>
          <w:instrText xml:space="preserve"> PAGEREF _Toc26153 \h </w:instrText>
        </w:r>
        <w:r>
          <w:fldChar w:fldCharType="separate"/>
        </w:r>
        <w:r>
          <w:t>20</w:t>
        </w:r>
        <w:r>
          <w:fldChar w:fldCharType="end"/>
        </w:r>
      </w:hyperlink>
    </w:p>
    <w:p>
      <w:pPr>
        <w:pStyle w:val="TOC2"/>
        <w:tabs>
          <w:tab w:val="right" w:leader="dot" w:pos="8306"/>
        </w:tabs>
      </w:pPr>
      <w:hyperlink w:anchor="_Toc23252" w:history="1">
        <w:r>
          <w:rPr>
            <w:rFonts w:ascii="仿宋" w:eastAsia="仿宋" w:hAnsi="仿宋" w:cs="仿宋" w:hint="eastAsia"/>
            <w:lang w:eastAsia="zh-CN"/>
          </w:rPr>
          <w:t>(二)、研发规划与投入</w:t>
        </w:r>
        <w:r>
          <w:tab/>
        </w:r>
        <w:r>
          <w:fldChar w:fldCharType="begin"/>
        </w:r>
        <w:r>
          <w:instrText xml:space="preserve"> PAGEREF _Toc23252 \h </w:instrText>
        </w:r>
        <w:r>
          <w:fldChar w:fldCharType="separate"/>
        </w:r>
        <w:r>
          <w:t>22</w:t>
        </w:r>
        <w:r>
          <w:fldChar w:fldCharType="end"/>
        </w:r>
      </w:hyperlink>
    </w:p>
    <w:p>
      <w:pPr>
        <w:pStyle w:val="TOC1"/>
        <w:tabs>
          <w:tab w:val="right" w:leader="dot" w:pos="8306"/>
        </w:tabs>
      </w:pPr>
      <w:hyperlink w:anchor="_Toc25823" w:history="1">
        <w:r>
          <w:rPr>
            <w:rFonts w:ascii="仿宋" w:eastAsia="仿宋" w:hAnsi="仿宋" w:cs="仿宋" w:hint="eastAsia"/>
            <w:lang w:eastAsia="zh-CN"/>
          </w:rPr>
          <w:t>八、发泡剂项目社会影响</w:t>
        </w:r>
        <w:r>
          <w:tab/>
        </w:r>
        <w:r>
          <w:fldChar w:fldCharType="begin"/>
        </w:r>
        <w:r>
          <w:instrText xml:space="preserve"> PAGEREF _Toc25823 \h </w:instrText>
        </w:r>
        <w:r>
          <w:fldChar w:fldCharType="separate"/>
        </w:r>
        <w:r>
          <w:t>23</w:t>
        </w:r>
        <w:r>
          <w:fldChar w:fldCharType="end"/>
        </w:r>
      </w:hyperlink>
    </w:p>
    <w:p>
      <w:pPr>
        <w:pStyle w:val="TOC2"/>
        <w:tabs>
          <w:tab w:val="right" w:leader="dot" w:pos="8306"/>
        </w:tabs>
      </w:pPr>
      <w:hyperlink w:anchor="_Toc32718" w:history="1">
        <w:r>
          <w:rPr>
            <w:rFonts w:ascii="仿宋" w:eastAsia="仿宋" w:hAnsi="仿宋" w:cs="仿宋" w:hint="eastAsia"/>
            <w:lang w:eastAsia="zh-CN"/>
          </w:rPr>
          <w:t>(一)、社会责任与义务</w:t>
        </w:r>
        <w:r>
          <w:tab/>
        </w:r>
        <w:r>
          <w:fldChar w:fldCharType="begin"/>
        </w:r>
        <w:r>
          <w:instrText xml:space="preserve"> PAGEREF _Toc32718 \h </w:instrText>
        </w:r>
        <w:r>
          <w:fldChar w:fldCharType="separate"/>
        </w:r>
        <w:r>
          <w:t>23</w:t>
        </w:r>
        <w:r>
          <w:fldChar w:fldCharType="end"/>
        </w:r>
      </w:hyperlink>
    </w:p>
    <w:p>
      <w:pPr>
        <w:pStyle w:val="TOC2"/>
        <w:tabs>
          <w:tab w:val="right" w:leader="dot" w:pos="8306"/>
        </w:tabs>
      </w:pPr>
      <w:hyperlink w:anchor="_Toc28734" w:history="1">
        <w:r>
          <w:rPr>
            <w:rFonts w:ascii="仿宋" w:eastAsia="仿宋" w:hAnsi="仿宋" w:cs="仿宋" w:hint="eastAsia"/>
            <w:lang w:eastAsia="zh-CN"/>
          </w:rPr>
          <w:t>(二)、社会参与与沟通</w:t>
        </w:r>
        <w:r>
          <w:tab/>
        </w:r>
        <w:r>
          <w:fldChar w:fldCharType="begin"/>
        </w:r>
        <w:r>
          <w:instrText xml:space="preserve"> PAGEREF _Toc28734 \h </w:instrText>
        </w:r>
        <w:r>
          <w:fldChar w:fldCharType="separate"/>
        </w:r>
        <w:r>
          <w:t>24</w:t>
        </w:r>
        <w:r>
          <w:fldChar w:fldCharType="end"/>
        </w:r>
      </w:hyperlink>
    </w:p>
    <w:p>
      <w:pPr>
        <w:pStyle w:val="TOC1"/>
        <w:tabs>
          <w:tab w:val="right" w:leader="dot" w:pos="8306"/>
        </w:tabs>
      </w:pPr>
      <w:hyperlink w:anchor="_Toc21985" w:history="1">
        <w:r>
          <w:rPr>
            <w:rFonts w:ascii="仿宋" w:eastAsia="仿宋" w:hAnsi="仿宋" w:cs="仿宋" w:hint="eastAsia"/>
            <w:lang w:eastAsia="zh-CN"/>
          </w:rPr>
          <w:t>九、发泡剂项目风险管理</w:t>
        </w:r>
        <w:r>
          <w:tab/>
        </w:r>
        <w:r>
          <w:fldChar w:fldCharType="begin"/>
        </w:r>
        <w:r>
          <w:instrText xml:space="preserve"> PAGEREF _Toc21985 \h </w:instrText>
        </w:r>
        <w:r>
          <w:fldChar w:fldCharType="separate"/>
        </w:r>
        <w:r>
          <w:t>25</w:t>
        </w:r>
        <w:r>
          <w:fldChar w:fldCharType="end"/>
        </w:r>
      </w:hyperlink>
    </w:p>
    <w:p>
      <w:pPr>
        <w:pStyle w:val="TOC2"/>
        <w:tabs>
          <w:tab w:val="right" w:leader="dot" w:pos="8306"/>
        </w:tabs>
      </w:pPr>
      <w:hyperlink w:anchor="_Toc20496" w:history="1">
        <w:r>
          <w:rPr>
            <w:rFonts w:ascii="仿宋" w:eastAsia="仿宋" w:hAnsi="仿宋" w:cs="仿宋" w:hint="eastAsia"/>
            <w:lang w:eastAsia="zh-CN"/>
          </w:rPr>
          <w:t>(一)、风险识别与评估</w:t>
        </w:r>
        <w:r>
          <w:tab/>
        </w:r>
        <w:r>
          <w:fldChar w:fldCharType="begin"/>
        </w:r>
        <w:r>
          <w:instrText xml:space="preserve"> PAGEREF _Toc20496 \h </w:instrText>
        </w:r>
        <w:r>
          <w:fldChar w:fldCharType="separate"/>
        </w:r>
        <w:r>
          <w:t>25</w:t>
        </w:r>
        <w:r>
          <w:fldChar w:fldCharType="end"/>
        </w:r>
      </w:hyperlink>
    </w:p>
    <w:p>
      <w:pPr>
        <w:pStyle w:val="TOC2"/>
        <w:tabs>
          <w:tab w:val="right" w:leader="dot" w:pos="8306"/>
        </w:tabs>
      </w:pPr>
      <w:hyperlink w:anchor="_Toc12399" w:history="1">
        <w:r>
          <w:rPr>
            <w:rFonts w:ascii="仿宋" w:eastAsia="仿宋" w:hAnsi="仿宋" w:cs="仿宋" w:hint="eastAsia"/>
            <w:lang w:eastAsia="zh-CN"/>
          </w:rPr>
          <w:t>(二)、风险应对策略</w:t>
        </w:r>
        <w:r>
          <w:tab/>
        </w:r>
        <w:r>
          <w:fldChar w:fldCharType="begin"/>
        </w:r>
        <w:r>
          <w:instrText xml:space="preserve"> PAGEREF _Toc12399 \h </w:instrText>
        </w:r>
        <w:r>
          <w:fldChar w:fldCharType="separate"/>
        </w:r>
        <w:r>
          <w:t>26</w:t>
        </w:r>
        <w:r>
          <w:fldChar w:fldCharType="end"/>
        </w:r>
      </w:hyperlink>
    </w:p>
    <w:p>
      <w:pPr>
        <w:pStyle w:val="TOC2"/>
        <w:tabs>
          <w:tab w:val="right" w:leader="dot" w:pos="8306"/>
        </w:tabs>
      </w:pPr>
      <w:hyperlink w:anchor="_Toc29178" w:history="1">
        <w:r>
          <w:rPr>
            <w:rFonts w:ascii="仿宋" w:eastAsia="仿宋" w:hAnsi="仿宋" w:cs="仿宋" w:hint="eastAsia"/>
            <w:lang w:eastAsia="zh-CN"/>
          </w:rPr>
          <w:t>(三)、风险监控与控制</w:t>
        </w:r>
        <w:r>
          <w:tab/>
        </w:r>
        <w:r>
          <w:fldChar w:fldCharType="begin"/>
        </w:r>
        <w:r>
          <w:instrText xml:space="preserve"> PAGEREF _Toc29178 \h </w:instrText>
        </w:r>
        <w:r>
          <w:fldChar w:fldCharType="separate"/>
        </w:r>
        <w:r>
          <w:t>28</w:t>
        </w:r>
        <w:r>
          <w:fldChar w:fldCharType="end"/>
        </w:r>
      </w:hyperlink>
    </w:p>
    <w:p>
      <w:pPr>
        <w:pStyle w:val="TOC1"/>
        <w:tabs>
          <w:tab w:val="right" w:leader="dot" w:pos="8306"/>
        </w:tabs>
      </w:pPr>
      <w:hyperlink w:anchor="_Toc22288" w:history="1">
        <w:r>
          <w:rPr>
            <w:rFonts w:ascii="仿宋" w:eastAsia="仿宋" w:hAnsi="仿宋" w:cs="仿宋" w:hint="eastAsia"/>
            <w:lang w:eastAsia="zh-CN"/>
          </w:rPr>
          <w:t>十、发泡剂项目财务管理</w:t>
        </w:r>
        <w:r>
          <w:tab/>
        </w:r>
        <w:r>
          <w:fldChar w:fldCharType="begin"/>
        </w:r>
        <w:r>
          <w:instrText xml:space="preserve"> PAGEREF _Toc22288 \h </w:instrText>
        </w:r>
        <w:r>
          <w:fldChar w:fldCharType="separate"/>
        </w:r>
        <w:r>
          <w:t>29</w:t>
        </w:r>
        <w:r>
          <w:fldChar w:fldCharType="end"/>
        </w:r>
      </w:hyperlink>
    </w:p>
    <w:p>
      <w:pPr>
        <w:pStyle w:val="TOC2"/>
        <w:tabs>
          <w:tab w:val="right" w:leader="dot" w:pos="8306"/>
        </w:tabs>
      </w:pPr>
      <w:hyperlink w:anchor="_Toc30108" w:history="1">
        <w:r>
          <w:rPr>
            <w:rFonts w:ascii="仿宋" w:eastAsia="仿宋" w:hAnsi="仿宋" w:cs="仿宋" w:hint="eastAsia"/>
            <w:lang w:eastAsia="zh-CN"/>
          </w:rPr>
          <w:t>(一)、资金需求大</w:t>
        </w:r>
        <w:r>
          <w:tab/>
        </w:r>
        <w:r>
          <w:fldChar w:fldCharType="begin"/>
        </w:r>
        <w:r>
          <w:instrText xml:space="preserve"> PAGEREF _Toc30108 \h </w:instrText>
        </w:r>
        <w:r>
          <w:fldChar w:fldCharType="separate"/>
        </w:r>
        <w:r>
          <w:t>29</w:t>
        </w:r>
        <w:r>
          <w:fldChar w:fldCharType="end"/>
        </w:r>
      </w:hyperlink>
    </w:p>
    <w:p>
      <w:pPr>
        <w:pStyle w:val="TOC2"/>
        <w:tabs>
          <w:tab w:val="right" w:leader="dot" w:pos="8306"/>
        </w:tabs>
      </w:pPr>
      <w:hyperlink w:anchor="_Toc4031" w:history="1">
        <w:r>
          <w:rPr>
            <w:rFonts w:ascii="仿宋" w:eastAsia="仿宋" w:hAnsi="仿宋" w:cs="仿宋" w:hint="eastAsia"/>
            <w:lang w:eastAsia="zh-CN"/>
          </w:rPr>
          <w:t>(二)、研发周期长</w:t>
        </w:r>
        <w:r>
          <w:tab/>
        </w:r>
        <w:r>
          <w:fldChar w:fldCharType="begin"/>
        </w:r>
        <w:r>
          <w:instrText xml:space="preserve"> PAGEREF _Toc4031 \h </w:instrText>
        </w:r>
        <w:r>
          <w:fldChar w:fldCharType="separate"/>
        </w:r>
        <w:r>
          <w:t>30</w:t>
        </w:r>
        <w:r>
          <w:fldChar w:fldCharType="end"/>
        </w:r>
      </w:hyperlink>
    </w:p>
    <w:p>
      <w:pPr>
        <w:pStyle w:val="TOC2"/>
        <w:tabs>
          <w:tab w:val="right" w:leader="dot" w:pos="8306"/>
        </w:tabs>
      </w:pPr>
      <w:hyperlink w:anchor="_Toc628" w:history="1">
        <w:r>
          <w:rPr>
            <w:rFonts w:ascii="仿宋" w:eastAsia="仿宋" w:hAnsi="仿宋" w:cs="仿宋" w:hint="eastAsia"/>
            <w:lang w:eastAsia="zh-CN"/>
          </w:rPr>
          <w:t>(三)、市场风险大</w:t>
        </w:r>
        <w:r>
          <w:tab/>
        </w:r>
        <w:r>
          <w:fldChar w:fldCharType="begin"/>
        </w:r>
        <w:r>
          <w:instrText xml:space="preserve"> PAGEREF _Toc628 \h </w:instrText>
        </w:r>
        <w:r>
          <w:fldChar w:fldCharType="separate"/>
        </w:r>
        <w:r>
          <w:t>31</w:t>
        </w:r>
        <w:r>
          <w:fldChar w:fldCharType="end"/>
        </w:r>
      </w:hyperlink>
    </w:p>
    <w:p>
      <w:pPr>
        <w:pStyle w:val="TOC2"/>
        <w:tabs>
          <w:tab w:val="right" w:leader="dot" w:pos="8306"/>
        </w:tabs>
      </w:pPr>
      <w:hyperlink w:anchor="_Toc16297" w:history="1">
        <w:r>
          <w:rPr>
            <w:rFonts w:ascii="仿宋" w:eastAsia="仿宋" w:hAnsi="仿宋" w:cs="仿宋" w:hint="eastAsia"/>
            <w:lang w:eastAsia="zh-CN"/>
          </w:rPr>
          <w:t>(四)、利润率高</w:t>
        </w:r>
        <w:r>
          <w:tab/>
        </w:r>
        <w:r>
          <w:fldChar w:fldCharType="begin"/>
        </w:r>
        <w:r>
          <w:instrText xml:space="preserve"> PAGEREF _Toc16297 \h </w:instrText>
        </w:r>
        <w:r>
          <w:fldChar w:fldCharType="separate"/>
        </w:r>
        <w:r>
          <w:t>34</w:t>
        </w:r>
        <w:r>
          <w:fldChar w:fldCharType="end"/>
        </w:r>
      </w:hyperlink>
    </w:p>
    <w:p>
      <w:pPr>
        <w:pStyle w:val="TOC1"/>
        <w:tabs>
          <w:tab w:val="right" w:leader="dot" w:pos="8306"/>
        </w:tabs>
      </w:pPr>
      <w:hyperlink w:anchor="_Toc32253" w:history="1">
        <w:r>
          <w:rPr>
            <w:rFonts w:ascii="仿宋" w:eastAsia="仿宋" w:hAnsi="仿宋" w:cs="仿宋" w:hint="eastAsia"/>
            <w:lang w:eastAsia="zh-CN"/>
          </w:rPr>
          <w:t>十一、发泡剂项目环境影响分析</w:t>
        </w:r>
        <w:r>
          <w:tab/>
        </w:r>
        <w:r>
          <w:fldChar w:fldCharType="begin"/>
        </w:r>
        <w:r>
          <w:instrText xml:space="preserve"> PAGEREF _Toc32253 \h </w:instrText>
        </w:r>
        <w:r>
          <w:fldChar w:fldCharType="separate"/>
        </w:r>
        <w:r>
          <w:t>36</w:t>
        </w:r>
        <w:r>
          <w:fldChar w:fldCharType="end"/>
        </w:r>
      </w:hyperlink>
    </w:p>
    <w:p>
      <w:pPr>
        <w:pStyle w:val="TOC2"/>
        <w:tabs>
          <w:tab w:val="right" w:leader="dot" w:pos="8306"/>
        </w:tabs>
      </w:pPr>
      <w:hyperlink w:anchor="_Toc32602" w:history="1">
        <w:r>
          <w:rPr>
            <w:rFonts w:ascii="仿宋" w:eastAsia="仿宋" w:hAnsi="仿宋" w:cs="仿宋" w:hint="eastAsia"/>
            <w:lang w:eastAsia="zh-CN"/>
          </w:rPr>
          <w:t>(一)、建设区域环境质量现状</w:t>
        </w:r>
        <w:r>
          <w:tab/>
        </w:r>
        <w:r>
          <w:fldChar w:fldCharType="begin"/>
        </w:r>
        <w:r>
          <w:instrText xml:space="preserve"> PAGEREF _Toc32602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73" w:history="1">
        <w:r>
          <w:rPr>
            <w:rFonts w:ascii="仿宋" w:eastAsia="仿宋" w:hAnsi="仿宋" w:cs="仿宋" w:hint="eastAsia"/>
            <w:lang w:eastAsia="zh-CN"/>
          </w:rPr>
          <w:t>(二)、建设期环境保护</w:t>
        </w:r>
        <w:r>
          <w:tab/>
        </w:r>
        <w:r>
          <w:fldChar w:fldCharType="begin"/>
        </w:r>
        <w:r>
          <w:instrText xml:space="preserve"> PAGEREF _Toc11173 \h </w:instrText>
        </w:r>
        <w:r>
          <w:fldChar w:fldCharType="separate"/>
        </w:r>
        <w:r>
          <w:t>37</w:t>
        </w:r>
        <w:r>
          <w:fldChar w:fldCharType="end"/>
        </w:r>
      </w:hyperlink>
    </w:p>
    <w:p>
      <w:pPr>
        <w:pStyle w:val="TOC2"/>
        <w:tabs>
          <w:tab w:val="right" w:leader="dot" w:pos="8306"/>
        </w:tabs>
      </w:pPr>
      <w:hyperlink w:anchor="_Toc9555" w:history="1">
        <w:r>
          <w:rPr>
            <w:rFonts w:ascii="仿宋" w:eastAsia="仿宋" w:hAnsi="仿宋" w:cs="仿宋" w:hint="eastAsia"/>
            <w:lang w:eastAsia="zh-CN"/>
          </w:rPr>
          <w:t>(三)、运营期环境保护</w:t>
        </w:r>
        <w:r>
          <w:tab/>
        </w:r>
        <w:r>
          <w:fldChar w:fldCharType="begin"/>
        </w:r>
        <w:r>
          <w:instrText xml:space="preserve"> PAGEREF _Toc9555 \h </w:instrText>
        </w:r>
        <w:r>
          <w:fldChar w:fldCharType="separate"/>
        </w:r>
        <w:r>
          <w:t>39</w:t>
        </w:r>
        <w:r>
          <w:fldChar w:fldCharType="end"/>
        </w:r>
      </w:hyperlink>
    </w:p>
    <w:p>
      <w:pPr>
        <w:pStyle w:val="TOC2"/>
        <w:tabs>
          <w:tab w:val="right" w:leader="dot" w:pos="8306"/>
        </w:tabs>
      </w:pPr>
      <w:hyperlink w:anchor="_Toc19849" w:history="1">
        <w:r>
          <w:rPr>
            <w:rFonts w:ascii="仿宋" w:eastAsia="仿宋" w:hAnsi="仿宋" w:cs="仿宋" w:hint="eastAsia"/>
            <w:lang w:eastAsia="zh-CN"/>
          </w:rPr>
          <w:t>(四)、发泡剂项目建设对区域经济的影响</w:t>
        </w:r>
        <w:r>
          <w:tab/>
        </w:r>
        <w:r>
          <w:fldChar w:fldCharType="begin"/>
        </w:r>
        <w:r>
          <w:instrText xml:space="preserve"> PAGEREF _Toc19849 \h </w:instrText>
        </w:r>
        <w:r>
          <w:fldChar w:fldCharType="separate"/>
        </w:r>
        <w:r>
          <w:t>40</w:t>
        </w:r>
        <w:r>
          <w:fldChar w:fldCharType="end"/>
        </w:r>
      </w:hyperlink>
    </w:p>
    <w:p>
      <w:pPr>
        <w:pStyle w:val="TOC2"/>
        <w:tabs>
          <w:tab w:val="right" w:leader="dot" w:pos="8306"/>
        </w:tabs>
      </w:pPr>
      <w:hyperlink w:anchor="_Toc8786" w:history="1">
        <w:r>
          <w:rPr>
            <w:rFonts w:ascii="仿宋" w:eastAsia="仿宋" w:hAnsi="仿宋" w:cs="仿宋" w:hint="eastAsia"/>
            <w:lang w:eastAsia="zh-CN"/>
          </w:rPr>
          <w:t>(五)、废弃物处理</w:t>
        </w:r>
        <w:r>
          <w:tab/>
        </w:r>
        <w:r>
          <w:fldChar w:fldCharType="begin"/>
        </w:r>
        <w:r>
          <w:instrText xml:space="preserve"> PAGEREF _Toc8786 \h </w:instrText>
        </w:r>
        <w:r>
          <w:fldChar w:fldCharType="separate"/>
        </w:r>
        <w:r>
          <w:t>42</w:t>
        </w:r>
        <w:r>
          <w:fldChar w:fldCharType="end"/>
        </w:r>
      </w:hyperlink>
    </w:p>
    <w:p>
      <w:pPr>
        <w:pStyle w:val="TOC2"/>
        <w:tabs>
          <w:tab w:val="right" w:leader="dot" w:pos="8306"/>
        </w:tabs>
      </w:pPr>
      <w:hyperlink w:anchor="_Toc21542" w:history="1">
        <w:r>
          <w:rPr>
            <w:rFonts w:ascii="仿宋" w:eastAsia="仿宋" w:hAnsi="仿宋" w:cs="仿宋" w:hint="eastAsia"/>
            <w:lang w:eastAsia="zh-CN"/>
          </w:rPr>
          <w:t>(六)、特殊环境影响分析</w:t>
        </w:r>
        <w:r>
          <w:tab/>
        </w:r>
        <w:r>
          <w:fldChar w:fldCharType="begin"/>
        </w:r>
        <w:r>
          <w:instrText xml:space="preserve"> PAGEREF _Toc21542 \h </w:instrText>
        </w:r>
        <w:r>
          <w:fldChar w:fldCharType="separate"/>
        </w:r>
        <w:r>
          <w:t>43</w:t>
        </w:r>
        <w:r>
          <w:fldChar w:fldCharType="end"/>
        </w:r>
      </w:hyperlink>
    </w:p>
    <w:p>
      <w:pPr>
        <w:pStyle w:val="TOC2"/>
        <w:tabs>
          <w:tab w:val="right" w:leader="dot" w:pos="8306"/>
        </w:tabs>
      </w:pPr>
      <w:hyperlink w:anchor="_Toc9423" w:history="1">
        <w:r>
          <w:rPr>
            <w:rFonts w:ascii="仿宋" w:eastAsia="仿宋" w:hAnsi="仿宋" w:cs="仿宋" w:hint="eastAsia"/>
            <w:lang w:eastAsia="zh-CN"/>
          </w:rPr>
          <w:t>(七)、清洁生产</w:t>
        </w:r>
        <w:r>
          <w:tab/>
        </w:r>
        <w:r>
          <w:fldChar w:fldCharType="begin"/>
        </w:r>
        <w:r>
          <w:instrText xml:space="preserve"> PAGEREF _Toc9423 \h </w:instrText>
        </w:r>
        <w:r>
          <w:fldChar w:fldCharType="separate"/>
        </w:r>
        <w:r>
          <w:t>44</w:t>
        </w:r>
        <w:r>
          <w:fldChar w:fldCharType="end"/>
        </w:r>
      </w:hyperlink>
    </w:p>
    <w:p>
      <w:pPr>
        <w:pStyle w:val="TOC2"/>
        <w:tabs>
          <w:tab w:val="right" w:leader="dot" w:pos="8306"/>
        </w:tabs>
      </w:pPr>
      <w:hyperlink w:anchor="_Toc23634" w:history="1">
        <w:r>
          <w:rPr>
            <w:rFonts w:ascii="仿宋" w:eastAsia="仿宋" w:hAnsi="仿宋" w:cs="仿宋" w:hint="eastAsia"/>
            <w:lang w:eastAsia="zh-CN"/>
          </w:rPr>
          <w:t>(八)、环境保护综合评价</w:t>
        </w:r>
        <w:r>
          <w:tab/>
        </w:r>
        <w:r>
          <w:fldChar w:fldCharType="begin"/>
        </w:r>
        <w:r>
          <w:instrText xml:space="preserve"> PAGEREF _Toc23634 \h </w:instrText>
        </w:r>
        <w:r>
          <w:fldChar w:fldCharType="separate"/>
        </w:r>
        <w:r>
          <w:t>45</w:t>
        </w:r>
        <w:r>
          <w:fldChar w:fldCharType="end"/>
        </w:r>
      </w:hyperlink>
    </w:p>
    <w:p>
      <w:pPr>
        <w:pStyle w:val="TOC1"/>
        <w:tabs>
          <w:tab w:val="right" w:leader="dot" w:pos="8306"/>
        </w:tabs>
      </w:pPr>
      <w:hyperlink w:anchor="_Toc25985" w:history="1">
        <w:r>
          <w:rPr>
            <w:rFonts w:ascii="仿宋" w:eastAsia="仿宋" w:hAnsi="仿宋" w:cs="仿宋" w:hint="eastAsia"/>
            <w:lang w:eastAsia="zh-CN"/>
          </w:rPr>
          <w:t>十二、发泡剂项目投资规划</w:t>
        </w:r>
        <w:r>
          <w:tab/>
        </w:r>
        <w:r>
          <w:fldChar w:fldCharType="begin"/>
        </w:r>
        <w:r>
          <w:instrText xml:space="preserve"> PAGEREF _Toc25985 \h </w:instrText>
        </w:r>
        <w:r>
          <w:fldChar w:fldCharType="separate"/>
        </w:r>
        <w:r>
          <w:t>47</w:t>
        </w:r>
        <w:r>
          <w:fldChar w:fldCharType="end"/>
        </w:r>
      </w:hyperlink>
    </w:p>
    <w:p>
      <w:pPr>
        <w:pStyle w:val="TOC2"/>
        <w:tabs>
          <w:tab w:val="right" w:leader="dot" w:pos="8306"/>
        </w:tabs>
      </w:pPr>
      <w:hyperlink w:anchor="_Toc30267" w:history="1">
        <w:r>
          <w:rPr>
            <w:rFonts w:ascii="仿宋" w:eastAsia="仿宋" w:hAnsi="仿宋" w:cs="仿宋" w:hint="eastAsia"/>
            <w:lang w:eastAsia="zh-CN"/>
          </w:rPr>
          <w:t>(一)、发泡剂项目总投资估算</w:t>
        </w:r>
        <w:r>
          <w:tab/>
        </w:r>
        <w:r>
          <w:fldChar w:fldCharType="begin"/>
        </w:r>
        <w:r>
          <w:instrText xml:space="preserve"> PAGEREF _Toc30267 \h </w:instrText>
        </w:r>
        <w:r>
          <w:fldChar w:fldCharType="separate"/>
        </w:r>
        <w:r>
          <w:t>47</w:t>
        </w:r>
        <w:r>
          <w:fldChar w:fldCharType="end"/>
        </w:r>
      </w:hyperlink>
    </w:p>
    <w:p>
      <w:pPr>
        <w:pStyle w:val="TOC2"/>
        <w:tabs>
          <w:tab w:val="right" w:leader="dot" w:pos="8306"/>
        </w:tabs>
      </w:pPr>
      <w:hyperlink w:anchor="_Toc19686" w:history="1">
        <w:r>
          <w:rPr>
            <w:rFonts w:ascii="仿宋" w:eastAsia="仿宋" w:hAnsi="仿宋" w:cs="仿宋" w:hint="eastAsia"/>
            <w:lang w:eastAsia="zh-CN"/>
          </w:rPr>
          <w:t>(二)、资金筹措</w:t>
        </w:r>
        <w:r>
          <w:tab/>
        </w:r>
        <w:r>
          <w:fldChar w:fldCharType="begin"/>
        </w:r>
        <w:r>
          <w:instrText xml:space="preserve"> PAGEREF _Toc19686 \h </w:instrText>
        </w:r>
        <w:r>
          <w:fldChar w:fldCharType="separate"/>
        </w:r>
        <w:r>
          <w:t>48</w:t>
        </w:r>
        <w:r>
          <w:fldChar w:fldCharType="end"/>
        </w:r>
      </w:hyperlink>
    </w:p>
    <w:p>
      <w:pPr>
        <w:pStyle w:val="TOC1"/>
        <w:tabs>
          <w:tab w:val="right" w:leader="dot" w:pos="8306"/>
        </w:tabs>
      </w:pPr>
      <w:hyperlink w:anchor="_Toc17739" w:history="1">
        <w:r>
          <w:rPr>
            <w:rFonts w:ascii="仿宋" w:eastAsia="仿宋" w:hAnsi="仿宋" w:cs="仿宋" w:hint="eastAsia"/>
            <w:lang w:eastAsia="zh-CN"/>
          </w:rPr>
          <w:t>十三、发泡剂项目工程方案分析</w:t>
        </w:r>
        <w:r>
          <w:tab/>
        </w:r>
        <w:r>
          <w:fldChar w:fldCharType="begin"/>
        </w:r>
        <w:r>
          <w:instrText xml:space="preserve"> PAGEREF _Toc17739 \h </w:instrText>
        </w:r>
        <w:r>
          <w:fldChar w:fldCharType="separate"/>
        </w:r>
        <w:r>
          <w:t>49</w:t>
        </w:r>
        <w:r>
          <w:fldChar w:fldCharType="end"/>
        </w:r>
      </w:hyperlink>
    </w:p>
    <w:p>
      <w:pPr>
        <w:pStyle w:val="TOC2"/>
        <w:tabs>
          <w:tab w:val="right" w:leader="dot" w:pos="8306"/>
        </w:tabs>
      </w:pPr>
      <w:hyperlink w:anchor="_Toc25118" w:history="1">
        <w:r>
          <w:rPr>
            <w:rFonts w:ascii="仿宋" w:eastAsia="仿宋" w:hAnsi="仿宋" w:cs="仿宋" w:hint="eastAsia"/>
            <w:lang w:eastAsia="zh-CN"/>
          </w:rPr>
          <w:t>(一)、建筑工程设计原则</w:t>
        </w:r>
        <w:r>
          <w:tab/>
        </w:r>
        <w:r>
          <w:fldChar w:fldCharType="begin"/>
        </w:r>
        <w:r>
          <w:instrText xml:space="preserve"> PAGEREF _Toc25118 \h </w:instrText>
        </w:r>
        <w:r>
          <w:fldChar w:fldCharType="separate"/>
        </w:r>
        <w:r>
          <w:t>49</w:t>
        </w:r>
        <w:r>
          <w:fldChar w:fldCharType="end"/>
        </w:r>
      </w:hyperlink>
    </w:p>
    <w:p>
      <w:pPr>
        <w:pStyle w:val="TOC2"/>
        <w:tabs>
          <w:tab w:val="right" w:leader="dot" w:pos="8306"/>
        </w:tabs>
      </w:pPr>
      <w:hyperlink w:anchor="_Toc18449" w:history="1">
        <w:r>
          <w:rPr>
            <w:rFonts w:ascii="仿宋" w:eastAsia="仿宋" w:hAnsi="仿宋" w:cs="仿宋" w:hint="eastAsia"/>
            <w:lang w:eastAsia="zh-CN"/>
          </w:rPr>
          <w:t>(二)、土建工程建设指标</w:t>
        </w:r>
        <w:r>
          <w:tab/>
        </w:r>
        <w:r>
          <w:fldChar w:fldCharType="begin"/>
        </w:r>
        <w:r>
          <w:instrText xml:space="preserve"> PAGEREF _Toc18449 \h </w:instrText>
        </w:r>
        <w:r>
          <w:fldChar w:fldCharType="separate"/>
        </w:r>
        <w:r>
          <w:t>52</w:t>
        </w:r>
        <w:r>
          <w:fldChar w:fldCharType="end"/>
        </w:r>
      </w:hyperlink>
    </w:p>
    <w:p>
      <w:pPr>
        <w:pStyle w:val="TOC1"/>
        <w:tabs>
          <w:tab w:val="right" w:leader="dot" w:pos="8306"/>
        </w:tabs>
      </w:pPr>
      <w:hyperlink w:anchor="_Toc13728" w:history="1">
        <w:r>
          <w:rPr>
            <w:rFonts w:ascii="仿宋" w:eastAsia="仿宋" w:hAnsi="仿宋" w:cs="仿宋" w:hint="eastAsia"/>
            <w:lang w:eastAsia="zh-CN"/>
          </w:rPr>
          <w:t>十四、营销与推广策略</w:t>
        </w:r>
        <w:r>
          <w:tab/>
        </w:r>
        <w:r>
          <w:fldChar w:fldCharType="begin"/>
        </w:r>
        <w:r>
          <w:instrText xml:space="preserve"> PAGEREF _Toc13728 \h </w:instrText>
        </w:r>
        <w:r>
          <w:fldChar w:fldCharType="separate"/>
        </w:r>
        <w:r>
          <w:t>54</w:t>
        </w:r>
        <w:r>
          <w:fldChar w:fldCharType="end"/>
        </w:r>
      </w:hyperlink>
    </w:p>
    <w:p>
      <w:pPr>
        <w:pStyle w:val="TOC2"/>
        <w:tabs>
          <w:tab w:val="right" w:leader="dot" w:pos="8306"/>
        </w:tabs>
      </w:pPr>
      <w:hyperlink w:anchor="_Toc20652" w:history="1">
        <w:r>
          <w:rPr>
            <w:rFonts w:ascii="仿宋" w:eastAsia="仿宋" w:hAnsi="仿宋" w:cs="仿宋" w:hint="eastAsia"/>
            <w:lang w:eastAsia="zh-CN"/>
          </w:rPr>
          <w:t>(一)、产品/服务定位与特点</w:t>
        </w:r>
        <w:r>
          <w:tab/>
        </w:r>
        <w:r>
          <w:fldChar w:fldCharType="begin"/>
        </w:r>
        <w:r>
          <w:instrText xml:space="preserve"> PAGEREF _Toc20652 \h </w:instrText>
        </w:r>
        <w:r>
          <w:fldChar w:fldCharType="separate"/>
        </w:r>
        <w:r>
          <w:t>54</w:t>
        </w:r>
        <w:r>
          <w:fldChar w:fldCharType="end"/>
        </w:r>
      </w:hyperlink>
    </w:p>
    <w:p>
      <w:pPr>
        <w:pStyle w:val="TOC2"/>
        <w:tabs>
          <w:tab w:val="right" w:leader="dot" w:pos="8306"/>
        </w:tabs>
      </w:pPr>
      <w:hyperlink w:anchor="_Toc20111" w:history="1">
        <w:r>
          <w:rPr>
            <w:rFonts w:ascii="仿宋" w:eastAsia="仿宋" w:hAnsi="仿宋" w:cs="仿宋" w:hint="eastAsia"/>
            <w:lang w:eastAsia="zh-CN"/>
          </w:rPr>
          <w:t>(二)、市场定位与竞争分析</w:t>
        </w:r>
        <w:r>
          <w:tab/>
        </w:r>
        <w:r>
          <w:fldChar w:fldCharType="begin"/>
        </w:r>
        <w:r>
          <w:instrText xml:space="preserve"> PAGEREF _Toc20111 \h </w:instrText>
        </w:r>
        <w:r>
          <w:fldChar w:fldCharType="separate"/>
        </w:r>
        <w:r>
          <w:t>55</w:t>
        </w:r>
        <w:r>
          <w:fldChar w:fldCharType="end"/>
        </w:r>
      </w:hyperlink>
    </w:p>
    <w:p>
      <w:pPr>
        <w:pStyle w:val="TOC2"/>
        <w:tabs>
          <w:tab w:val="right" w:leader="dot" w:pos="8306"/>
        </w:tabs>
      </w:pPr>
      <w:hyperlink w:anchor="_Toc14660" w:history="1">
        <w:r>
          <w:rPr>
            <w:rFonts w:ascii="仿宋" w:eastAsia="仿宋" w:hAnsi="仿宋" w:cs="仿宋" w:hint="eastAsia"/>
            <w:lang w:eastAsia="zh-CN"/>
          </w:rPr>
          <w:t>(三)、营销渠道与策略</w:t>
        </w:r>
        <w:r>
          <w:tab/>
        </w:r>
        <w:r>
          <w:fldChar w:fldCharType="begin"/>
        </w:r>
        <w:r>
          <w:instrText xml:space="preserve"> PAGEREF _Toc14660 \h </w:instrText>
        </w:r>
        <w:r>
          <w:fldChar w:fldCharType="separate"/>
        </w:r>
        <w:r>
          <w:t>56</w:t>
        </w:r>
        <w:r>
          <w:fldChar w:fldCharType="end"/>
        </w:r>
      </w:hyperlink>
    </w:p>
    <w:p>
      <w:pPr>
        <w:pStyle w:val="TOC2"/>
        <w:tabs>
          <w:tab w:val="right" w:leader="dot" w:pos="8306"/>
        </w:tabs>
      </w:pPr>
      <w:hyperlink w:anchor="_Toc6071" w:history="1">
        <w:r>
          <w:rPr>
            <w:rFonts w:ascii="仿宋" w:eastAsia="仿宋" w:hAnsi="仿宋" w:cs="仿宋" w:hint="eastAsia"/>
            <w:lang w:eastAsia="zh-CN"/>
          </w:rPr>
          <w:t>(四)、推广与宣传活动</w:t>
        </w:r>
        <w:r>
          <w:tab/>
        </w:r>
        <w:r>
          <w:fldChar w:fldCharType="begin"/>
        </w:r>
        <w:r>
          <w:instrText xml:space="preserve"> PAGEREF _Toc6071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06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3441"/>
      <w:r>
        <w:rPr>
          <w:rFonts w:ascii="仿宋" w:eastAsia="仿宋" w:hAnsi="仿宋" w:cs="仿宋" w:hint="eastAsia"/>
          <w:lang w:eastAsia="zh-CN"/>
        </w:rPr>
        <w:t>(一)、发泡剂行业分析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发泡剂行业一直以来都是市场的关注焦点。行业内的发展趋势、竞争态势以及潜在机会都对发泡剂项目的推进产生深远的影响。通过深入研究行业的整体概貌，我们将更好地理解行业的核心特征，为发泡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行业，技术一直是推动创新和发展的关键因素。我们将对当前技术趋势进行详尽分析，包括但不限于人工智能、大数据应用、先进制造技术等。这有助于发泡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发泡剂项目成功的基础。我们将对主要竞争对手进行深入研究，包括其市场份额、产品特点、市场定位等。通过全面了解竞争对手的优势和劣势，发泡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039"/>
      <w:r>
        <w:rPr>
          <w:rFonts w:ascii="仿宋" w:eastAsia="仿宋" w:hAnsi="仿宋" w:cs="仿宋" w:hint="eastAsia"/>
          <w:sz w:val="28"/>
          <w:lang w:eastAsia="zh-CN"/>
        </w:rPr>
        <w:t>(二)、发泡剂市场分析预测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通过对市场规模的深入调研，我们将预测发泡剂市场未来的增长趋势。这包括市场的整体规模、各细分领域的发展趋势等。发泡剂项目可以根据市场的扩张速度和潜在机会，制定更符合市场需求的发展策略。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了解消费者的需求是市场分析的核心。我们将通过调查研究，深入挖掘目标消费者的需求特点、购买习惯以及对产品和服务的期望。这有助于发泡剂项目更好地定位目标市场，提供更符合消费者期待的解决方案。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发泡剂项目实施过程中需要充分考虑的因素。我们将对市场风险进行全面评估，包括但不限于政策法规风险、市场竞争风险、技术变革风险等。通过对潜在风险的深入分析，发泡剂项目可以制定相应的风险缓解策略，降低不确定性对发泡剂项目的影响。</w:t>
      </w:r>
    </w:p>
    <w:p>
      <w:pPr>
        <w:pStyle w:val="Heading1"/>
        <w:ind w:firstLine="560" w:firstLineChars="200"/>
        <w:rPr>
          <w:rFonts w:ascii="仿宋" w:eastAsia="仿宋" w:hAnsi="仿宋" w:cs="仿宋" w:hint="eastAsia"/>
          <w:sz w:val="28"/>
          <w:lang w:eastAsia="zh-CN"/>
        </w:rPr>
      </w:pPr>
      <w:bookmarkStart w:id="5" w:name="_Toc662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799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发泡剂项目的主要产品是XXXX，预计年产值为XXX万元。这一产品在市场中占据着重要的地位，其广泛的应用范围使得该发泡剂项目的市场前景非常广阔。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发泡剂项目的xxx产品作为重要的原材料之一，将在多个领域发挥关键作用。其在建筑、交通、能源等方面的广泛应用将为整个产业链提供强大的支持，形成产业协同效应。发泡剂项目的年产值XXX万XXX万XXX万万元不仅反映了其在市场上的巨大潜力，更预示着它对国民经济的积极贡献。这种关联度高、涉及面广的产业关系，使得该发泡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217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总征地面积为XXXX平方米，相当于约XX.XX亩，其中净用地面积为XXXX平方米，红线范围内相当于约XX.XX亩。这一用地规模充分考虑了发泡剂项目的建设需求，保障了发泡剂项目在合适的空间内得以充分发展。发泡剂项目规划的总建筑面积为XXXX平方米，其中主体工程建设占XXXX平方米，计容建筑面积达XXXX平方米。预计建筑工程的投资将达到XXXX万元，为发泡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计划购置的设备共计XXXX台（套），设备购置费用为XXXX万元。这一设备购置计划充分考虑到发泡剂项目的生产需求和技术要求，确保了发泡剂项目在生产运营中具备先进的技术装备和高效的生产能力。设备的合理配置将为发泡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发泡剂项目计划总投资为XXXX万元，预计年实现营业收入为XXXX万元。这一产能规模的设定旨在确保发泡剂项目能够在投资与回报之间取得平衡，实现长期可持续的发展。发泡剂项目的总投资充分考虑到各个方面的需求，包括用地建设、设备购置等多个环节，以确保发泡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3566"/>
      <w:r>
        <w:rPr>
          <w:rFonts w:ascii="仿宋" w:eastAsia="仿宋" w:hAnsi="仿宋" w:cs="仿宋" w:hint="eastAsia"/>
          <w:sz w:val="28"/>
          <w:lang w:eastAsia="zh-CN"/>
        </w:rPr>
        <w:t>三、发泡剂项目危机管理</w:t>
      </w:r>
      <w:bookmarkEnd w:id="8"/>
    </w:p>
    <w:p>
      <w:pPr>
        <w:pStyle w:val="Heading2"/>
        <w:rPr>
          <w:rFonts w:ascii="仿宋" w:eastAsia="仿宋" w:hAnsi="仿宋" w:cs="仿宋" w:hint="eastAsia"/>
          <w:lang w:eastAsia="zh-CN"/>
        </w:rPr>
      </w:pPr>
      <w:bookmarkStart w:id="9" w:name="_Toc3207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项目危机管理中，危机预警与识别是确保发泡剂项目稳健运行的核心步骤。通过建立全面的监测机制，发泡剂项目团队旨在及时发现和理解潜在的风险和危机因素，以便采取及时的预防和应对措施，确保发泡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首先，通过深入的风险评估，发泡剂项目团队全面分析了整个发泡剂项目和各个阶段可能存在的威胁。这包括准确评估每个潜在风险的发生概率和可能影响的程度，为后续危机预警提供了有力支持。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泡剂项目团队着重于明确定义发泡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发泡剂项目进展的持续监控，团队能够及时发现潜在问题并作出迅速反应。发泡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在这一阶段，团队的专业素养和反应速度将发挥至关重要的作用，以确保潜在危机能够在初期得到有效的处理，最大程度地减轻负面影响。通过危机预警与识别，发泡剂项目得以更有序、可控地推进。</w:t>
      </w:r>
    </w:p>
    <w:p>
      <w:pPr>
        <w:pStyle w:val="Heading2"/>
        <w:ind w:firstLine="560" w:firstLineChars="200"/>
        <w:rPr>
          <w:rFonts w:ascii="仿宋" w:eastAsia="仿宋" w:hAnsi="仿宋" w:cs="仿宋" w:hint="eastAsia"/>
          <w:sz w:val="28"/>
          <w:lang w:eastAsia="zh-CN"/>
        </w:rPr>
      </w:pPr>
      <w:bookmarkStart w:id="10" w:name="_Toc2638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在危机发生时，发泡剂项目团队立即行动，成立了应急小组。该小组的任务是迅速制定并实施紧急应对措施，以最小化潜在损失。以下是采取的主要措施：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暂停发泡剂项目进度：为遏制危机蔓延，发泡剂项目暂时停止进行，以便全面评估当前状况。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资源重新分配：重新评估发泡剂项目资源的分配，确保最大限度地减小损失。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实时沟通：与关键利益相关者建立实时沟通机制，向他们传递发泡剂项目危机的实际状况，保障发泡剂项目核心利益。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在紧急应对的同时，发泡剂项目团队强调了团队协作和有效沟通的重要性。以下是团队协作的关键举措：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信息共享机制：建立了信息共享平台，确保团队成员能够及时获取发泡剂项目危机的实时信息。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领导者沟通：发泡剂项目领导者通过定期会议和即时沟通工具，指导团队应对危机，保持团队稳定运行。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随着危机得到初步控制，发泡剂项目团队转向制定恢复计划，以确保发泡剂项目能够从中迅速恢复。主要恢复计划包括：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修复受损的进度计划：重新评估发泡剂项目进度，制定修复计划，确保发泡剂项目尽快回归正常进程。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重新调整资源分配：优化资源分配，确保发泡剂项目在有限资源下高效运转。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风险管理机制加强：对发泡剂项目风险进行全面评估，制定更强化的风险管理策略，以预防未来可能的危机。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1100"/>
      <w:r>
        <w:rPr>
          <w:rFonts w:ascii="仿宋" w:eastAsia="仿宋" w:hAnsi="仿宋" w:cs="仿宋" w:hint="eastAsia"/>
          <w:sz w:val="28"/>
          <w:lang w:eastAsia="zh-CN"/>
        </w:rPr>
        <w:t>四、发泡剂项目土建工程</w:t>
      </w:r>
      <w:bookmarkEnd w:id="11"/>
    </w:p>
    <w:p>
      <w:pPr>
        <w:pStyle w:val="Heading2"/>
        <w:rPr>
          <w:rFonts w:ascii="仿宋" w:eastAsia="仿宋" w:hAnsi="仿宋" w:cs="仿宋" w:hint="eastAsia"/>
          <w:lang w:eastAsia="zh-CN"/>
        </w:rPr>
      </w:pPr>
      <w:bookmarkStart w:id="12" w:name="_Toc1940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在发泡剂项目的建筑工程设计中，我们将秉承一系列重要的设计原则，以确保发泡剂项目建筑在功能、美观、可持续性等方面达到最佳效果。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首要原则是确保建筑的功能性得到最大化的发挥。我们将充分理解发泡剂项目的实际需求，合理布局各个功能区域，保证建筑在满足业务需求的同时，提供高效的工作环境。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在建筑设计中，我们将综合考虑建设和运营成本。通过精细的经济效益分析，确保设计方案在高效利用资源的同时，对发泡剂项目的长期盈利能力有积极的贡献。</w:t>
      </w:r>
    </w:p>
    <w:p>
      <w:pPr>
        <w:pStyle w:val="Heading2"/>
        <w:ind w:firstLine="560" w:firstLineChars="200"/>
        <w:rPr>
          <w:rFonts w:ascii="仿宋" w:eastAsia="仿宋" w:hAnsi="仿宋" w:cs="仿宋" w:hint="eastAsia"/>
          <w:sz w:val="28"/>
          <w:lang w:eastAsia="zh-CN"/>
        </w:rPr>
      </w:pPr>
      <w:bookmarkStart w:id="13" w:name="_Toc340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项目的土建工程设计中，我们将精准设定设计年限，结合发泡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发泡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4540"/>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发泡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发泡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发泡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62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本期工程发泡剂项目预计总建筑面积XXX平方米，其中：计容建筑面积XXX平方米，计划建筑工程投资XX万元，占发泡剂项目总投资的XX%。</w:t>
      </w:r>
    </w:p>
    <w:p>
      <w:pPr>
        <w:pStyle w:val="Heading1"/>
        <w:ind w:firstLine="560" w:firstLineChars="200"/>
        <w:rPr>
          <w:rFonts w:ascii="仿宋" w:eastAsia="仿宋" w:hAnsi="仿宋" w:cs="仿宋" w:hint="eastAsia"/>
          <w:sz w:val="28"/>
          <w:lang w:eastAsia="zh-CN"/>
        </w:rPr>
      </w:pPr>
      <w:bookmarkStart w:id="16" w:name="_Toc29596"/>
      <w:r>
        <w:rPr>
          <w:rFonts w:ascii="仿宋" w:eastAsia="仿宋" w:hAnsi="仿宋" w:cs="仿宋" w:hint="eastAsia"/>
          <w:sz w:val="28"/>
          <w:lang w:eastAsia="zh-CN"/>
        </w:rPr>
        <w:t>五、发泡剂项目选址可行性分析</w:t>
      </w:r>
      <w:bookmarkEnd w:id="16"/>
    </w:p>
    <w:p>
      <w:pPr>
        <w:pStyle w:val="Heading2"/>
        <w:rPr>
          <w:rFonts w:ascii="仿宋" w:eastAsia="仿宋" w:hAnsi="仿宋" w:cs="仿宋" w:hint="eastAsia"/>
          <w:lang w:eastAsia="zh-CN"/>
        </w:rPr>
      </w:pPr>
      <w:bookmarkStart w:id="17" w:name="_Toc11204"/>
      <w:r>
        <w:rPr>
          <w:rFonts w:ascii="仿宋" w:eastAsia="仿宋" w:hAnsi="仿宋" w:cs="仿宋" w:hint="eastAsia"/>
          <w:lang w:eastAsia="zh-CN"/>
        </w:rPr>
        <w:t>(一)、发泡剂项目选址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该发泡剂项目选址位于XX省XX市XX区XXX街道</w:t>
      </w:r>
    </w:p>
    <w:p>
      <w:pPr>
        <w:pStyle w:val="Heading2"/>
        <w:ind w:firstLine="560" w:firstLineChars="200"/>
        <w:rPr>
          <w:rFonts w:ascii="仿宋" w:eastAsia="仿宋" w:hAnsi="仿宋" w:cs="仿宋" w:hint="eastAsia"/>
          <w:sz w:val="28"/>
          <w:lang w:eastAsia="zh-CN"/>
        </w:rPr>
      </w:pPr>
      <w:bookmarkStart w:id="18" w:name="_Toc23828"/>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发泡剂项目的征地面积将根据发泡剂项目的实际规模和需求进行精确规划。具体面积XXX平方米，旨在确保发泡剂项目不仅能够满足当前的发展需求，还能够预留空间以适应未来的扩展。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净用地面积是在征地面积基础上去除不可利用面积后的实际可开发用地。具体面积XXX平方米，考虑到环保、交通、安全等多方面因素，以确保发泡剂项目在整体利用效率上达到最优。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发泡剂项目计划建设的建筑总规模具体面积XXX平方米。这一规模的确定综合考虑了发泡剂项目的性质、规模，以及城市规划的相关要求，确保建筑布局与周边环境协调一致。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绿地率是发泡剂项目用地中被规划为绿地的比例。具体面积XXX平方米，旨在通过合理规划绿地，改善发泡剂项目周边环境，提升居民生活质量，并符合城市整体绿化规划。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容积率是用地上可以建设的建筑总体积与用地面积之比。具体面积XXX，通过合理的容积率规划，确保发泡剂项目建筑规模与周边环境和谐共生。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确保发泡剂项目选址与当地城市规划相一致，具体面积XXX平方米。通过与城市规划部门深入沟通，确保发泡剂项目不仅符合城市的整体发展方向，还能够融入城市的发展布局，为城市的长远发展贡献力量。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充分了解并确保发泡剂项目选址符合当地产业政策，具体面积XXX平方米。这包括发泡剂项目对当地经济的促进作用，以及对相关产业的带动效应，确保发泡剂项目与地方政府的产业政策保持一致，促进共赢合作。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用地总体要求必须符合环保和可持续发展的原则，具体面积XXX平方米。通过采用绿色建筑设计、节能减排等措施，确保发泡剂项目在建设和运营过程中对环境的影响最小化，达到可持续发展的要求。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确保发泡剂项目选址具备必要的公共设施配套，具体面积XXX平方米。这包括交通便利性、教育、医疗等基础设施，以提高居民生活品质，使得发泡剂项目选址更具吸引力。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考虑用地总体要求对当地社会稳定性的影响，具体面积XXX平方米。通过深入了解当地社区反馈，确保发泡剂项目的选址和建设过程对当地社会和谐稳定产生积极作用。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发泡剂项目选址不仅符合法规和规划，还在实际操作中具有可行性。这一全面规划将为发泡剂项目的成功实施提供坚实的基础，确保发泡剂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0856"/>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发泡剂项目的设备规划和空间设计中，我们将采取灵活设备布局的措施。设备布局将根据实际需求进行灵活设计，避免不必要的浪费。通过合理规划设备摆放位置，我们将提高设备的利用率，减少设备间距，以确保发泡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发泡剂项目内部引入共享设施的概念，例如共享会议室、办公区等。通过这种方式，我们可以减少对资源的重复建设，提高资源共享效率，从而减小发泡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3107"/>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发泡剂项目的总图布置中，我们将不同功能区域进行明确的规划，以最大程度满足发泡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1" w:name="_Toc20781"/>
      <w:r>
        <w:rPr>
          <w:rFonts w:ascii="仿宋" w:eastAsia="仿宋" w:hAnsi="仿宋" w:cs="仿宋" w:hint="eastAsia"/>
          <w:sz w:val="28"/>
          <w:lang w:eastAsia="zh-CN"/>
        </w:rPr>
        <w:t>(五)、选址综合评价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https://d.book118.com/155220320023011041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5078C3"/>
    <w:rsid w:val="385078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22032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2024-01-08T22:53:00Z</dcterms:created>
  <dcterms:modified xsi:type="dcterms:W3CDTF">2024-01-08T22:54:07Z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DB6D52DEA6044EFA8561FCB06008AC24_11</vt:lpwstr>
  </property>
  <property fmtid="{D5CDD505-2E9C-101B-9397-08002B2CF9AE}" pid="3" name="KSOProductBuildVer">
    <vt:lpwstr>2052-12.1.0.16120</vt:lpwstr>
  </property>
</Properties>
</file>