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B241D">
      <w:pPr>
        <w:pStyle w:val="Normal0"/>
        <w:spacing w:line="780" w:lineRule="exact"/>
        <w:ind w:firstLine="0" w:firstLineChars="0"/>
        <w:jc w:val="center"/>
        <w:rPr>
          <w:rFonts w:ascii="Helvetica" w:eastAsia="Helvetica" w:hAnsi="Helvetica" w:cs="Helvetica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cs="宋体" w:hint="eastAsia"/>
          <w:b/>
          <w:bCs/>
          <w:color w:val="000000"/>
          <w:sz w:val="36"/>
          <w:szCs w:val="36"/>
          <w:shd w:val="clear" w:color="auto" w:fill="FFFFFF"/>
        </w:rPr>
        <w:t>沧州市九河路贯通工程（浮阳大道</w:t>
      </w:r>
      <w:r>
        <w:rPr>
          <w:rFonts w:ascii="Helvetica" w:eastAsia="Helvetica" w:hAnsi="Helvetica" w:cs="Helvetica"/>
          <w:b/>
          <w:bCs/>
          <w:color w:val="000000"/>
          <w:sz w:val="36"/>
          <w:szCs w:val="36"/>
          <w:shd w:val="clear" w:color="auto" w:fill="FFFFFF"/>
        </w:rPr>
        <w:t>—</w:t>
      </w:r>
      <w:r>
        <w:rPr>
          <w:rFonts w:cs="宋体" w:hint="eastAsia"/>
          <w:b/>
          <w:bCs/>
          <w:color w:val="000000"/>
          <w:sz w:val="36"/>
          <w:szCs w:val="36"/>
          <w:shd w:val="clear" w:color="auto" w:fill="FFFFFF"/>
        </w:rPr>
        <w:t>王御史小路）</w:t>
      </w:r>
    </w:p>
    <w:p w:rsidR="008B241D">
      <w:pPr>
        <w:pStyle w:val="Normal0"/>
        <w:spacing w:line="780" w:lineRule="exact"/>
        <w:ind w:firstLine="0" w:firstLineChars="0"/>
        <w:jc w:val="center"/>
        <w:rPr>
          <w:rFonts w:ascii="Helvetica" w:eastAsia="Helvetica" w:hAnsi="Helvetica" w:cs="Helvetica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cs="宋体" w:hint="eastAsia"/>
          <w:b/>
          <w:bCs/>
          <w:color w:val="000000"/>
          <w:sz w:val="36"/>
          <w:szCs w:val="36"/>
          <w:shd w:val="clear" w:color="auto" w:fill="FFFFFF"/>
        </w:rPr>
        <w:t>九河路运河桥工程</w:t>
      </w:r>
    </w:p>
    <w:p w:rsidR="008B241D">
      <w:pPr>
        <w:pStyle w:val="Normal0"/>
        <w:spacing w:line="780" w:lineRule="exact"/>
        <w:ind w:firstLine="0" w:firstLineChars="0"/>
        <w:jc w:val="center"/>
        <w:rPr>
          <w:rFonts w:ascii="Helvetica" w:eastAsia="Helvetica" w:hAnsi="Helvetica" w:cs="Helvetica"/>
          <w:color w:val="000000"/>
          <w:sz w:val="44"/>
          <w:szCs w:val="44"/>
          <w:shd w:val="clear" w:color="auto" w:fill="FFFFFF"/>
        </w:rPr>
      </w:pPr>
      <w:r>
        <w:rPr>
          <w:rFonts w:hint="eastAsia"/>
          <w:bCs/>
          <w:noProof/>
          <w:sz w:val="36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2105025</wp:posOffset>
            </wp:positionH>
            <wp:positionV relativeFrom="paragraph">
              <wp:posOffset>472440</wp:posOffset>
            </wp:positionV>
            <wp:extent cx="1096010" cy="1379220"/>
            <wp:effectExtent l="0" t="0" r="8890" b="0"/>
            <wp:wrapNone/>
            <wp:docPr id="257" name="图片 257" descr="11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图片 257" descr="117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6010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hAnsi="Helvetica" w:cs="Helvetica" w:hint="eastAsia"/>
          <w:color w:val="000000"/>
          <w:sz w:val="36"/>
          <w:szCs w:val="36"/>
          <w:shd w:val="clear" w:color="auto" w:fill="FFFFFF"/>
        </w:rPr>
        <w:t>承台专项施工方案</w:t>
      </w:r>
    </w:p>
    <w:p w:rsidR="008B241D">
      <w:pPr>
        <w:pStyle w:val="Normal0"/>
        <w:spacing w:line="780" w:lineRule="exact"/>
        <w:ind w:firstLine="0" w:firstLineChars="0"/>
        <w:rPr>
          <w:sz w:val="32"/>
          <w:szCs w:val="32"/>
        </w:rPr>
      </w:pPr>
    </w:p>
    <w:p w:rsidR="008B241D">
      <w:pPr>
        <w:pStyle w:val="Normal0"/>
        <w:spacing w:line="780" w:lineRule="exact"/>
        <w:ind w:firstLine="0" w:firstLineChars="0"/>
        <w:rPr>
          <w:sz w:val="32"/>
          <w:szCs w:val="32"/>
        </w:rPr>
      </w:pPr>
    </w:p>
    <w:p w:rsidR="008B241D">
      <w:pPr>
        <w:pStyle w:val="Normal0"/>
        <w:spacing w:line="780" w:lineRule="exact"/>
        <w:ind w:firstLine="0" w:firstLineChars="0"/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-1047750</wp:posOffset>
            </wp:positionH>
            <wp:positionV relativeFrom="paragraph">
              <wp:posOffset>325755</wp:posOffset>
            </wp:positionV>
            <wp:extent cx="7515860" cy="3052445"/>
            <wp:effectExtent l="0" t="0" r="8890" b="0"/>
            <wp:wrapNone/>
            <wp:docPr id="256" name="图片 256" descr="桥200-120-1高清相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图片 256" descr="桥200-120-1高清相纸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13" b="16315"/>
                    <a:stretch>
                      <a:fillRect/>
                    </a:stretch>
                  </pic:blipFill>
                  <pic:spPr>
                    <a:xfrm>
                      <a:off x="0" y="0"/>
                      <a:ext cx="7515860" cy="305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B241D">
      <w:pPr>
        <w:pStyle w:val="Normal0"/>
        <w:spacing w:line="780" w:lineRule="exact"/>
        <w:ind w:firstLine="0" w:firstLineChars="0"/>
        <w:rPr>
          <w:sz w:val="32"/>
          <w:szCs w:val="32"/>
        </w:rPr>
      </w:pPr>
    </w:p>
    <w:p w:rsidR="008B241D">
      <w:pPr>
        <w:pStyle w:val="Normal0"/>
        <w:ind w:firstLine="0" w:firstLineChars="0"/>
        <w:rPr>
          <w:sz w:val="32"/>
          <w:szCs w:val="32"/>
        </w:rPr>
      </w:pPr>
    </w:p>
    <w:p w:rsidR="008B241D">
      <w:pPr>
        <w:pStyle w:val="Normal0"/>
        <w:ind w:firstLine="1440"/>
        <w:rPr>
          <w:sz w:val="32"/>
          <w:szCs w:val="32"/>
        </w:rPr>
      </w:pPr>
      <w:r>
        <w:rPr>
          <w:rFonts w:eastAsia="隶书" w:hint="eastAsia"/>
          <w:sz w:val="72"/>
        </w:rPr>
        <w:t xml:space="preserve">   </w:t>
      </w:r>
    </w:p>
    <w:p w:rsidR="008B241D">
      <w:pPr>
        <w:pStyle w:val="Normal0"/>
        <w:ind w:firstLine="0" w:firstLineChars="0"/>
        <w:rPr>
          <w:sz w:val="32"/>
          <w:szCs w:val="32"/>
        </w:rPr>
      </w:pPr>
    </w:p>
    <w:p w:rsidR="008B241D">
      <w:pPr>
        <w:pStyle w:val="Normal0"/>
        <w:ind w:firstLine="0" w:firstLineChars="0"/>
        <w:rPr>
          <w:sz w:val="32"/>
          <w:szCs w:val="32"/>
        </w:rPr>
      </w:pPr>
    </w:p>
    <w:p w:rsidR="008B241D">
      <w:pPr>
        <w:pStyle w:val="Normal0"/>
        <w:ind w:firstLine="0" w:firstLineChars="0"/>
        <w:rPr>
          <w:sz w:val="32"/>
          <w:szCs w:val="32"/>
        </w:rPr>
      </w:pPr>
    </w:p>
    <w:p w:rsidR="008B241D">
      <w:pPr>
        <w:pStyle w:val="Normal0"/>
        <w:ind w:firstLine="0" w:firstLineChars="0"/>
        <w:rPr>
          <w:sz w:val="32"/>
          <w:szCs w:val="32"/>
        </w:rPr>
      </w:pPr>
    </w:p>
    <w:p w:rsidR="008B241D">
      <w:pPr>
        <w:pStyle w:val="Normal0"/>
        <w:ind w:firstLine="640"/>
        <w:rPr>
          <w:szCs w:val="28"/>
        </w:rPr>
      </w:pPr>
      <w:r>
        <w:rPr>
          <w:rFonts w:hint="eastAsia"/>
          <w:sz w:val="32"/>
          <w:szCs w:val="32"/>
        </w:rPr>
        <w:t xml:space="preserve">           </w:t>
      </w:r>
      <w:r>
        <w:rPr>
          <w:rFonts w:hint="eastAsia"/>
          <w:szCs w:val="28"/>
        </w:rPr>
        <w:t>编制：</w:t>
      </w:r>
      <w:r>
        <w:rPr>
          <w:rFonts w:hint="eastAsia"/>
          <w:szCs w:val="28"/>
          <w:u w:val="single"/>
        </w:rPr>
        <w:t xml:space="preserve">             </w:t>
      </w:r>
    </w:p>
    <w:p w:rsidR="008B241D">
      <w:pPr>
        <w:pStyle w:val="Normal0"/>
        <w:ind w:firstLine="560"/>
        <w:rPr>
          <w:szCs w:val="28"/>
        </w:rPr>
      </w:pPr>
      <w:r>
        <w:rPr>
          <w:rFonts w:hint="eastAsia"/>
          <w:szCs w:val="28"/>
        </w:rPr>
        <w:t xml:space="preserve">             </w:t>
      </w:r>
      <w:r>
        <w:rPr>
          <w:rFonts w:hint="eastAsia"/>
          <w:szCs w:val="28"/>
        </w:rPr>
        <w:t>审核：</w:t>
      </w:r>
      <w:r>
        <w:rPr>
          <w:rFonts w:hint="eastAsia"/>
          <w:szCs w:val="28"/>
          <w:u w:val="single"/>
        </w:rPr>
        <w:t xml:space="preserve">             </w:t>
      </w:r>
    </w:p>
    <w:p w:rsidR="008B241D">
      <w:pPr>
        <w:pStyle w:val="Normal0"/>
        <w:ind w:firstLine="560"/>
        <w:rPr>
          <w:szCs w:val="28"/>
        </w:rPr>
      </w:pPr>
      <w:r>
        <w:rPr>
          <w:rFonts w:hint="eastAsia"/>
          <w:szCs w:val="28"/>
        </w:rPr>
        <w:t xml:space="preserve">             </w:t>
      </w:r>
      <w:r>
        <w:rPr>
          <w:rFonts w:hint="eastAsia"/>
          <w:szCs w:val="28"/>
        </w:rPr>
        <w:t>审批：</w:t>
      </w:r>
      <w:r>
        <w:rPr>
          <w:rFonts w:hint="eastAsia"/>
          <w:szCs w:val="28"/>
          <w:u w:val="single"/>
        </w:rPr>
        <w:t xml:space="preserve">             </w:t>
      </w:r>
      <w:r>
        <w:rPr>
          <w:rFonts w:hint="eastAsia"/>
          <w:szCs w:val="28"/>
        </w:rPr>
        <w:t xml:space="preserve">    </w:t>
      </w:r>
    </w:p>
    <w:p w:rsidR="008B241D">
      <w:pPr>
        <w:pStyle w:val="Normal0"/>
        <w:ind w:firstLine="562"/>
        <w:jc w:val="center"/>
        <w:rPr>
          <w:b/>
          <w:szCs w:val="28"/>
        </w:rPr>
      </w:pPr>
      <w:r>
        <w:rPr>
          <w:rFonts w:hint="eastAsia"/>
          <w:b/>
          <w:szCs w:val="28"/>
        </w:rPr>
        <w:t>北京城建道桥建设集团有限公司</w:t>
      </w:r>
    </w:p>
    <w:p w:rsidR="008B241D">
      <w:pPr>
        <w:pStyle w:val="Normal0"/>
        <w:ind w:firstLine="562"/>
        <w:jc w:val="center"/>
        <w:rPr>
          <w:b/>
          <w:szCs w:val="28"/>
        </w:rPr>
      </w:pPr>
      <w:r>
        <w:rPr>
          <w:rFonts w:hint="eastAsia"/>
          <w:b/>
          <w:szCs w:val="28"/>
        </w:rPr>
        <w:t>沧州市九河路贯通工程（浮阳大道—王御史小路）九河路运河桥工程项目经理部</w:t>
      </w:r>
    </w:p>
    <w:p w:rsidR="008B241D">
      <w:pPr>
        <w:pStyle w:val="Normal0"/>
        <w:ind w:firstLine="0" w:firstLineChars="0"/>
        <w:jc w:val="center"/>
        <w:rPr>
          <w:b/>
          <w:szCs w:val="28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  <w:b/>
          <w:szCs w:val="28"/>
        </w:rPr>
        <w:t>2016</w:t>
      </w:r>
      <w:r>
        <w:rPr>
          <w:rFonts w:hint="eastAsia"/>
          <w:b/>
          <w:szCs w:val="28"/>
        </w:rPr>
        <w:t>年</w:t>
      </w:r>
      <w:r>
        <w:rPr>
          <w:rFonts w:hint="eastAsia"/>
          <w:b/>
          <w:szCs w:val="28"/>
        </w:rPr>
        <w:t>10</w:t>
      </w:r>
      <w:r>
        <w:rPr>
          <w:rFonts w:hint="eastAsia"/>
          <w:b/>
          <w:szCs w:val="28"/>
        </w:rPr>
        <w:t>月</w:t>
      </w:r>
      <w:r>
        <w:rPr>
          <w:rFonts w:hint="eastAsia"/>
          <w:b/>
          <w:szCs w:val="28"/>
        </w:rPr>
        <w:t>23</w:t>
      </w:r>
      <w:r>
        <w:rPr>
          <w:rFonts w:hint="eastAsia"/>
          <w:b/>
          <w:szCs w:val="28"/>
        </w:rPr>
        <w:t>日</w:t>
      </w:r>
    </w:p>
    <w:p w:rsidR="008B241D">
      <w:pPr>
        <w:pStyle w:val="TOC1"/>
      </w:pPr>
      <w:r>
        <w:rPr>
          <w:rFonts w:hint="eastAsia"/>
        </w:rPr>
        <w:t>目</w:t>
      </w:r>
      <w:r>
        <w:rPr>
          <w:rFonts w:hint="eastAsia"/>
        </w:rPr>
        <w:t xml:space="preserve">  </w:t>
      </w:r>
      <w:r>
        <w:rPr>
          <w:rFonts w:hint="eastAsia"/>
        </w:rPr>
        <w:t>录</w:t>
      </w:r>
    </w:p>
    <w:p w:rsidR="008B241D">
      <w:pPr>
        <w:pStyle w:val="TOC1"/>
        <w:rPr>
          <w:rFonts w:ascii="Calibri" w:hAnsi="Calibri" w:cs="Times New Roman"/>
          <w:sz w:val="21"/>
          <w:szCs w:val="22"/>
        </w:rPr>
      </w:pPr>
      <w:r>
        <w:fldChar w:fldCharType="begin"/>
      </w:r>
      <w:r>
        <w:instrText xml:space="preserve"> TOC \o "1-2" \h \z \u </w:instrText>
      </w:r>
      <w:r>
        <w:fldChar w:fldCharType="separate"/>
      </w:r>
      <w:hyperlink w:anchor="_Toc465155105" w:history="1">
        <w:r>
          <w:rPr>
            <w:rStyle w:val="Hyperlink"/>
            <w:rFonts w:hint="eastAsia"/>
          </w:rPr>
          <w:t>一、编制依据、原则</w:t>
        </w:r>
        <w:r>
          <w:tab/>
        </w:r>
        <w:r>
          <w:fldChar w:fldCharType="begin"/>
        </w:r>
        <w:r>
          <w:instrText xml:space="preserve"> PAGEREF _Toc465155105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106" w:history="1">
        <w:r>
          <w:rPr>
            <w:rStyle w:val="Hyperlink"/>
          </w:rPr>
          <w:t>1</w:t>
        </w:r>
        <w:r>
          <w:rPr>
            <w:rStyle w:val="Hyperlink"/>
            <w:rFonts w:hint="eastAsia"/>
          </w:rPr>
          <w:t>、编制依据</w:t>
        </w:r>
        <w:r>
          <w:tab/>
        </w:r>
        <w:r>
          <w:fldChar w:fldCharType="begin"/>
        </w:r>
        <w:r>
          <w:instrText xml:space="preserve"> PAGEREF _Toc465155106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107" w:history="1">
        <w:r>
          <w:rPr>
            <w:rStyle w:val="Hyperlink"/>
          </w:rPr>
          <w:t>2</w:t>
        </w:r>
        <w:r>
          <w:rPr>
            <w:rStyle w:val="Hyperlink"/>
            <w:rFonts w:hint="eastAsia"/>
          </w:rPr>
          <w:t>、编制原则</w:t>
        </w:r>
        <w:r>
          <w:tab/>
        </w:r>
        <w:r>
          <w:fldChar w:fldCharType="begin"/>
        </w:r>
        <w:r>
          <w:instrText xml:space="preserve"> PAGEREF _Toc465155107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8B241D">
      <w:pPr>
        <w:pStyle w:val="TOC1"/>
        <w:rPr>
          <w:rFonts w:ascii="Calibri" w:hAnsi="Calibri" w:cs="Times New Roman"/>
          <w:sz w:val="21"/>
          <w:szCs w:val="22"/>
        </w:rPr>
      </w:pPr>
      <w:hyperlink w:anchor="_Toc465155108" w:history="1">
        <w:r>
          <w:rPr>
            <w:rStyle w:val="Hyperlink"/>
            <w:rFonts w:hint="eastAsia"/>
          </w:rPr>
          <w:t>二、工程概况</w:t>
        </w:r>
        <w:r>
          <w:tab/>
        </w:r>
        <w:r>
          <w:fldChar w:fldCharType="begin"/>
        </w:r>
        <w:r>
          <w:instrText xml:space="preserve"> PAGEREF _Toc46</w:instrText>
        </w:r>
        <w:r>
          <w:instrText xml:space="preserve">5155108 \h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8B241D">
      <w:pPr>
        <w:pStyle w:val="TOC1"/>
        <w:rPr>
          <w:rFonts w:ascii="Calibri" w:hAnsi="Calibri" w:cs="Times New Roman"/>
          <w:sz w:val="21"/>
          <w:szCs w:val="22"/>
        </w:rPr>
      </w:pPr>
      <w:hyperlink w:anchor="_Toc465155139" w:history="1">
        <w:r>
          <w:rPr>
            <w:rStyle w:val="Hyperlink"/>
            <w:rFonts w:hint="eastAsia"/>
          </w:rPr>
          <w:t>三、施工工期计划</w:t>
        </w:r>
        <w:r>
          <w:tab/>
        </w:r>
        <w:r>
          <w:fldChar w:fldCharType="begin"/>
        </w:r>
        <w:r>
          <w:instrText xml:space="preserve"> PAGEREF _Toc465155139 \h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8B241D">
      <w:pPr>
        <w:pStyle w:val="TOC1"/>
        <w:rPr>
          <w:rFonts w:ascii="Calibri" w:hAnsi="Calibri" w:cs="Times New Roman"/>
          <w:sz w:val="21"/>
          <w:szCs w:val="22"/>
        </w:rPr>
      </w:pPr>
      <w:hyperlink w:anchor="_Toc465155140" w:history="1">
        <w:r>
          <w:rPr>
            <w:rStyle w:val="Hyperlink"/>
            <w:rFonts w:hint="eastAsia"/>
          </w:rPr>
          <w:t>四、施工</w:t>
        </w:r>
        <w:r>
          <w:rPr>
            <w:rStyle w:val="Hyperlink"/>
            <w:rFonts w:hint="eastAsia"/>
          </w:rPr>
          <w:t>准备</w:t>
        </w:r>
        <w:r>
          <w:tab/>
        </w:r>
        <w:r>
          <w:fldChar w:fldCharType="begin"/>
        </w:r>
        <w:r>
          <w:instrText xml:space="preserve"> PAGEREF _Toc465155140 \h </w:instrText>
        </w:r>
        <w:r>
          <w:fldChar w:fldCharType="separate"/>
        </w:r>
        <w:r>
          <w:t>6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141" w:history="1">
        <w:r>
          <w:rPr>
            <w:rStyle w:val="Hyperlink"/>
          </w:rPr>
          <w:t>1</w:t>
        </w:r>
        <w:r>
          <w:rPr>
            <w:rStyle w:val="Hyperlink"/>
            <w:rFonts w:hint="eastAsia"/>
          </w:rPr>
          <w:t>、技术准备</w:t>
        </w:r>
        <w:r>
          <w:tab/>
        </w:r>
        <w:r>
          <w:fldChar w:fldCharType="begin"/>
        </w:r>
        <w:r>
          <w:instrText xml:space="preserve"> PAGEREF _Toc465155141 \h </w:instrText>
        </w:r>
        <w:r>
          <w:fldChar w:fldCharType="separate"/>
        </w:r>
        <w:r>
          <w:t>6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142" w:history="1">
        <w:r>
          <w:rPr>
            <w:rStyle w:val="Hyperlink"/>
          </w:rPr>
          <w:t>2</w:t>
        </w:r>
        <w:r>
          <w:rPr>
            <w:rStyle w:val="Hyperlink"/>
            <w:rFonts w:hint="eastAsia"/>
          </w:rPr>
          <w:t>、现场准备</w:t>
        </w:r>
        <w:r>
          <w:tab/>
        </w:r>
        <w:r>
          <w:fldChar w:fldCharType="begin"/>
        </w:r>
        <w:r>
          <w:instrText xml:space="preserve"> PAGEREF _Toc465155142 \h </w:instrText>
        </w:r>
        <w:r>
          <w:fldChar w:fldCharType="separate"/>
        </w:r>
        <w:r>
          <w:t>6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143" w:history="1">
        <w:r>
          <w:rPr>
            <w:rStyle w:val="Hyperlink"/>
          </w:rPr>
          <w:t>3</w:t>
        </w:r>
        <w:r>
          <w:rPr>
            <w:rStyle w:val="Hyperlink"/>
            <w:rFonts w:hint="eastAsia"/>
          </w:rPr>
          <w:t>、机械设备</w:t>
        </w:r>
        <w:r>
          <w:tab/>
        </w:r>
        <w:r>
          <w:fldChar w:fldCharType="begin"/>
        </w:r>
        <w:r>
          <w:instrText xml:space="preserve"> PAGEREF _Toc46</w:instrText>
        </w:r>
        <w:r>
          <w:instrText xml:space="preserve">5155143 \h </w:instrText>
        </w:r>
        <w:r>
          <w:fldChar w:fldCharType="separate"/>
        </w:r>
        <w:r>
          <w:t>7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229" w:history="1">
        <w:r>
          <w:rPr>
            <w:rStyle w:val="Hyperlink"/>
          </w:rPr>
          <w:t>4</w:t>
        </w:r>
        <w:r>
          <w:rPr>
            <w:rStyle w:val="Hyperlink"/>
            <w:rFonts w:hint="eastAsia"/>
          </w:rPr>
          <w:t>、主要材料</w:t>
        </w:r>
        <w:r>
          <w:tab/>
        </w:r>
        <w:r>
          <w:fldChar w:fldCharType="begin"/>
        </w:r>
        <w:r>
          <w:instrText xml:space="preserve"> PAGEREF _Toc465155229 \h </w:instrText>
        </w:r>
        <w:r>
          <w:fldChar w:fldCharType="separate"/>
        </w:r>
        <w:r>
          <w:t>7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280" w:history="1">
        <w:r>
          <w:rPr>
            <w:rStyle w:val="Hyperlink"/>
          </w:rPr>
          <w:t>5</w:t>
        </w:r>
        <w:r>
          <w:rPr>
            <w:rStyle w:val="Hyperlink"/>
            <w:rFonts w:hint="eastAsia"/>
          </w:rPr>
          <w:t>、人员组织</w:t>
        </w:r>
        <w:r>
          <w:tab/>
        </w:r>
        <w:r>
          <w:fldChar w:fldCharType="begin"/>
        </w:r>
        <w:r>
          <w:instrText xml:space="preserve"> PAGEREF _Toc465155280 \h </w:instrText>
        </w:r>
        <w:r>
          <w:fldChar w:fldCharType="separate"/>
        </w:r>
        <w:r>
          <w:t>8</w:t>
        </w:r>
        <w:r>
          <w:fldChar w:fldCharType="end"/>
        </w:r>
      </w:hyperlink>
    </w:p>
    <w:p w:rsidR="008B241D">
      <w:pPr>
        <w:pStyle w:val="TOC1"/>
        <w:rPr>
          <w:rFonts w:ascii="Calibri" w:hAnsi="Calibri" w:cs="Times New Roman"/>
          <w:sz w:val="21"/>
          <w:szCs w:val="22"/>
        </w:rPr>
      </w:pPr>
      <w:hyperlink w:anchor="_Toc465155357" w:history="1">
        <w:r>
          <w:rPr>
            <w:rStyle w:val="Hyperlink"/>
            <w:rFonts w:hint="eastAsia"/>
          </w:rPr>
          <w:t>五、施工工艺</w:t>
        </w:r>
        <w:r>
          <w:tab/>
        </w:r>
        <w:r>
          <w:fldChar w:fldCharType="begin"/>
        </w:r>
        <w:r>
          <w:instrText xml:space="preserve"> PAGEREF _Toc465155357 \h </w:instrText>
        </w:r>
        <w:r>
          <w:fldChar w:fldCharType="separate"/>
        </w:r>
        <w:r>
          <w:t>9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358" w:history="1">
        <w:r>
          <w:rPr>
            <w:rStyle w:val="Hyperlink"/>
          </w:rPr>
          <w:t>1</w:t>
        </w:r>
        <w:r>
          <w:rPr>
            <w:rStyle w:val="Hyperlink"/>
            <w:rFonts w:hint="eastAsia"/>
          </w:rPr>
          <w:t>、施工工艺流程</w:t>
        </w:r>
        <w:r>
          <w:tab/>
        </w:r>
        <w:r>
          <w:fldChar w:fldCharType="begin"/>
        </w:r>
        <w:r>
          <w:instrText xml:space="preserve"> PAGEREF _Toc465155358 \h </w:instrText>
        </w:r>
        <w:r>
          <w:fldChar w:fldCharType="separate"/>
        </w:r>
        <w:r>
          <w:t>9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359" w:history="1">
        <w:r>
          <w:rPr>
            <w:rStyle w:val="Hyperlink"/>
          </w:rPr>
          <w:t>2</w:t>
        </w:r>
        <w:r>
          <w:rPr>
            <w:rStyle w:val="Hyperlink"/>
            <w:rFonts w:hint="eastAsia"/>
          </w:rPr>
          <w:t>、施工方案</w:t>
        </w:r>
        <w:r>
          <w:tab/>
        </w:r>
        <w:r>
          <w:fldChar w:fldCharType="begin"/>
        </w:r>
        <w:r>
          <w:instrText xml:space="preserve"> PAGEREF _Toc465155359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8B241D">
      <w:pPr>
        <w:pStyle w:val="TOC1"/>
        <w:rPr>
          <w:rFonts w:ascii="Calibri" w:hAnsi="Calibri" w:cs="Times New Roman"/>
          <w:sz w:val="21"/>
          <w:szCs w:val="22"/>
        </w:rPr>
      </w:pPr>
      <w:hyperlink w:anchor="_Toc465155389" w:history="1">
        <w:r>
          <w:rPr>
            <w:rStyle w:val="Hyperlink"/>
            <w:rFonts w:hint="eastAsia"/>
          </w:rPr>
          <w:t>六、质量控制要点</w:t>
        </w:r>
        <w:r>
          <w:tab/>
        </w:r>
        <w:r>
          <w:fldChar w:fldCharType="begin"/>
        </w:r>
        <w:r>
          <w:instrText xml:space="preserve"> PAGEREF _Toc465155389 \h </w:instrText>
        </w:r>
        <w:r>
          <w:fldChar w:fldCharType="separate"/>
        </w:r>
        <w:r>
          <w:t>18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  <w:sectPr>
          <w:pgSz w:w="11906" w:h="16838"/>
          <w:pgMar w:top="1440" w:right="1800" w:bottom="1440" w:left="1800" w:header="851" w:footer="992" w:gutter="0"/>
          <w:pgNumType w:start="2"/>
          <w:cols w:space="425"/>
          <w:docGrid w:type="lines" w:linePitch="312"/>
        </w:sectPr>
      </w:pPr>
      <w:hyperlink w:anchor="_Toc465155390" w:history="1">
        <w:r>
          <w:rPr>
            <w:rStyle w:val="Hyperlink"/>
          </w:rPr>
          <w:t>1</w:t>
        </w:r>
        <w:r>
          <w:rPr>
            <w:rStyle w:val="Hyperlink"/>
            <w:rFonts w:hint="eastAsia"/>
          </w:rPr>
          <w:t>、钢筋加工及安装</w:t>
        </w:r>
        <w:r>
          <w:tab/>
        </w:r>
        <w:r>
          <w:fldChar w:fldCharType="begin"/>
        </w:r>
        <w:r>
          <w:instrText xml:space="preserve"> PAGEREF _</w:instrText>
        </w:r>
        <w:r>
          <w:instrText xml:space="preserve">Toc465155390 \h </w:instrText>
        </w:r>
        <w:r>
          <w:fldChar w:fldCharType="separate"/>
        </w:r>
        <w:r>
          <w:t>18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391" w:history="1">
        <w:r>
          <w:rPr>
            <w:rStyle w:val="Hyperlink"/>
          </w:rPr>
          <w:t>2</w:t>
        </w:r>
        <w:r>
          <w:rPr>
            <w:rStyle w:val="Hyperlink"/>
            <w:rFonts w:hint="eastAsia"/>
          </w:rPr>
          <w:t>、模板安装</w:t>
        </w:r>
        <w:r>
          <w:tab/>
        </w:r>
        <w:r>
          <w:fldChar w:fldCharType="begin"/>
        </w:r>
        <w:r>
          <w:instrText xml:space="preserve"> PAGEREF _Toc465155391 \h </w:instrText>
        </w:r>
        <w:r>
          <w:fldChar w:fldCharType="separate"/>
        </w:r>
        <w:r>
          <w:t>19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392" w:history="1">
        <w:r>
          <w:rPr>
            <w:rStyle w:val="Hyperlink"/>
          </w:rPr>
          <w:t>3</w:t>
        </w:r>
        <w:r>
          <w:rPr>
            <w:rStyle w:val="Hyperlink"/>
            <w:rFonts w:hint="eastAsia"/>
          </w:rPr>
          <w:t>、混凝土浇筑</w:t>
        </w:r>
        <w:r>
          <w:tab/>
        </w:r>
        <w:r>
          <w:fldChar w:fldCharType="begin"/>
        </w:r>
        <w:r>
          <w:instrText xml:space="preserve"> PAGEREF _Toc465155392 \h </w:instrText>
        </w:r>
        <w:r>
          <w:fldChar w:fldCharType="separate"/>
        </w:r>
        <w:r>
          <w:t>19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393" w:history="1">
        <w:r>
          <w:rPr>
            <w:rStyle w:val="Hyperlink"/>
          </w:rPr>
          <w:t>4</w:t>
        </w:r>
        <w:r>
          <w:rPr>
            <w:rStyle w:val="Hyperlink"/>
            <w:rFonts w:hint="eastAsia"/>
          </w:rPr>
          <w:t>、混凝土养生</w:t>
        </w:r>
        <w:r>
          <w:tab/>
        </w:r>
        <w:r>
          <w:fldChar w:fldCharType="begin"/>
        </w:r>
        <w:r>
          <w:instrText xml:space="preserve"> PAGEREF _Toc465155393 \h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8B241D">
      <w:pPr>
        <w:pStyle w:val="TOC1"/>
        <w:rPr>
          <w:rFonts w:ascii="Calibri" w:hAnsi="Calibri" w:cs="Times New Roman"/>
          <w:sz w:val="21"/>
          <w:szCs w:val="22"/>
        </w:rPr>
      </w:pPr>
      <w:hyperlink w:anchor="_Toc465155394" w:history="1">
        <w:r>
          <w:rPr>
            <w:rStyle w:val="Hyperlink"/>
            <w:rFonts w:hint="eastAsia"/>
          </w:rPr>
          <w:t>七、冬季施工</w:t>
        </w:r>
        <w:r>
          <w:tab/>
        </w:r>
        <w:r>
          <w:fldChar w:fldCharType="begin"/>
        </w:r>
        <w:r>
          <w:instrText xml:space="preserve"> PAGEREF _Toc465155394 \h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8B241D">
      <w:pPr>
        <w:pStyle w:val="TOC1"/>
        <w:rPr>
          <w:rFonts w:ascii="Calibri" w:hAnsi="Calibri" w:cs="Times New Roman"/>
          <w:sz w:val="21"/>
          <w:szCs w:val="22"/>
        </w:rPr>
      </w:pPr>
      <w:hyperlink w:anchor="_Toc465155395" w:history="1">
        <w:r>
          <w:rPr>
            <w:rStyle w:val="Hyperlink"/>
            <w:rFonts w:hint="eastAsia"/>
          </w:rPr>
          <w:t>八、质量保证措施</w:t>
        </w:r>
        <w:r>
          <w:tab/>
        </w:r>
        <w:r>
          <w:fldChar w:fldCharType="begin"/>
        </w:r>
        <w:r>
          <w:instrText xml:space="preserve"> PAGEREF _Toc465155395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396" w:history="1">
        <w:r>
          <w:rPr>
            <w:rStyle w:val="Hyperlink"/>
          </w:rPr>
          <w:t>1</w:t>
        </w:r>
        <w:r>
          <w:rPr>
            <w:rStyle w:val="Hyperlink"/>
            <w:rFonts w:hint="eastAsia"/>
          </w:rPr>
          <w:t>、成立质量管理领导小组</w:t>
        </w:r>
        <w:r>
          <w:tab/>
        </w:r>
        <w:r>
          <w:fldChar w:fldCharType="begin"/>
        </w:r>
        <w:r>
          <w:instrText xml:space="preserve"> PAGEREF _Toc465155396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397" w:history="1">
        <w:r>
          <w:rPr>
            <w:rStyle w:val="Hyperlink"/>
          </w:rPr>
          <w:t>2</w:t>
        </w:r>
        <w:r>
          <w:rPr>
            <w:rStyle w:val="Hyperlink"/>
            <w:rFonts w:hint="eastAsia"/>
          </w:rPr>
          <w:t>、建立各级质量责任制</w:t>
        </w:r>
        <w:r>
          <w:tab/>
        </w:r>
        <w:r>
          <w:fldChar w:fldCharType="begin"/>
        </w:r>
        <w:r>
          <w:instrText xml:space="preserve"> PAGEREF _Toc465155397 \h </w:instrText>
        </w:r>
        <w:r>
          <w:fldChar w:fldCharType="separate"/>
        </w:r>
        <w:r>
          <w:t>22</w:t>
        </w:r>
        <w:r>
          <w:fldChar w:fldCharType="end"/>
        </w:r>
      </w:hyperlink>
    </w:p>
    <w:p w:rsidR="008B241D">
      <w:pPr>
        <w:pStyle w:val="TOC1"/>
        <w:rPr>
          <w:rFonts w:ascii="Calibri" w:hAnsi="Calibri" w:cs="Times New Roman"/>
          <w:sz w:val="21"/>
          <w:szCs w:val="22"/>
        </w:rPr>
      </w:pPr>
      <w:hyperlink w:anchor="_Toc465155398" w:history="1">
        <w:r>
          <w:rPr>
            <w:rStyle w:val="Hyperlink"/>
            <w:rFonts w:hint="eastAsia"/>
          </w:rPr>
          <w:t>九、安全保证措施</w:t>
        </w:r>
        <w:r>
          <w:tab/>
        </w:r>
        <w:r>
          <w:fldChar w:fldCharType="begin"/>
        </w:r>
        <w:r>
          <w:instrText xml:space="preserve"> PAGERE</w:instrText>
        </w:r>
        <w:r>
          <w:instrText xml:space="preserve">F _Toc465155398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399" w:history="1">
        <w:r>
          <w:rPr>
            <w:rStyle w:val="Hyperlink"/>
          </w:rPr>
          <w:t>1</w:t>
        </w:r>
        <w:r>
          <w:rPr>
            <w:rStyle w:val="Hyperlink"/>
            <w:rFonts w:hint="eastAsia"/>
          </w:rPr>
          <w:t>、工作目标</w:t>
        </w:r>
        <w:r>
          <w:tab/>
        </w:r>
        <w:r>
          <w:fldChar w:fldCharType="begin"/>
        </w:r>
        <w:r>
          <w:instrText xml:space="preserve"> PAGEREF _Toc465155399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400" w:history="1">
        <w:r>
          <w:rPr>
            <w:rStyle w:val="Hyperlink"/>
          </w:rPr>
          <w:t>2</w:t>
        </w:r>
        <w:r>
          <w:rPr>
            <w:rStyle w:val="Hyperlink"/>
            <w:rFonts w:hint="eastAsia"/>
          </w:rPr>
          <w:t>、执行标准</w:t>
        </w:r>
        <w:r>
          <w:tab/>
        </w:r>
        <w:r>
          <w:fldChar w:fldCharType="begin"/>
        </w:r>
        <w:r>
          <w:instrText xml:space="preserve"> PAGEREF _Toc465155400 \h </w:instrText>
        </w:r>
        <w:r>
          <w:fldChar w:fldCharType="separate"/>
        </w:r>
        <w:r>
          <w:t>24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401" w:history="1">
        <w:r>
          <w:rPr>
            <w:rStyle w:val="Hyperlink"/>
          </w:rPr>
          <w:t>3</w:t>
        </w:r>
        <w:r>
          <w:rPr>
            <w:rStyle w:val="Hyperlink"/>
            <w:rFonts w:hint="eastAsia"/>
          </w:rPr>
          <w:t>、组织保证</w:t>
        </w:r>
        <w:r>
          <w:tab/>
        </w:r>
        <w:r>
          <w:fldChar w:fldCharType="begin"/>
        </w:r>
        <w:r>
          <w:instrText xml:space="preserve"> PAGEREF _Toc465155401 \h </w:instrText>
        </w:r>
        <w:r>
          <w:fldChar w:fldCharType="separate"/>
        </w:r>
        <w:r>
          <w:t>24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402" w:history="1">
        <w:r>
          <w:rPr>
            <w:rStyle w:val="Hyperlink"/>
          </w:rPr>
          <w:t>4</w:t>
        </w:r>
        <w:r>
          <w:rPr>
            <w:rStyle w:val="Hyperlink"/>
            <w:rFonts w:hint="eastAsia"/>
          </w:rPr>
          <w:t>、制度保障</w:t>
        </w:r>
        <w:r>
          <w:tab/>
        </w:r>
        <w:r>
          <w:fldChar w:fldCharType="begin"/>
        </w:r>
        <w:r>
          <w:instrText xml:space="preserve"> PAGEREF _Toc465155402 \h </w:instrText>
        </w:r>
        <w:r>
          <w:fldChar w:fldCharType="separate"/>
        </w:r>
        <w:r>
          <w:t>25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403" w:history="1">
        <w:r>
          <w:rPr>
            <w:rStyle w:val="Hyperlink"/>
          </w:rPr>
          <w:t>5</w:t>
        </w:r>
        <w:r>
          <w:rPr>
            <w:rStyle w:val="Hyperlink"/>
            <w:rFonts w:hint="eastAsia"/>
          </w:rPr>
          <w:t>、安全预防措施</w:t>
        </w:r>
        <w:r>
          <w:tab/>
        </w:r>
        <w:r>
          <w:fldChar w:fldCharType="begin"/>
        </w:r>
        <w:r>
          <w:instrText xml:space="preserve"> PAGEREF _Toc465155403 \h </w:instrText>
        </w:r>
        <w:r>
          <w:fldChar w:fldCharType="separate"/>
        </w:r>
        <w:r>
          <w:t>26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404" w:history="1">
        <w:r>
          <w:rPr>
            <w:rStyle w:val="Hyperlink"/>
          </w:rPr>
          <w:t>6</w:t>
        </w:r>
        <w:r>
          <w:rPr>
            <w:rStyle w:val="Hyperlink"/>
            <w:rFonts w:hint="eastAsia"/>
          </w:rPr>
          <w:t>、施工安全应急预案</w:t>
        </w:r>
        <w:r>
          <w:tab/>
        </w:r>
        <w:r>
          <w:fldChar w:fldCharType="begin"/>
        </w:r>
        <w:r>
          <w:instrText xml:space="preserve"> PAGEREF _Toc465155404 \h </w:instrText>
        </w:r>
        <w:r>
          <w:fldChar w:fldCharType="separate"/>
        </w:r>
        <w:r>
          <w:t>29</w:t>
        </w:r>
        <w:r>
          <w:fldChar w:fldCharType="end"/>
        </w:r>
      </w:hyperlink>
    </w:p>
    <w:p w:rsidR="008B241D">
      <w:pPr>
        <w:pStyle w:val="TOC1"/>
        <w:rPr>
          <w:rFonts w:ascii="Calibri" w:hAnsi="Calibri" w:cs="Times New Roman"/>
          <w:sz w:val="21"/>
          <w:szCs w:val="22"/>
        </w:rPr>
      </w:pPr>
      <w:hyperlink w:anchor="_Toc465155405" w:history="1">
        <w:r>
          <w:rPr>
            <w:rStyle w:val="Hyperlink"/>
            <w:rFonts w:hint="eastAsia"/>
          </w:rPr>
          <w:t>十、进度保证措施</w:t>
        </w:r>
        <w:r>
          <w:tab/>
        </w:r>
        <w:r>
          <w:fldChar w:fldCharType="begin"/>
        </w:r>
        <w:r>
          <w:instrText xml:space="preserve"> PAGEREF </w:instrText>
        </w:r>
        <w:r>
          <w:instrText xml:space="preserve">_Toc465155405 \h </w:instrText>
        </w:r>
        <w:r>
          <w:fldChar w:fldCharType="separate"/>
        </w:r>
        <w:r>
          <w:t>30</w:t>
        </w:r>
        <w:r>
          <w:fldChar w:fldCharType="end"/>
        </w:r>
      </w:hyperlink>
    </w:p>
    <w:p w:rsidR="008B241D">
      <w:pPr>
        <w:pStyle w:val="TOC1"/>
        <w:rPr>
          <w:rFonts w:ascii="Calibri" w:hAnsi="Calibri" w:cs="Times New Roman"/>
          <w:sz w:val="21"/>
          <w:szCs w:val="22"/>
        </w:rPr>
      </w:pPr>
      <w:hyperlink w:anchor="_Toc465155406" w:history="1">
        <w:r>
          <w:rPr>
            <w:rStyle w:val="Hyperlink"/>
            <w:rFonts w:hint="eastAsia"/>
          </w:rPr>
          <w:t>十一、文明施工和环境保护措施</w:t>
        </w:r>
        <w:r>
          <w:tab/>
        </w:r>
        <w:r>
          <w:fldChar w:fldCharType="begin"/>
        </w:r>
        <w:r>
          <w:instrText xml:space="preserve"> PAGEREF _Toc465155406 \h </w:instrText>
        </w:r>
        <w:r>
          <w:fldChar w:fldCharType="separate"/>
        </w:r>
        <w:r>
          <w:t>31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hyperlink w:anchor="_Toc465155407" w:history="1">
        <w:r>
          <w:rPr>
            <w:rStyle w:val="Hyperlink"/>
          </w:rPr>
          <w:t>1</w:t>
        </w:r>
        <w:r>
          <w:rPr>
            <w:rStyle w:val="Hyperlink"/>
            <w:rFonts w:hint="eastAsia"/>
          </w:rPr>
          <w:t>、工作目标</w:t>
        </w:r>
        <w:r>
          <w:tab/>
        </w:r>
        <w:r>
          <w:fldChar w:fldCharType="begin"/>
        </w:r>
        <w:r>
          <w:instrText xml:space="preserve"> PAGEREF _Toc465155407 \h </w:instrText>
        </w:r>
        <w:r>
          <w:fldChar w:fldCharType="separate"/>
        </w:r>
        <w:r>
          <w:t>31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408" w:history="1">
        <w:r>
          <w:rPr>
            <w:rStyle w:val="Hyperlink"/>
          </w:rPr>
          <w:t>2</w:t>
        </w:r>
        <w:r>
          <w:rPr>
            <w:rStyle w:val="Hyperlink"/>
            <w:rFonts w:hint="eastAsia"/>
          </w:rPr>
          <w:t>、文明施工措施</w:t>
        </w:r>
        <w:r>
          <w:tab/>
        </w:r>
        <w:r>
          <w:fldChar w:fldCharType="begin"/>
        </w:r>
        <w:r>
          <w:instrText xml:space="preserve"> PAGEREF _Toc465155408 \h </w:instrText>
        </w:r>
        <w:r>
          <w:fldChar w:fldCharType="separate"/>
        </w:r>
        <w:r>
          <w:t>32</w:t>
        </w:r>
        <w:r>
          <w:fldChar w:fldCharType="end"/>
        </w:r>
      </w:hyperlink>
    </w:p>
    <w:p w:rsidR="008B241D">
      <w:pPr>
        <w:pStyle w:val="TOC2"/>
        <w:tabs>
          <w:tab w:val="right" w:leader="dot" w:pos="8296"/>
        </w:tabs>
        <w:ind w:firstLine="560"/>
        <w:rPr>
          <w:rFonts w:ascii="Calibri" w:hAnsi="Calibri" w:cs="Times New Roman"/>
          <w:sz w:val="21"/>
          <w:szCs w:val="22"/>
        </w:rPr>
      </w:pPr>
      <w:hyperlink w:anchor="_Toc465155409" w:history="1">
        <w:r>
          <w:rPr>
            <w:rStyle w:val="Hyperlink"/>
          </w:rPr>
          <w:t>3</w:t>
        </w:r>
        <w:r>
          <w:rPr>
            <w:rStyle w:val="Hyperlink"/>
            <w:rFonts w:hint="eastAsia"/>
          </w:rPr>
          <w:t>、环境保护措施</w:t>
        </w:r>
        <w:r>
          <w:tab/>
        </w:r>
        <w:r>
          <w:fldChar w:fldCharType="begin"/>
        </w:r>
        <w:r>
          <w:instrText xml:space="preserve"> PAGEREF _Toc465155409 \h </w:instrText>
        </w:r>
        <w:r>
          <w:fldChar w:fldCharType="separate"/>
        </w:r>
        <w:r>
          <w:t>33</w:t>
        </w:r>
        <w:r>
          <w:fldChar w:fldCharType="end"/>
        </w:r>
      </w:hyperlink>
    </w:p>
    <w:p w:rsidR="008B241D">
      <w:pPr>
        <w:pStyle w:val="Normal0"/>
        <w:spacing w:after="156" w:afterLines="50"/>
        <w:ind w:firstLine="560"/>
        <w:jc w:val="center"/>
      </w:pPr>
      <w:r>
        <w:fldChar w:fldCharType="end"/>
      </w:r>
    </w:p>
    <w:p w:rsidR="008B241D">
      <w:pPr>
        <w:pStyle w:val="Normal0"/>
        <w:spacing w:after="156" w:afterLines="50"/>
        <w:ind w:firstLine="560"/>
        <w:jc w:val="center"/>
      </w:pPr>
    </w:p>
    <w:p w:rsidR="008B241D">
      <w:pPr>
        <w:pStyle w:val="Normal0"/>
        <w:spacing w:after="156" w:afterLines="50"/>
        <w:ind w:firstLine="560"/>
        <w:jc w:val="center"/>
      </w:pPr>
    </w:p>
    <w:p w:rsidR="008B241D">
      <w:pPr>
        <w:pStyle w:val="Normal0"/>
        <w:spacing w:after="156" w:afterLines="50"/>
        <w:ind w:firstLine="560"/>
        <w:jc w:val="center"/>
      </w:pPr>
    </w:p>
    <w:p w:rsidR="008B241D">
      <w:pPr>
        <w:pStyle w:val="Normal0"/>
        <w:spacing w:after="156" w:afterLines="50"/>
        <w:ind w:firstLine="560"/>
        <w:jc w:val="center"/>
      </w:pPr>
    </w:p>
    <w:p w:rsidR="008B241D">
      <w:pPr>
        <w:pStyle w:val="Normal0"/>
        <w:spacing w:after="156" w:afterLines="50"/>
        <w:ind w:firstLine="560"/>
        <w:jc w:val="center"/>
      </w:pPr>
    </w:p>
    <w:p w:rsidR="008B241D">
      <w:pPr>
        <w:pStyle w:val="Normal0"/>
        <w:spacing w:after="156" w:afterLines="50"/>
        <w:ind w:firstLine="883"/>
        <w:jc w:val="center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承台工程施工方案</w:t>
      </w:r>
    </w:p>
    <w:p w:rsidR="008B241D">
      <w:pPr>
        <w:pStyle w:val="Heading1"/>
      </w:pPr>
      <w:bookmarkStart w:id="0" w:name="_Toc465155105"/>
      <w:r>
        <w:rPr>
          <w:rFonts w:hint="eastAsia"/>
        </w:rPr>
        <w:t>一、编制依据、原则</w:t>
      </w:r>
      <w:bookmarkEnd w:id="0"/>
    </w:p>
    <w:p w:rsidR="008B241D">
      <w:pPr>
        <w:pStyle w:val="Heading2"/>
      </w:pPr>
      <w:bookmarkStart w:id="1" w:name="_Toc465155106"/>
      <w:r>
        <w:rPr>
          <w:rFonts w:hint="eastAsia"/>
        </w:rPr>
        <w:t>1</w:t>
      </w:r>
      <w:r>
        <w:rPr>
          <w:rFonts w:hint="eastAsia"/>
        </w:rPr>
        <w:t>、编制依据</w:t>
      </w:r>
      <w:bookmarkEnd w:id="1"/>
    </w:p>
    <w:p w:rsidR="008B241D">
      <w:pPr>
        <w:pStyle w:val="Normal0"/>
        <w:ind w:firstLine="560"/>
      </w:pPr>
      <w:r>
        <w:rPr>
          <w:rFonts w:hint="eastAsia"/>
        </w:rPr>
        <w:t>1.1 JTG B01-2014</w:t>
      </w:r>
      <w:r>
        <w:rPr>
          <w:rFonts w:hint="eastAsia"/>
        </w:rPr>
        <w:t>《公路工程技术标准》</w:t>
      </w:r>
    </w:p>
    <w:p w:rsidR="008B241D">
      <w:pPr>
        <w:pStyle w:val="Normal0"/>
        <w:ind w:firstLine="560"/>
      </w:pPr>
      <w:r>
        <w:rPr>
          <w:rFonts w:hint="eastAsia"/>
        </w:rPr>
        <w:t>1.2 JTG/T F50-2011</w:t>
      </w:r>
      <w:r>
        <w:rPr>
          <w:rFonts w:hint="eastAsia"/>
        </w:rPr>
        <w:t>《公路桥涵施工技术规范》</w:t>
      </w:r>
    </w:p>
    <w:p w:rsidR="008B241D">
      <w:pPr>
        <w:pStyle w:val="Normal0"/>
        <w:ind w:firstLine="560"/>
      </w:pPr>
      <w:r>
        <w:rPr>
          <w:rFonts w:hint="eastAsia"/>
        </w:rPr>
        <w:t xml:space="preserve">1.3 </w:t>
      </w:r>
      <w:r>
        <w:rPr>
          <w:rFonts w:hint="eastAsia"/>
        </w:rPr>
        <w:t>JTGF801-2012</w:t>
      </w:r>
      <w:r>
        <w:rPr>
          <w:rFonts w:hint="eastAsia"/>
        </w:rPr>
        <w:t>《公路工程质量检验评定标准》</w:t>
      </w:r>
    </w:p>
    <w:p w:rsidR="008B241D">
      <w:pPr>
        <w:pStyle w:val="Normal0"/>
        <w:ind w:firstLine="560"/>
      </w:pPr>
      <w:r>
        <w:rPr>
          <w:rFonts w:hint="eastAsia"/>
        </w:rPr>
        <w:t>1.4 CJJ2-2008</w:t>
      </w:r>
      <w:r>
        <w:rPr>
          <w:rFonts w:hint="eastAsia"/>
        </w:rPr>
        <w:t>《城市桥梁工程施工与质量验收规范》</w:t>
      </w:r>
    </w:p>
    <w:p w:rsidR="008B241D">
      <w:pPr>
        <w:pStyle w:val="Normal0"/>
        <w:ind w:firstLine="560"/>
      </w:pPr>
      <w:r>
        <w:rPr>
          <w:rFonts w:hint="eastAsia"/>
        </w:rPr>
        <w:t xml:space="preserve">1.5 </w:t>
      </w:r>
      <w:r>
        <w:rPr>
          <w:rFonts w:hint="eastAsia"/>
        </w:rPr>
        <w:t>沧州市九河路贯通工程（浮阳大道—王御史小路）九河路运河桥工程施工图，编号：</w:t>
      </w:r>
      <w:r>
        <w:rPr>
          <w:rFonts w:hint="eastAsia"/>
        </w:rPr>
        <w:t>2016HB017SS</w:t>
      </w:r>
    </w:p>
    <w:p w:rsidR="008B241D">
      <w:pPr>
        <w:pStyle w:val="Normal0"/>
        <w:ind w:firstLine="560"/>
      </w:pPr>
      <w:r>
        <w:rPr>
          <w:rFonts w:hint="eastAsia"/>
        </w:rPr>
        <w:t>1.6 GB 50214-2013</w:t>
      </w:r>
      <w:r>
        <w:rPr>
          <w:rFonts w:hint="eastAsia"/>
        </w:rPr>
        <w:t>《组合钢模板技术规范》</w:t>
      </w:r>
    </w:p>
    <w:p w:rsidR="008B241D">
      <w:pPr>
        <w:pStyle w:val="Normal0"/>
        <w:ind w:firstLine="560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hint="eastAsia"/>
        </w:rPr>
        <w:t>1.7 JTG/TB07-01-2006</w:t>
      </w:r>
      <w:r>
        <w:rPr>
          <w:rFonts w:hint="eastAsia"/>
        </w:rPr>
        <w:t>《公路工程混凝土结构防腐蚀技术规范》</w:t>
      </w:r>
    </w:p>
    <w:p w:rsidR="008B241D">
      <w:pPr>
        <w:pStyle w:val="Heading2"/>
      </w:pPr>
      <w:bookmarkStart w:id="2" w:name="_Toc465155107"/>
      <w:r>
        <w:rPr>
          <w:rFonts w:hint="eastAsia"/>
        </w:rPr>
        <w:t>2</w:t>
      </w:r>
      <w:r>
        <w:rPr>
          <w:rFonts w:hint="eastAsia"/>
        </w:rPr>
        <w:t>、编制原则</w:t>
      </w:r>
      <w:bookmarkEnd w:id="2"/>
    </w:p>
    <w:p w:rsidR="008B241D">
      <w:pPr>
        <w:pStyle w:val="Normal0"/>
        <w:spacing w:line="600" w:lineRule="exact"/>
        <w:ind w:firstLine="560"/>
        <w:rPr>
          <w:szCs w:val="28"/>
        </w:rPr>
      </w:pPr>
      <w:r>
        <w:rPr>
          <w:rFonts w:hint="eastAsia"/>
          <w:szCs w:val="28"/>
        </w:rPr>
        <w:t xml:space="preserve">2.1 </w:t>
      </w:r>
      <w:r>
        <w:rPr>
          <w:rFonts w:hint="eastAsia"/>
          <w:szCs w:val="28"/>
        </w:rPr>
        <w:t>确保实现合同要求的质量、安全、环保、工期目标。</w:t>
      </w:r>
    </w:p>
    <w:p w:rsidR="008B241D">
      <w:pPr>
        <w:pStyle w:val="Normal0"/>
        <w:spacing w:line="600" w:lineRule="exact"/>
        <w:ind w:firstLine="560"/>
        <w:rPr>
          <w:szCs w:val="28"/>
        </w:rPr>
      </w:pPr>
      <w:r>
        <w:rPr>
          <w:rFonts w:hint="eastAsia"/>
          <w:szCs w:val="28"/>
        </w:rPr>
        <w:t>2.2</w:t>
      </w:r>
      <w:r>
        <w:rPr>
          <w:rFonts w:hint="eastAsia"/>
          <w:szCs w:val="28"/>
        </w:rPr>
        <w:t>严格遵守施工验收规范、规程和制度。</w:t>
      </w:r>
    </w:p>
    <w:p w:rsidR="008B241D">
      <w:pPr>
        <w:pStyle w:val="Normal0"/>
        <w:spacing w:line="600" w:lineRule="exact"/>
        <w:ind w:firstLine="560"/>
        <w:rPr>
          <w:szCs w:val="28"/>
        </w:rPr>
      </w:pPr>
      <w:r>
        <w:rPr>
          <w:rFonts w:hint="eastAsia"/>
          <w:szCs w:val="28"/>
        </w:rPr>
        <w:t>2.3</w:t>
      </w:r>
      <w:r>
        <w:rPr>
          <w:rFonts w:hint="eastAsia"/>
          <w:szCs w:val="28"/>
        </w:rPr>
        <w:t>科学组织、严格管理、精心施工，争创优质工程。</w:t>
      </w:r>
    </w:p>
    <w:p w:rsidR="008B241D">
      <w:pPr>
        <w:pStyle w:val="Normal0"/>
        <w:spacing w:line="600" w:lineRule="exact"/>
        <w:ind w:firstLine="560"/>
        <w:rPr>
          <w:szCs w:val="28"/>
        </w:rPr>
      </w:pPr>
      <w:r>
        <w:rPr>
          <w:rFonts w:hint="eastAsia"/>
          <w:szCs w:val="28"/>
        </w:rPr>
        <w:t>2.4</w:t>
      </w:r>
      <w:r>
        <w:rPr>
          <w:rFonts w:hint="eastAsia"/>
          <w:szCs w:val="28"/>
        </w:rPr>
        <w:t>合理安排施工计划</w:t>
      </w:r>
      <w:r>
        <w:rPr>
          <w:rFonts w:hint="eastAsia"/>
          <w:szCs w:val="28"/>
        </w:rPr>
        <w:t>,</w:t>
      </w:r>
      <w:r>
        <w:rPr>
          <w:rFonts w:hint="eastAsia"/>
          <w:szCs w:val="28"/>
        </w:rPr>
        <w:t>统筹规划、合理布局，保证施工有序性、连续性、均衡性。</w:t>
      </w:r>
    </w:p>
    <w:p w:rsidR="008B241D">
      <w:pPr>
        <w:pStyle w:val="Normal0"/>
        <w:spacing w:line="600" w:lineRule="exact"/>
        <w:ind w:firstLine="560"/>
        <w:jc w:val="left"/>
        <w:rPr>
          <w:szCs w:val="28"/>
        </w:rPr>
      </w:pPr>
      <w:r>
        <w:rPr>
          <w:rFonts w:hint="eastAsia"/>
          <w:szCs w:val="28"/>
        </w:rPr>
        <w:t>2.5</w:t>
      </w:r>
      <w:r>
        <w:rPr>
          <w:rFonts w:hint="eastAsia"/>
          <w:szCs w:val="28"/>
        </w:rPr>
        <w:t>考虑本工程特点、工期及施工环境。精心布置现场，节约用地，文明施工，搞好环境保护，尊重民风民俗，方便地方人民生活交通。</w:t>
      </w:r>
    </w:p>
    <w:p w:rsidR="008B241D">
      <w:pPr>
        <w:pStyle w:val="Heading1"/>
      </w:pPr>
      <w:bookmarkStart w:id="3" w:name="_Toc465155108"/>
      <w:r>
        <w:rPr>
          <w:rFonts w:hint="eastAsia"/>
        </w:rPr>
        <w:t>二、工程概况</w:t>
      </w:r>
      <w:bookmarkEnd w:id="3"/>
    </w:p>
    <w:p w:rsidR="008B241D">
      <w:pPr>
        <w:pStyle w:val="Normal0"/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九河桥桥梁中心桩号</w:t>
      </w:r>
      <w:r>
        <w:rPr>
          <w:rFonts w:hint="eastAsia"/>
          <w:shd w:val="clear" w:color="auto" w:fill="FFFFFF"/>
        </w:rPr>
        <w:t>K7+994.302</w:t>
      </w:r>
      <w:r>
        <w:rPr>
          <w:rFonts w:hint="eastAsia"/>
          <w:shd w:val="clear" w:color="auto" w:fill="FFFFFF"/>
        </w:rPr>
        <w:t>，桥梁面积</w:t>
      </w:r>
      <w:r>
        <w:rPr>
          <w:rFonts w:hint="eastAsia"/>
          <w:shd w:val="clear" w:color="auto" w:fill="FFFFFF"/>
        </w:rPr>
        <w:t>7314</w:t>
      </w:r>
      <w:r>
        <w:rPr>
          <w:rFonts w:hint="eastAsia"/>
          <w:shd w:val="clear" w:color="auto" w:fill="FFFFFF"/>
        </w:rPr>
        <w:t>㎡</w:t>
      </w:r>
      <w:r>
        <w:rPr>
          <w:rFonts w:hint="eastAsia"/>
          <w:shd w:val="clear" w:color="auto" w:fill="FFFFFF"/>
        </w:rPr>
        <w:t>.</w:t>
      </w:r>
      <w:r>
        <w:rPr>
          <w:rFonts w:hint="eastAsia"/>
          <w:shd w:val="clear" w:color="auto" w:fill="FFFFFF"/>
        </w:rPr>
        <w:t>跨境布置为（</w:t>
      </w:r>
      <w:r>
        <w:rPr>
          <w:rFonts w:hint="eastAsia"/>
          <w:shd w:val="clear" w:color="auto" w:fill="FFFFFF"/>
        </w:rPr>
        <w:t>40.44+65+40.44</w:t>
      </w:r>
      <w:r>
        <w:rPr>
          <w:rFonts w:hint="eastAsia"/>
          <w:shd w:val="clear" w:color="auto" w:fill="FFFFFF"/>
        </w:rPr>
        <w:t>）</w:t>
      </w:r>
      <w:r>
        <w:rPr>
          <w:rFonts w:hint="eastAsia"/>
          <w:shd w:val="clear" w:color="auto" w:fill="FFFFFF"/>
        </w:rPr>
        <w:t>m</w:t>
      </w:r>
      <w:r>
        <w:rPr>
          <w:rFonts w:hint="eastAsia"/>
          <w:shd w:val="clear" w:color="auto" w:fill="FFFFFF"/>
        </w:rPr>
        <w:t>，桥梁总长度为</w:t>
      </w:r>
      <w:r>
        <w:rPr>
          <w:rFonts w:hint="eastAsia"/>
          <w:shd w:val="clear" w:color="auto" w:fill="FFFFFF"/>
        </w:rPr>
        <w:t>145.88m</w:t>
      </w:r>
      <w:r>
        <w:rPr>
          <w:rFonts w:hint="eastAsia"/>
          <w:shd w:val="clear" w:color="auto" w:fill="FFFFFF"/>
        </w:rPr>
        <w:t>，总宽度</w:t>
      </w:r>
      <w:r>
        <w:rPr>
          <w:rFonts w:hint="eastAsia"/>
          <w:shd w:val="clear" w:color="auto" w:fill="FFFFFF"/>
        </w:rPr>
        <w:t>50m</w:t>
      </w:r>
      <w:r>
        <w:rPr>
          <w:rFonts w:hint="eastAsia"/>
          <w:shd w:val="clear" w:color="auto" w:fill="FFFFFF"/>
        </w:rPr>
        <w:t>。上部结构采用预应力混凝土变截面连续箱梁，中支点梁高</w:t>
      </w:r>
      <w:r>
        <w:rPr>
          <w:rFonts w:hint="eastAsia"/>
          <w:shd w:val="clear" w:color="auto" w:fill="FFFFFF"/>
        </w:rPr>
        <w:t>3.5m</w:t>
      </w:r>
      <w:r>
        <w:rPr>
          <w:rFonts w:hint="eastAsia"/>
          <w:shd w:val="clear" w:color="auto" w:fill="FFFFFF"/>
        </w:rPr>
        <w:t>，边支点及跨中梁高</w:t>
      </w:r>
      <w:r>
        <w:rPr>
          <w:rFonts w:hint="eastAsia"/>
          <w:shd w:val="clear" w:color="auto" w:fill="FFFFFF"/>
        </w:rPr>
        <w:t>2.4m</w:t>
      </w:r>
      <w:r>
        <w:rPr>
          <w:rFonts w:hint="eastAsia"/>
          <w:shd w:val="clear" w:color="auto" w:fill="FFFFFF"/>
        </w:rPr>
        <w:t>，通过装饰性</w:t>
      </w:r>
      <w:r>
        <w:rPr>
          <w:rFonts w:hint="eastAsia"/>
          <w:shd w:val="clear" w:color="auto" w:fill="FFFFFF"/>
        </w:rPr>
        <w:t>索塔，呈现三跨缆索桥造型。中墩下部结构采用双柱墩，双柱墩下设承台，承台下采用</w:t>
      </w:r>
      <w:r>
        <w:rPr>
          <w:rFonts w:hint="eastAsia"/>
          <w:shd w:val="clear" w:color="auto" w:fill="FFFFFF"/>
        </w:rPr>
        <w:t>1.5m</w:t>
      </w:r>
      <w:r>
        <w:rPr>
          <w:rFonts w:hint="eastAsia"/>
          <w:shd w:val="clear" w:color="auto" w:fill="FFFFFF"/>
        </w:rPr>
        <w:t>钻孔灌注桩基础，桥台处采用重力式桥台下设直径为</w:t>
      </w:r>
      <w:r>
        <w:rPr>
          <w:rFonts w:hint="eastAsia"/>
          <w:shd w:val="clear" w:color="auto" w:fill="FFFFFF"/>
        </w:rPr>
        <w:t>1.5m</w:t>
      </w:r>
      <w:r>
        <w:rPr>
          <w:rFonts w:hint="eastAsia"/>
          <w:shd w:val="clear" w:color="auto" w:fill="FFFFFF"/>
        </w:rPr>
        <w:t>的混凝土钻孔灌注桩。</w:t>
      </w:r>
    </w:p>
    <w:p w:rsidR="008B241D">
      <w:pPr>
        <w:pStyle w:val="Normal0"/>
        <w:ind w:firstLine="560"/>
        <w:rPr>
          <w:shd w:val="clear" w:color="auto" w:fill="FFFFFF"/>
        </w:rPr>
      </w:pPr>
      <w:r>
        <w:rPr>
          <w:shd w:val="clear" w:color="auto" w:fill="FFFFFF"/>
        </w:rPr>
        <w:t>本桥梁共设承台</w:t>
      </w:r>
      <w:r>
        <w:rPr>
          <w:rFonts w:hint="eastAsia"/>
          <w:shd w:val="clear" w:color="auto" w:fill="FFFFFF"/>
        </w:rPr>
        <w:t>6</w:t>
      </w:r>
      <w:r>
        <w:rPr>
          <w:rFonts w:hint="eastAsia"/>
          <w:shd w:val="clear" w:color="auto" w:fill="FFFFFF"/>
        </w:rPr>
        <w:t>个，</w:t>
      </w:r>
      <w:r>
        <w:rPr>
          <w:rFonts w:hint="eastAsia"/>
          <w:shd w:val="clear" w:color="auto" w:fill="FFFFFF"/>
        </w:rPr>
        <w:t xml:space="preserve"> </w:t>
      </w:r>
      <w:r>
        <w:rPr>
          <w:rFonts w:hint="eastAsia"/>
          <w:shd w:val="clear" w:color="auto" w:fill="FFFFFF"/>
        </w:rPr>
        <w:t>具体参数如下表所示：</w:t>
      </w:r>
    </w:p>
    <w:tbl>
      <w:tblPr>
        <w:tblStyle w:val="TableGrid0"/>
        <w:tblW w:w="9924" w:type="dxa"/>
        <w:tblInd w:w="-81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/>
      </w:tblPr>
      <w:tblGrid>
        <w:gridCol w:w="851"/>
        <w:gridCol w:w="1702"/>
        <w:gridCol w:w="1417"/>
        <w:gridCol w:w="1701"/>
        <w:gridCol w:w="1657"/>
        <w:gridCol w:w="2596"/>
      </w:tblGrid>
      <w:tr>
        <w:tblPrEx>
          <w:tblW w:w="9924" w:type="dxa"/>
          <w:tblInd w:w="-812" w:type="dxa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  <w:tblLayout w:type="fixed"/>
          <w:tblLook w:val="04A0"/>
        </w:tblPrEx>
        <w:trPr>
          <w:trHeight w:val="567"/>
        </w:trPr>
        <w:tc>
          <w:tcPr>
            <w:tcW w:w="851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4" w:name="_Toc465155109"/>
            <w:r>
              <w:rPr>
                <w:shd w:val="clear" w:color="auto" w:fill="FFFFFF"/>
              </w:rPr>
              <w:t>墩号</w:t>
            </w:r>
            <w:bookmarkEnd w:id="4"/>
          </w:p>
        </w:tc>
        <w:tc>
          <w:tcPr>
            <w:tcW w:w="1702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5" w:name="_Toc465155110"/>
            <w:r>
              <w:rPr>
                <w:shd w:val="clear" w:color="auto" w:fill="FFFFFF"/>
              </w:rPr>
              <w:t>桩号</w:t>
            </w:r>
            <w:r>
              <w:rPr>
                <w:rFonts w:hint="eastAsia"/>
                <w:shd w:val="clear" w:color="auto" w:fill="FFFFFF"/>
              </w:rPr>
              <w:t>（</w:t>
            </w:r>
            <w:r>
              <w:rPr>
                <w:rFonts w:hint="eastAsia"/>
                <w:shd w:val="clear" w:color="auto" w:fill="FFFFFF"/>
              </w:rPr>
              <w:t>m</w:t>
            </w:r>
            <w:r>
              <w:rPr>
                <w:rFonts w:hint="eastAsia"/>
                <w:shd w:val="clear" w:color="auto" w:fill="FFFFFF"/>
              </w:rPr>
              <w:t>）</w:t>
            </w:r>
            <w:bookmarkEnd w:id="5"/>
          </w:p>
        </w:tc>
        <w:tc>
          <w:tcPr>
            <w:tcW w:w="1417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6" w:name="_Toc465155111"/>
            <w:r>
              <w:rPr>
                <w:shd w:val="clear" w:color="auto" w:fill="FFFFFF"/>
              </w:rPr>
              <w:t>承台数量</w:t>
            </w:r>
            <w:bookmarkEnd w:id="6"/>
          </w:p>
        </w:tc>
        <w:tc>
          <w:tcPr>
            <w:tcW w:w="1701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7" w:name="_Toc465155112"/>
            <w:r>
              <w:rPr>
                <w:shd w:val="clear" w:color="auto" w:fill="FFFFFF"/>
              </w:rPr>
              <w:t>承台</w:t>
            </w:r>
            <w:r>
              <w:rPr>
                <w:rFonts w:hint="eastAsia"/>
                <w:shd w:val="clear" w:color="auto" w:fill="FFFFFF"/>
              </w:rPr>
              <w:t>底</w:t>
            </w:r>
            <w:r>
              <w:rPr>
                <w:shd w:val="clear" w:color="auto" w:fill="FFFFFF"/>
              </w:rPr>
              <w:t>标高</w:t>
            </w:r>
            <w:bookmarkEnd w:id="7"/>
          </w:p>
        </w:tc>
        <w:tc>
          <w:tcPr>
            <w:tcW w:w="1657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8" w:name="_Toc465155113"/>
            <w:r>
              <w:rPr>
                <w:shd w:val="clear" w:color="auto" w:fill="FFFFFF"/>
              </w:rPr>
              <w:t>承台顶标高</w:t>
            </w:r>
            <w:bookmarkEnd w:id="8"/>
          </w:p>
        </w:tc>
        <w:tc>
          <w:tcPr>
            <w:tcW w:w="2596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9" w:name="_Toc465155114"/>
            <w:r>
              <w:rPr>
                <w:shd w:val="clear" w:color="auto" w:fill="FFFFFF"/>
              </w:rPr>
              <w:t>几何尺寸</w:t>
            </w:r>
            <w:bookmarkEnd w:id="9"/>
          </w:p>
        </w:tc>
      </w:tr>
      <w:tr>
        <w:tblPrEx>
          <w:tblW w:w="9924" w:type="dxa"/>
          <w:tblInd w:w="-812" w:type="dxa"/>
          <w:tblLayout w:type="fixed"/>
          <w:tblLook w:val="04A0"/>
        </w:tblPrEx>
        <w:trPr>
          <w:trHeight w:val="567"/>
        </w:trPr>
        <w:tc>
          <w:tcPr>
            <w:tcW w:w="851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10" w:name="_Toc465155115"/>
            <w:r>
              <w:rPr>
                <w:rFonts w:hint="eastAsia"/>
                <w:shd w:val="clear" w:color="auto" w:fill="FFFFFF"/>
              </w:rPr>
              <w:t>0#</w:t>
            </w:r>
            <w:bookmarkEnd w:id="10"/>
          </w:p>
        </w:tc>
        <w:tc>
          <w:tcPr>
            <w:tcW w:w="1702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11" w:name="_Toc465155116"/>
            <w:r>
              <w:rPr>
                <w:rFonts w:hint="eastAsia"/>
                <w:shd w:val="clear" w:color="auto" w:fill="FFFFFF"/>
              </w:rPr>
              <w:t>K7+921.362</w:t>
            </w:r>
            <w:bookmarkEnd w:id="11"/>
          </w:p>
        </w:tc>
        <w:tc>
          <w:tcPr>
            <w:tcW w:w="1417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12" w:name="_Toc465155117"/>
            <w:r>
              <w:rPr>
                <w:rFonts w:hint="eastAsia"/>
                <w:shd w:val="clear" w:color="auto" w:fill="FFFFFF"/>
              </w:rPr>
              <w:t>1</w:t>
            </w:r>
            <w:bookmarkEnd w:id="12"/>
          </w:p>
        </w:tc>
        <w:tc>
          <w:tcPr>
            <w:tcW w:w="1701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13" w:name="_Toc465155118"/>
            <w:r>
              <w:rPr>
                <w:rFonts w:hint="eastAsia"/>
                <w:shd w:val="clear" w:color="auto" w:fill="FFFFFF"/>
              </w:rPr>
              <w:t>7.2</w:t>
            </w:r>
            <w:bookmarkEnd w:id="13"/>
          </w:p>
        </w:tc>
        <w:tc>
          <w:tcPr>
            <w:tcW w:w="1657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14" w:name="_Toc465155119"/>
            <w:r>
              <w:rPr>
                <w:rFonts w:hint="eastAsia"/>
                <w:shd w:val="clear" w:color="auto" w:fill="FFFFFF"/>
              </w:rPr>
              <w:t>8.7</w:t>
            </w:r>
            <w:bookmarkEnd w:id="14"/>
          </w:p>
        </w:tc>
        <w:tc>
          <w:tcPr>
            <w:tcW w:w="2596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15" w:name="_Toc465155120"/>
            <w:r>
              <w:rPr>
                <w:rFonts w:hint="eastAsia"/>
                <w:shd w:val="clear" w:color="auto" w:fill="FFFFFF"/>
              </w:rPr>
              <w:t>50.4*4.48*1.5(</w:t>
            </w:r>
            <w:r>
              <w:rPr>
                <w:rFonts w:hint="eastAsia"/>
                <w:shd w:val="clear" w:color="auto" w:fill="FFFFFF"/>
              </w:rPr>
              <w:t>高</w:t>
            </w:r>
            <w:r>
              <w:rPr>
                <w:rFonts w:hint="eastAsia"/>
                <w:shd w:val="clear" w:color="auto" w:fill="FFFFFF"/>
              </w:rPr>
              <w:t>)</w:t>
            </w:r>
            <w:bookmarkEnd w:id="15"/>
          </w:p>
        </w:tc>
      </w:tr>
      <w:tr>
        <w:tblPrEx>
          <w:tblW w:w="9924" w:type="dxa"/>
          <w:tblInd w:w="-812" w:type="dxa"/>
          <w:tblLayout w:type="fixed"/>
          <w:tblLook w:val="04A0"/>
        </w:tblPrEx>
        <w:trPr>
          <w:trHeight w:val="567"/>
        </w:trPr>
        <w:tc>
          <w:tcPr>
            <w:tcW w:w="851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16" w:name="_Toc465155121"/>
            <w:r>
              <w:rPr>
                <w:rFonts w:hint="eastAsia"/>
                <w:shd w:val="clear" w:color="auto" w:fill="FFFFFF"/>
              </w:rPr>
              <w:t>1#</w:t>
            </w:r>
            <w:bookmarkEnd w:id="16"/>
          </w:p>
        </w:tc>
        <w:tc>
          <w:tcPr>
            <w:tcW w:w="1702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17" w:name="_Toc465155122"/>
            <w:r>
              <w:rPr>
                <w:rFonts w:hint="eastAsia"/>
                <w:shd w:val="clear" w:color="auto" w:fill="FFFFFF"/>
              </w:rPr>
              <w:t>K7+961.802</w:t>
            </w:r>
            <w:bookmarkEnd w:id="17"/>
          </w:p>
        </w:tc>
        <w:tc>
          <w:tcPr>
            <w:tcW w:w="1417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18" w:name="_Toc465155123"/>
            <w:r>
              <w:rPr>
                <w:rFonts w:hint="eastAsia"/>
                <w:shd w:val="clear" w:color="auto" w:fill="FFFFFF"/>
              </w:rPr>
              <w:t>2</w:t>
            </w:r>
            <w:bookmarkEnd w:id="18"/>
          </w:p>
        </w:tc>
        <w:tc>
          <w:tcPr>
            <w:tcW w:w="1701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19" w:name="_Toc465155124"/>
            <w:r>
              <w:rPr>
                <w:rFonts w:hint="eastAsia"/>
                <w:shd w:val="clear" w:color="auto" w:fill="FFFFFF"/>
              </w:rPr>
              <w:t>-0.64</w:t>
            </w:r>
            <w:bookmarkEnd w:id="19"/>
          </w:p>
        </w:tc>
        <w:tc>
          <w:tcPr>
            <w:tcW w:w="1657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20" w:name="_Toc465155125"/>
            <w:r>
              <w:rPr>
                <w:rFonts w:hint="eastAsia"/>
                <w:shd w:val="clear" w:color="auto" w:fill="FFFFFF"/>
              </w:rPr>
              <w:t>2.16</w:t>
            </w:r>
            <w:bookmarkEnd w:id="20"/>
          </w:p>
        </w:tc>
        <w:tc>
          <w:tcPr>
            <w:tcW w:w="2596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21" w:name="_Toc465155126"/>
            <w:r>
              <w:rPr>
                <w:rFonts w:hint="eastAsia"/>
                <w:shd w:val="clear" w:color="auto" w:fill="FFFFFF"/>
              </w:rPr>
              <w:t>21.25*10*2.8(</w:t>
            </w:r>
            <w:r>
              <w:rPr>
                <w:rFonts w:hint="eastAsia"/>
                <w:shd w:val="clear" w:color="auto" w:fill="FFFFFF"/>
              </w:rPr>
              <w:t>高</w:t>
            </w:r>
            <w:r>
              <w:rPr>
                <w:rFonts w:hint="eastAsia"/>
                <w:shd w:val="clear" w:color="auto" w:fill="FFFFFF"/>
              </w:rPr>
              <w:t>)</w:t>
            </w:r>
            <w:bookmarkEnd w:id="21"/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tbl>
      <w:tblPr>
        <w:tblStyle w:val="TableGrid1"/>
        <w:tblW w:w="9924" w:type="dxa"/>
        <w:tblInd w:w="-81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/>
      </w:tblPr>
      <w:tblGrid>
        <w:gridCol w:w="851"/>
        <w:gridCol w:w="1702"/>
        <w:gridCol w:w="1417"/>
        <w:gridCol w:w="1701"/>
        <w:gridCol w:w="1657"/>
        <w:gridCol w:w="2596"/>
      </w:tblGrid>
      <w:tr>
        <w:tblPrEx>
          <w:tblW w:w="9924" w:type="dxa"/>
          <w:tblInd w:w="-812" w:type="dxa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  <w:tblLayout w:type="fixed"/>
          <w:tblLook w:val="04A0"/>
        </w:tblPrEx>
        <w:trPr>
          <w:trHeight w:val="567"/>
        </w:trPr>
        <w:tc>
          <w:tcPr>
            <w:tcW w:w="851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22" w:name="_Toc465155127"/>
            <w:r>
              <w:rPr>
                <w:rFonts w:hint="eastAsia"/>
                <w:shd w:val="clear" w:color="auto" w:fill="FFFFFF"/>
              </w:rPr>
              <w:t>2#</w:t>
            </w:r>
            <w:bookmarkEnd w:id="22"/>
          </w:p>
        </w:tc>
        <w:tc>
          <w:tcPr>
            <w:tcW w:w="1702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23" w:name="_Toc465155128"/>
            <w:r>
              <w:rPr>
                <w:rFonts w:hint="eastAsia"/>
                <w:shd w:val="clear" w:color="auto" w:fill="FFFFFF"/>
              </w:rPr>
              <w:t>K8+026.802</w:t>
            </w:r>
            <w:bookmarkEnd w:id="23"/>
          </w:p>
        </w:tc>
        <w:tc>
          <w:tcPr>
            <w:tcW w:w="1417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24" w:name="_Toc465155129"/>
            <w:r>
              <w:rPr>
                <w:rFonts w:hint="eastAsia"/>
                <w:shd w:val="clear" w:color="auto" w:fill="FFFFFF"/>
              </w:rPr>
              <w:t>2</w:t>
            </w:r>
            <w:bookmarkEnd w:id="24"/>
          </w:p>
        </w:tc>
        <w:tc>
          <w:tcPr>
            <w:tcW w:w="1701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25" w:name="_Toc465155130"/>
            <w:r>
              <w:rPr>
                <w:rFonts w:hint="eastAsia"/>
                <w:shd w:val="clear" w:color="auto" w:fill="FFFFFF"/>
              </w:rPr>
              <w:t>-0.64</w:t>
            </w:r>
            <w:bookmarkEnd w:id="25"/>
          </w:p>
        </w:tc>
        <w:tc>
          <w:tcPr>
            <w:tcW w:w="1657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26" w:name="_Toc465155131"/>
            <w:r>
              <w:rPr>
                <w:rFonts w:hint="eastAsia"/>
                <w:shd w:val="clear" w:color="auto" w:fill="FFFFFF"/>
              </w:rPr>
              <w:t>2.16</w:t>
            </w:r>
            <w:bookmarkEnd w:id="26"/>
          </w:p>
        </w:tc>
        <w:tc>
          <w:tcPr>
            <w:tcW w:w="2596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27" w:name="_Toc465155132"/>
            <w:r>
              <w:rPr>
                <w:rFonts w:hint="eastAsia"/>
                <w:shd w:val="clear" w:color="auto" w:fill="FFFFFF"/>
              </w:rPr>
              <w:t>21.25*10*2.8(</w:t>
            </w:r>
            <w:r>
              <w:rPr>
                <w:rFonts w:hint="eastAsia"/>
                <w:shd w:val="clear" w:color="auto" w:fill="FFFFFF"/>
              </w:rPr>
              <w:t>高</w:t>
            </w:r>
            <w:r>
              <w:rPr>
                <w:rFonts w:hint="eastAsia"/>
                <w:shd w:val="clear" w:color="auto" w:fill="FFFFFF"/>
              </w:rPr>
              <w:t>)</w:t>
            </w:r>
            <w:bookmarkEnd w:id="27"/>
          </w:p>
        </w:tc>
      </w:tr>
      <w:tr>
        <w:tblPrEx>
          <w:tblW w:w="9924" w:type="dxa"/>
          <w:tblInd w:w="-812" w:type="dxa"/>
          <w:tblLayout w:type="fixed"/>
          <w:tblLook w:val="04A0"/>
        </w:tblPrEx>
        <w:trPr>
          <w:trHeight w:val="567"/>
        </w:trPr>
        <w:tc>
          <w:tcPr>
            <w:tcW w:w="851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28" w:name="_Toc465155133"/>
            <w:r>
              <w:rPr>
                <w:rFonts w:hint="eastAsia"/>
                <w:shd w:val="clear" w:color="auto" w:fill="FFFFFF"/>
              </w:rPr>
              <w:t>3#</w:t>
            </w:r>
            <w:bookmarkEnd w:id="28"/>
          </w:p>
        </w:tc>
        <w:tc>
          <w:tcPr>
            <w:tcW w:w="1702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29" w:name="_Toc465155134"/>
            <w:r>
              <w:rPr>
                <w:rFonts w:hint="eastAsia"/>
                <w:shd w:val="clear" w:color="auto" w:fill="FFFFFF"/>
              </w:rPr>
              <w:t>K8+067.242</w:t>
            </w:r>
            <w:bookmarkEnd w:id="29"/>
          </w:p>
        </w:tc>
        <w:tc>
          <w:tcPr>
            <w:tcW w:w="1417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30" w:name="_Toc465155135"/>
            <w:r>
              <w:rPr>
                <w:rFonts w:hint="eastAsia"/>
                <w:shd w:val="clear" w:color="auto" w:fill="FFFFFF"/>
              </w:rPr>
              <w:t>1</w:t>
            </w:r>
            <w:bookmarkEnd w:id="30"/>
          </w:p>
        </w:tc>
        <w:tc>
          <w:tcPr>
            <w:tcW w:w="1701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31" w:name="_Toc465155136"/>
            <w:r>
              <w:rPr>
                <w:rFonts w:hint="eastAsia"/>
                <w:shd w:val="clear" w:color="auto" w:fill="FFFFFF"/>
              </w:rPr>
              <w:t>7.2</w:t>
            </w:r>
            <w:bookmarkEnd w:id="31"/>
          </w:p>
        </w:tc>
        <w:tc>
          <w:tcPr>
            <w:tcW w:w="1657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32" w:name="_Toc465155137"/>
            <w:r>
              <w:rPr>
                <w:rFonts w:hint="eastAsia"/>
                <w:shd w:val="clear" w:color="auto" w:fill="FFFFFF"/>
              </w:rPr>
              <w:t>8.7</w:t>
            </w:r>
            <w:bookmarkEnd w:id="32"/>
          </w:p>
        </w:tc>
        <w:tc>
          <w:tcPr>
            <w:tcW w:w="2596" w:type="dxa"/>
            <w:vAlign w:val="center"/>
          </w:tcPr>
          <w:p w:rsidR="008B241D">
            <w:pPr>
              <w:pStyle w:val="Title"/>
              <w:rPr>
                <w:shd w:val="clear" w:color="auto" w:fill="FFFFFF"/>
              </w:rPr>
            </w:pPr>
            <w:bookmarkStart w:id="33" w:name="_Toc465155138"/>
            <w:r>
              <w:rPr>
                <w:rFonts w:hint="eastAsia"/>
                <w:shd w:val="clear" w:color="auto" w:fill="FFFFFF"/>
              </w:rPr>
              <w:t>50.4*4.48*1.5(</w:t>
            </w:r>
            <w:r>
              <w:rPr>
                <w:rFonts w:hint="eastAsia"/>
                <w:shd w:val="clear" w:color="auto" w:fill="FFFFFF"/>
              </w:rPr>
              <w:t>高</w:t>
            </w:r>
            <w:r>
              <w:rPr>
                <w:rFonts w:hint="eastAsia"/>
                <w:shd w:val="clear" w:color="auto" w:fill="FFFFFF"/>
              </w:rPr>
              <w:t>)</w:t>
            </w:r>
            <w:bookmarkEnd w:id="33"/>
          </w:p>
        </w:tc>
      </w:tr>
    </w:tbl>
    <w:p w:rsidR="008B241D">
      <w:pPr>
        <w:pStyle w:val="Heading1"/>
      </w:pPr>
      <w:bookmarkStart w:id="34" w:name="_Toc465155139"/>
      <w:r>
        <w:rPr>
          <w:rFonts w:hint="eastAsia"/>
        </w:rPr>
        <w:t>三、施工工期计划</w:t>
      </w:r>
      <w:bookmarkEnd w:id="34"/>
    </w:p>
    <w:p w:rsidR="008B241D">
      <w:pPr>
        <w:pStyle w:val="Normal0"/>
        <w:ind w:firstLine="560"/>
      </w:pPr>
      <w:r>
        <w:rPr>
          <w:rFonts w:hint="eastAsia"/>
        </w:rPr>
        <w:t>工期计划：</w:t>
      </w:r>
    </w:p>
    <w:p w:rsidR="008B241D">
      <w:pPr>
        <w:pStyle w:val="Normal0"/>
        <w:ind w:firstLine="560"/>
      </w:pPr>
      <w:r>
        <w:rPr>
          <w:rFonts w:hint="eastAsia"/>
        </w:rPr>
        <w:t>桩号</w:t>
      </w:r>
      <w:r>
        <w:rPr>
          <w:rFonts w:hint="eastAsia"/>
        </w:rPr>
        <w:t>K7+921.362</w:t>
      </w:r>
      <w:r>
        <w:rPr>
          <w:rFonts w:hint="eastAsia"/>
        </w:rPr>
        <w:t>即</w:t>
      </w:r>
      <w:r>
        <w:rPr>
          <w:rFonts w:hint="eastAsia"/>
        </w:rPr>
        <w:t>0#</w:t>
      </w:r>
      <w:r>
        <w:rPr>
          <w:rFonts w:hint="eastAsia"/>
        </w:rPr>
        <w:t>承台计划于</w:t>
      </w:r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>10</w:t>
      </w:r>
      <w:r>
        <w:rPr>
          <w:rFonts w:hint="eastAsia"/>
        </w:rPr>
        <w:t>月</w:t>
      </w:r>
      <w:r>
        <w:rPr>
          <w:rFonts w:hint="eastAsia"/>
        </w:rPr>
        <w:t>25</w:t>
      </w:r>
      <w:r>
        <w:rPr>
          <w:rFonts w:hint="eastAsia"/>
        </w:rPr>
        <w:t>日开工，</w:t>
      </w:r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8</w:t>
      </w:r>
      <w:r>
        <w:rPr>
          <w:rFonts w:hint="eastAsia"/>
        </w:rPr>
        <w:t>日完工；桩号</w:t>
      </w:r>
      <w:r>
        <w:rPr>
          <w:rFonts w:hint="eastAsia"/>
        </w:rPr>
        <w:t>K7+961.802</w:t>
      </w:r>
      <w:r>
        <w:rPr>
          <w:rFonts w:hint="eastAsia"/>
        </w:rPr>
        <w:t>即</w:t>
      </w:r>
      <w:r>
        <w:rPr>
          <w:rFonts w:hint="eastAsia"/>
        </w:rPr>
        <w:t>1#</w:t>
      </w:r>
      <w:r>
        <w:rPr>
          <w:rFonts w:hint="eastAsia"/>
        </w:rPr>
        <w:t>北侧承台计划于</w:t>
      </w:r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2</w:t>
      </w:r>
      <w:r>
        <w:rPr>
          <w:rFonts w:hint="eastAsia"/>
        </w:rPr>
        <w:t>日开工，</w:t>
      </w:r>
      <w:r>
        <w:rPr>
          <w:rFonts w:hint="eastAsia"/>
        </w:rPr>
        <w:t>2016</w:t>
      </w:r>
      <w:r>
        <w:rPr>
          <w:rFonts w:hint="eastAsia"/>
        </w:rPr>
        <w:t>年</w:t>
      </w: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17</w:t>
      </w:r>
      <w:r>
        <w:rPr>
          <w:rFonts w:hint="eastAsia"/>
        </w:rPr>
        <w:t>日完工；拆迁完成待桩基施工完毕后，</w:t>
      </w:r>
      <w:r>
        <w:rPr>
          <w:rFonts w:hint="eastAsia"/>
        </w:rPr>
        <w:t>20</w:t>
      </w:r>
      <w:r>
        <w:rPr>
          <w:rFonts w:hint="eastAsia"/>
        </w:rPr>
        <w:t>天完成</w:t>
      </w:r>
      <w:r>
        <w:rPr>
          <w:rFonts w:hint="eastAsia"/>
        </w:rPr>
        <w:t>1#</w:t>
      </w:r>
      <w:r>
        <w:rPr>
          <w:rFonts w:hint="eastAsia"/>
        </w:rPr>
        <w:t>南侧承台以及</w:t>
      </w:r>
      <w:r>
        <w:rPr>
          <w:rFonts w:hint="eastAsia"/>
        </w:rPr>
        <w:t>2#</w:t>
      </w:r>
      <w:r>
        <w:rPr>
          <w:rFonts w:hint="eastAsia"/>
        </w:rPr>
        <w:t>、</w:t>
      </w:r>
      <w:r>
        <w:rPr>
          <w:rFonts w:hint="eastAsia"/>
        </w:rPr>
        <w:t>3#</w:t>
      </w:r>
      <w:r>
        <w:rPr>
          <w:rFonts w:hint="eastAsia"/>
        </w:rPr>
        <w:t>承台的施工。</w:t>
      </w:r>
    </w:p>
    <w:p w:rsidR="008B241D">
      <w:pPr>
        <w:pStyle w:val="Normal0"/>
        <w:ind w:firstLine="560"/>
      </w:pPr>
      <w:r>
        <w:rPr>
          <w:rFonts w:hint="eastAsia"/>
        </w:rPr>
        <w:t>以上工期时间安排，没有考虑天气等其它可能造成工期延误的因素。</w:t>
      </w:r>
    </w:p>
    <w:p w:rsidR="008B241D">
      <w:pPr>
        <w:pStyle w:val="Heading1"/>
      </w:pPr>
      <w:bookmarkStart w:id="35" w:name="_Toc465155140"/>
      <w:r>
        <w:rPr>
          <w:rFonts w:hint="eastAsia"/>
        </w:rPr>
        <w:t>四、施工准备</w:t>
      </w:r>
      <w:bookmarkEnd w:id="35"/>
    </w:p>
    <w:p w:rsidR="008B241D">
      <w:pPr>
        <w:pStyle w:val="Heading2"/>
      </w:pPr>
      <w:bookmarkStart w:id="36" w:name="_Toc465155141"/>
      <w:r>
        <w:rPr>
          <w:rFonts w:hint="eastAsia"/>
        </w:rPr>
        <w:t>1</w:t>
      </w:r>
      <w:r>
        <w:rPr>
          <w:rFonts w:hint="eastAsia"/>
        </w:rPr>
        <w:t>、技术准备</w:t>
      </w:r>
      <w:bookmarkEnd w:id="36"/>
    </w:p>
    <w:p w:rsidR="008B241D">
      <w:pPr>
        <w:pStyle w:val="Normal0"/>
        <w:ind w:firstLine="560"/>
      </w:pPr>
      <w:r>
        <w:rPr>
          <w:rFonts w:hint="eastAsia"/>
        </w:rPr>
        <w:t>1.1</w:t>
      </w:r>
      <w:r>
        <w:rPr>
          <w:rFonts w:hint="eastAsia"/>
        </w:rPr>
        <w:t>熟悉设计文件、审核施工图纸：组织有关工程技术人员，熟悉设计文件、复核设计图纸。对关于施工有不明确之处（例如在：几何尺寸、材料使用等方面）请求业主、监理及设计方对施工单位及时进行设计技术交底、答疑，已完成。</w:t>
      </w:r>
      <w:r>
        <w:rPr>
          <w:rFonts w:hint="eastAsia"/>
        </w:rPr>
        <w:t xml:space="preserve"> </w:t>
      </w:r>
    </w:p>
    <w:p w:rsidR="008B241D">
      <w:pPr>
        <w:pStyle w:val="Normal0"/>
        <w:ind w:firstLine="560"/>
      </w:pPr>
      <w:r>
        <w:rPr>
          <w:rFonts w:hint="eastAsia"/>
        </w:rPr>
        <w:t>1.2</w:t>
      </w:r>
      <w:r>
        <w:rPr>
          <w:rFonts w:hint="eastAsia"/>
        </w:rPr>
        <w:t>项目总工向技术人员和施工班组交底，交底内容包括：承台施工工艺、几何尺寸、钢筋数量、钢筋长度、质量标准等，已完成。</w:t>
      </w:r>
    </w:p>
    <w:p w:rsidR="008B241D">
      <w:pPr>
        <w:pStyle w:val="Heading2"/>
      </w:pPr>
      <w:bookmarkStart w:id="37" w:name="_Toc465155142"/>
      <w:r>
        <w:rPr>
          <w:rFonts w:hint="eastAsia"/>
        </w:rPr>
        <w:t>2</w:t>
      </w:r>
      <w:r>
        <w:rPr>
          <w:rFonts w:hint="eastAsia"/>
        </w:rPr>
        <w:t>、现场准备</w:t>
      </w:r>
      <w:bookmarkEnd w:id="37"/>
    </w:p>
    <w:p w:rsidR="008B241D">
      <w:pPr>
        <w:pStyle w:val="Normal0"/>
        <w:ind w:firstLine="560"/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hint="eastAsia"/>
        </w:rPr>
        <w:t>2.1</w:t>
      </w:r>
      <w:r>
        <w:rPr>
          <w:rFonts w:hint="eastAsia"/>
        </w:rPr>
        <w:t>现场的“四通一平”工作已完成，人员、设备已进场，路通、</w:t>
      </w:r>
    </w:p>
    <w:p w:rsidR="008B241D">
      <w:pPr>
        <w:pStyle w:val="Normal0"/>
        <w:ind w:firstLine="560"/>
      </w:pPr>
      <w:r>
        <w:rPr>
          <w:rFonts w:hint="eastAsia"/>
        </w:rPr>
        <w:t>水通、电通、信息通、场地平整已完成。</w:t>
      </w:r>
    </w:p>
    <w:p w:rsidR="008B241D">
      <w:pPr>
        <w:pStyle w:val="Normal0"/>
        <w:ind w:firstLine="560"/>
      </w:pPr>
      <w:r>
        <w:rPr>
          <w:rFonts w:hint="eastAsia"/>
        </w:rPr>
        <w:t>2.2</w:t>
      </w:r>
      <w:r>
        <w:rPr>
          <w:rFonts w:hint="eastAsia"/>
        </w:rPr>
        <w:t>临时道路：现有临时道路通往施工现场和料场，交通</w:t>
      </w:r>
      <w:r>
        <w:rPr>
          <w:rFonts w:hint="eastAsia"/>
        </w:rPr>
        <w:t>方便，能满足施工要求。</w:t>
      </w:r>
    </w:p>
    <w:p w:rsidR="008B241D">
      <w:pPr>
        <w:pStyle w:val="Normal0"/>
        <w:ind w:firstLine="560"/>
      </w:pPr>
      <w:r>
        <w:rPr>
          <w:rFonts w:hint="eastAsia"/>
        </w:rPr>
        <w:t>2.3</w:t>
      </w:r>
      <w:r>
        <w:rPr>
          <w:rFonts w:hint="eastAsia"/>
        </w:rPr>
        <w:t>供水：施工作业队配有水车一部（容量</w:t>
      </w:r>
      <w:r>
        <w:rPr>
          <w:rFonts w:hint="eastAsia"/>
        </w:rPr>
        <w:t>8</w:t>
      </w:r>
      <w:r>
        <w:rPr>
          <w:rFonts w:hint="eastAsia"/>
        </w:rPr>
        <w:t>吨）。</w:t>
      </w:r>
    </w:p>
    <w:p w:rsidR="008B241D">
      <w:pPr>
        <w:pStyle w:val="Normal0"/>
        <w:ind w:firstLine="560"/>
        <w:rPr>
          <w:rFonts w:cs="宋体"/>
          <w:bCs/>
        </w:rPr>
      </w:pPr>
      <w:r>
        <w:rPr>
          <w:rFonts w:hint="eastAsia"/>
        </w:rPr>
        <w:t>2.4</w:t>
      </w:r>
      <w:r>
        <w:rPr>
          <w:rFonts w:cs="宋体" w:hint="eastAsia"/>
          <w:bCs/>
        </w:rPr>
        <w:t>临时用电：申请</w:t>
      </w:r>
      <w:r>
        <w:rPr>
          <w:rFonts w:cs="宋体" w:hint="eastAsia"/>
          <w:bCs/>
        </w:rPr>
        <w:t>1</w:t>
      </w:r>
      <w:r>
        <w:rPr>
          <w:rFonts w:cs="宋体" w:hint="eastAsia"/>
          <w:bCs/>
        </w:rPr>
        <w:t>台</w:t>
      </w:r>
      <w:r>
        <w:rPr>
          <w:rFonts w:cs="宋体" w:hint="eastAsia"/>
          <w:bCs/>
        </w:rPr>
        <w:t>315KV</w:t>
      </w:r>
      <w:r>
        <w:rPr>
          <w:rFonts w:cs="宋体" w:hint="eastAsia"/>
          <w:bCs/>
        </w:rPr>
        <w:t>临时变压器，解决施工用电。</w:t>
      </w:r>
    </w:p>
    <w:p w:rsidR="008B241D">
      <w:pPr>
        <w:pStyle w:val="Normal0"/>
        <w:ind w:firstLine="560"/>
      </w:pPr>
      <w:r>
        <w:rPr>
          <w:rFonts w:hint="eastAsia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1577340</wp:posOffset>
            </wp:positionH>
            <wp:positionV relativeFrom="page">
              <wp:posOffset>10746105</wp:posOffset>
            </wp:positionV>
            <wp:extent cx="4321175" cy="2641600"/>
            <wp:effectExtent l="0" t="0" r="3175" b="6350"/>
            <wp:wrapNone/>
            <wp:docPr id="255" name="图片 255" descr="IMG_8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255" descr="IMG_848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1175" cy="264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/>
        </w:rPr>
        <w:t>2.5</w:t>
      </w:r>
      <w:r>
        <w:rPr>
          <w:rFonts w:hint="eastAsia"/>
        </w:rPr>
        <w:t>破桩头：为了保证桩基砼与承台砼紧密结合，将桩基顶以上的混凝土面进行破除处理，破桩头时间在承台施工前</w:t>
      </w:r>
      <w:r>
        <w:rPr>
          <w:rFonts w:hint="eastAsia"/>
        </w:rPr>
        <w:t>24</w:t>
      </w:r>
      <w:r>
        <w:rPr>
          <w:rFonts w:hint="eastAsia"/>
        </w:rPr>
        <w:t>小时左右，以露出均匀碎石面及达到桩顶设计高程为止，并用水将细渣冲洗干净。</w:t>
      </w:r>
    </w:p>
    <w:p w:rsidR="008B241D">
      <w:pPr>
        <w:pStyle w:val="Normal0"/>
        <w:ind w:firstLine="560"/>
        <w:rPr>
          <w:bCs/>
        </w:rPr>
      </w:pPr>
      <w:r>
        <w:rPr>
          <w:rFonts w:hint="eastAsia"/>
          <w:bCs/>
        </w:rPr>
        <w:t>2.6</w:t>
      </w:r>
      <w:r>
        <w:rPr>
          <w:rFonts w:hint="eastAsia"/>
          <w:bCs/>
        </w:rPr>
        <w:t>模板拼接：对模板进行试拼，接缝有错台的地方须进行打磨处理；除锈时必须用砂浆抹面、磨光机打磨的方式对模板进行除锈。</w:t>
      </w:r>
    </w:p>
    <w:p w:rsidR="008B241D">
      <w:pPr>
        <w:pStyle w:val="Normal0"/>
        <w:ind w:firstLine="560"/>
        <w:rPr>
          <w:bCs/>
        </w:rPr>
      </w:pPr>
      <w:r>
        <w:rPr>
          <w:rFonts w:hint="eastAsia"/>
          <w:bCs/>
        </w:rPr>
        <w:t>2.7</w:t>
      </w:r>
      <w:r>
        <w:rPr>
          <w:rFonts w:hint="eastAsia"/>
          <w:bCs/>
        </w:rPr>
        <w:t>制作砼料斗，焊接爬梯等。</w:t>
      </w:r>
    </w:p>
    <w:p w:rsidR="008B241D">
      <w:pPr>
        <w:pStyle w:val="Heading2"/>
      </w:pPr>
      <w:bookmarkStart w:id="38" w:name="_Toc465155143"/>
      <w:r>
        <w:rPr>
          <w:rFonts w:hint="eastAsia"/>
          <w:color w:val="000000"/>
        </w:rPr>
        <w:t>3</w:t>
      </w:r>
      <w:r>
        <w:rPr>
          <w:rFonts w:hint="eastAsia"/>
          <w:color w:val="000000"/>
        </w:rPr>
        <w:t>、</w:t>
      </w:r>
      <w:r>
        <w:rPr>
          <w:rFonts w:hint="eastAsia"/>
        </w:rPr>
        <w:t>机械设备</w:t>
      </w:r>
    </w:p>
    <w:tbl>
      <w:tblPr>
        <w:tblStyle w:val="TableNormal"/>
        <w:tblW w:w="9009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4"/>
        <w:gridCol w:w="1929"/>
        <w:gridCol w:w="2148"/>
        <w:gridCol w:w="810"/>
        <w:gridCol w:w="795"/>
        <w:gridCol w:w="2543"/>
      </w:tblGrid>
      <w:tr>
        <w:tblPrEx>
          <w:tblW w:w="9009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hRule="exact" w:val="567"/>
          <w:jc w:val="center"/>
        </w:trPr>
        <w:tc>
          <w:tcPr>
            <w:tcW w:w="78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End w:id="38"/>
            <w:bookmarkStart w:id="39" w:name="_Toc465155144"/>
            <w:r>
              <w:rPr>
                <w:rFonts w:hint="eastAsia"/>
              </w:rPr>
              <w:t>序号</w:t>
            </w:r>
            <w:bookmarkEnd w:id="39"/>
          </w:p>
        </w:tc>
        <w:tc>
          <w:tcPr>
            <w:tcW w:w="192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40" w:name="_Toc465155145"/>
            <w:r>
              <w:rPr>
                <w:rFonts w:hint="eastAsia"/>
              </w:rPr>
              <w:t>名称</w:t>
            </w:r>
            <w:bookmarkEnd w:id="40"/>
          </w:p>
        </w:tc>
        <w:tc>
          <w:tcPr>
            <w:tcW w:w="2148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41" w:name="_Toc465155146"/>
            <w:r>
              <w:rPr>
                <w:rFonts w:hint="eastAsia"/>
              </w:rPr>
              <w:t>型号</w:t>
            </w:r>
            <w:bookmarkEnd w:id="41"/>
          </w:p>
        </w:tc>
        <w:tc>
          <w:tcPr>
            <w:tcW w:w="81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42" w:name="_Toc465155147"/>
            <w:r>
              <w:rPr>
                <w:rFonts w:hint="eastAsia"/>
              </w:rPr>
              <w:t>单位</w:t>
            </w:r>
            <w:bookmarkEnd w:id="42"/>
          </w:p>
        </w:tc>
        <w:tc>
          <w:tcPr>
            <w:tcW w:w="79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43" w:name="_Toc465155148"/>
            <w:r>
              <w:rPr>
                <w:rFonts w:hint="eastAsia"/>
              </w:rPr>
              <w:t>数量</w:t>
            </w:r>
            <w:bookmarkEnd w:id="43"/>
          </w:p>
        </w:tc>
        <w:tc>
          <w:tcPr>
            <w:tcW w:w="254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44" w:name="_Toc465155149"/>
            <w:r>
              <w:rPr>
                <w:rFonts w:hint="eastAsia"/>
              </w:rPr>
              <w:t>用途</w:t>
            </w:r>
            <w:bookmarkEnd w:id="44"/>
          </w:p>
        </w:tc>
      </w:tr>
      <w:tr>
        <w:tblPrEx>
          <w:tblW w:w="9009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78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45" w:name="_Toc465155150"/>
            <w:r>
              <w:rPr>
                <w:rFonts w:hint="eastAsia"/>
              </w:rPr>
              <w:t>1</w:t>
            </w:r>
            <w:bookmarkEnd w:id="45"/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46" w:name="_Toc465155151"/>
            <w:r>
              <w:rPr>
                <w:rFonts w:hint="eastAsia"/>
              </w:rPr>
              <w:t>汽车吊</w:t>
            </w:r>
            <w:bookmarkEnd w:id="46"/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47" w:name="_Toc465155152"/>
            <w:r>
              <w:rPr>
                <w:rFonts w:hint="eastAsia"/>
              </w:rPr>
              <w:t>25T</w:t>
            </w:r>
            <w:bookmarkEnd w:id="47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48" w:name="_Toc465155153"/>
            <w:r>
              <w:rPr>
                <w:rFonts w:hint="eastAsia"/>
              </w:rPr>
              <w:t>辆</w:t>
            </w:r>
            <w:bookmarkEnd w:id="48"/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49" w:name="_Toc465155155"/>
            <w:r>
              <w:rPr>
                <w:rFonts w:hint="eastAsia"/>
              </w:rPr>
              <w:t>模板拆除、安装</w:t>
            </w:r>
            <w:bookmarkEnd w:id="49"/>
          </w:p>
        </w:tc>
      </w:tr>
      <w:tr>
        <w:tblPrEx>
          <w:tblW w:w="9009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78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50" w:name="_Toc465155156"/>
            <w:r>
              <w:rPr>
                <w:rFonts w:hint="eastAsia"/>
              </w:rPr>
              <w:t>2</w:t>
            </w:r>
            <w:bookmarkEnd w:id="50"/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51" w:name="_Toc465155157"/>
            <w:r>
              <w:rPr>
                <w:rFonts w:hint="eastAsia"/>
              </w:rPr>
              <w:t>挖掘机</w:t>
            </w:r>
            <w:bookmarkEnd w:id="51"/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52" w:name="_Toc465155158"/>
            <w:r>
              <w:rPr>
                <w:rFonts w:hint="eastAsia"/>
              </w:rPr>
              <w:t>小松</w:t>
            </w:r>
            <w:r>
              <w:rPr>
                <w:rFonts w:hint="eastAsia"/>
              </w:rPr>
              <w:t>PC220</w:t>
            </w:r>
            <w:bookmarkEnd w:id="52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53" w:name="_Toc465155159"/>
            <w:r>
              <w:rPr>
                <w:rFonts w:hint="eastAsia"/>
              </w:rPr>
              <w:t>辆</w:t>
            </w:r>
            <w:bookmarkEnd w:id="53"/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54" w:name="_Toc465155160"/>
            <w:r>
              <w:rPr>
                <w:rFonts w:hint="eastAsia"/>
              </w:rPr>
              <w:t>2</w:t>
            </w:r>
            <w:bookmarkEnd w:id="54"/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  <w:bookmarkStart w:id="55" w:name="_Toc465155161"/>
            <w:r>
              <w:rPr>
                <w:rFonts w:hint="eastAsia"/>
              </w:rPr>
              <w:t>基坑开挖及回填</w:t>
            </w:r>
            <w:bookmarkEnd w:id="55"/>
          </w:p>
        </w:tc>
      </w:tr>
      <w:tr>
        <w:tblPrEx>
          <w:tblW w:w="9009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78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56" w:name="_Toc465155163"/>
            <w:r>
              <w:rPr>
                <w:rFonts w:hint="eastAsia"/>
              </w:rPr>
              <w:t>全站仪</w:t>
            </w:r>
            <w:bookmarkEnd w:id="56"/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57" w:name="_Toc465155164"/>
            <w:r>
              <w:rPr>
                <w:rFonts w:hint="eastAsia"/>
              </w:rPr>
              <w:t>尼康</w:t>
            </w:r>
            <w:r>
              <w:rPr>
                <w:rFonts w:hint="eastAsia"/>
              </w:rPr>
              <w:t>NIV02M</w:t>
            </w:r>
            <w:bookmarkEnd w:id="57"/>
          </w:p>
          <w:p w:rsidR="008B241D">
            <w:pPr>
              <w:pStyle w:val="Title"/>
            </w:pPr>
            <w:bookmarkStart w:id="58" w:name="_Toc465155165"/>
            <w:r>
              <w:rPr>
                <w:rFonts w:hint="eastAsia"/>
              </w:rPr>
              <w:t>～</w:t>
            </w:r>
            <w:bookmarkEnd w:id="58"/>
          </w:p>
          <w:p w:rsidR="008B241D">
            <w:pPr>
              <w:pStyle w:val="Title"/>
              <w:rPr>
                <w:sz w:val="21"/>
              </w:rPr>
            </w:pPr>
            <w:bookmarkStart w:id="59" w:name="_Toc465155166"/>
            <w:r>
              <w:rPr>
                <w:rFonts w:hint="eastAsia"/>
              </w:rPr>
              <w:t>拓普康</w:t>
            </w:r>
            <w:r>
              <w:rPr>
                <w:rFonts w:hint="eastAsia"/>
              </w:rPr>
              <w:t>GPT-30002LNC</w:t>
            </w:r>
            <w:bookmarkEnd w:id="59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60" w:name="_Toc465155167"/>
            <w:r>
              <w:rPr>
                <w:rFonts w:hint="eastAsia"/>
              </w:rPr>
              <w:t>台</w:t>
            </w:r>
            <w:bookmarkEnd w:id="60"/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61" w:name="_Toc465155168"/>
            <w:r>
              <w:rPr>
                <w:rFonts w:hint="eastAsia"/>
              </w:rPr>
              <w:t>1</w:t>
            </w:r>
            <w:bookmarkEnd w:id="61"/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62" w:name="_Toc465155169"/>
            <w:r>
              <w:rPr>
                <w:rFonts w:hint="eastAsia"/>
              </w:rPr>
              <w:t>测量放线</w:t>
            </w:r>
            <w:bookmarkEnd w:id="62"/>
          </w:p>
        </w:tc>
      </w:tr>
      <w:tr>
        <w:tblPrEx>
          <w:tblW w:w="9009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78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63" w:name="_Toc465155171"/>
            <w:r>
              <w:rPr>
                <w:rFonts w:hint="eastAsia"/>
              </w:rPr>
              <w:t>水准仪</w:t>
            </w:r>
            <w:bookmarkEnd w:id="63"/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64" w:name="_Toc465155172"/>
            <w:r>
              <w:rPr>
                <w:rFonts w:hint="eastAsia"/>
              </w:rPr>
              <w:t>精度</w:t>
            </w:r>
            <w:r>
              <w:rPr>
                <w:rFonts w:hint="eastAsia"/>
              </w:rPr>
              <w:t>1mm</w:t>
            </w:r>
            <w:bookmarkEnd w:id="64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65" w:name="_Toc465155173"/>
            <w:r>
              <w:rPr>
                <w:rFonts w:hint="eastAsia"/>
              </w:rPr>
              <w:t>台</w:t>
            </w:r>
            <w:bookmarkEnd w:id="65"/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66" w:name="_Toc465155174"/>
            <w:r>
              <w:rPr>
                <w:rFonts w:hint="eastAsia"/>
              </w:rPr>
              <w:t>2</w:t>
            </w:r>
            <w:bookmarkEnd w:id="66"/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67" w:name="_Toc465155175"/>
            <w:r>
              <w:rPr>
                <w:rFonts w:hint="eastAsia"/>
              </w:rPr>
              <w:t>水准测量</w:t>
            </w:r>
            <w:bookmarkEnd w:id="67"/>
          </w:p>
        </w:tc>
      </w:tr>
      <w:tr>
        <w:tblPrEx>
          <w:tblW w:w="9009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78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68" w:name="_Toc465155177"/>
            <w:r>
              <w:rPr>
                <w:rFonts w:hint="eastAsia"/>
              </w:rPr>
              <w:t>混凝土输送车</w:t>
            </w:r>
            <w:bookmarkEnd w:id="68"/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69" w:name="_Toc465155178"/>
            <w:r>
              <w:rPr>
                <w:rFonts w:hint="eastAsia"/>
              </w:rPr>
              <w:t>10m</w:t>
            </w:r>
            <w:r>
              <w:rPr>
                <w:rFonts w:hint="eastAsia"/>
                <w:vertAlign w:val="superscript"/>
              </w:rPr>
              <w:t>3</w:t>
            </w:r>
            <w:bookmarkEnd w:id="69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70" w:name="_Toc465155179"/>
            <w:r>
              <w:rPr>
                <w:rFonts w:hint="eastAsia"/>
              </w:rPr>
              <w:t>辆</w:t>
            </w:r>
            <w:bookmarkEnd w:id="70"/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71" w:name="_Toc465155181"/>
            <w:r>
              <w:rPr>
                <w:rFonts w:hint="eastAsia"/>
              </w:rPr>
              <w:t>运送混凝土</w:t>
            </w:r>
            <w:bookmarkEnd w:id="71"/>
          </w:p>
        </w:tc>
      </w:tr>
      <w:tr>
        <w:tblPrEx>
          <w:tblW w:w="9009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78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72" w:name="_Toc465155183"/>
            <w:r>
              <w:rPr>
                <w:rFonts w:hint="eastAsia"/>
              </w:rPr>
              <w:t>电焊机</w:t>
            </w:r>
            <w:bookmarkEnd w:id="72"/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73" w:name="_Toc465155184"/>
            <w:r>
              <w:rPr>
                <w:rFonts w:hint="eastAsia"/>
              </w:rPr>
              <w:t>ZX7-400</w:t>
            </w:r>
            <w:bookmarkEnd w:id="73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74" w:name="_Toc465155185"/>
            <w:r>
              <w:rPr>
                <w:rFonts w:hint="eastAsia"/>
              </w:rPr>
              <w:t>台</w:t>
            </w:r>
            <w:bookmarkEnd w:id="74"/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75" w:name="_Toc465155187"/>
            <w:r>
              <w:rPr>
                <w:rFonts w:hint="eastAsia"/>
              </w:rPr>
              <w:t>钢筋焊接</w:t>
            </w:r>
            <w:bookmarkEnd w:id="75"/>
          </w:p>
        </w:tc>
      </w:tr>
      <w:tr>
        <w:tblPrEx>
          <w:tblW w:w="9009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78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76" w:name="_Toc465155189"/>
            <w:r>
              <w:rPr>
                <w:rFonts w:hint="eastAsia"/>
              </w:rPr>
              <w:t>BX1-500A</w:t>
            </w:r>
            <w:bookmarkEnd w:id="76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77" w:name="_Toc465155190"/>
            <w:r>
              <w:rPr>
                <w:rFonts w:hint="eastAsia"/>
              </w:rPr>
              <w:t>台</w:t>
            </w:r>
            <w:bookmarkEnd w:id="77"/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78" w:name="_Toc465155192"/>
            <w:r>
              <w:rPr>
                <w:rFonts w:hint="eastAsia"/>
              </w:rPr>
              <w:t>钢筋焊接</w:t>
            </w:r>
            <w:bookmarkEnd w:id="78"/>
          </w:p>
        </w:tc>
      </w:tr>
      <w:tr>
        <w:tblPrEx>
          <w:tblW w:w="9009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78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79" w:name="_Toc465155194"/>
            <w:r>
              <w:rPr>
                <w:rFonts w:hint="eastAsia"/>
              </w:rPr>
              <w:t>钢筋切断机</w:t>
            </w:r>
            <w:bookmarkEnd w:id="79"/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80" w:name="_Toc465155195"/>
            <w:r>
              <w:rPr>
                <w:rFonts w:hint="eastAsia"/>
              </w:rPr>
              <w:t>GQ40A</w:t>
            </w:r>
            <w:bookmarkEnd w:id="80"/>
            <w:r>
              <w:rPr>
                <w:rFonts w:hint="eastAsia"/>
              </w:rPr>
              <w:t>　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81" w:name="_Toc465155196"/>
            <w:r>
              <w:rPr>
                <w:rFonts w:hint="eastAsia"/>
              </w:rPr>
              <w:t>台</w:t>
            </w:r>
            <w:bookmarkEnd w:id="81"/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82" w:name="_Toc465155197"/>
            <w:r>
              <w:rPr>
                <w:rFonts w:hint="eastAsia"/>
              </w:rPr>
              <w:t>1</w:t>
            </w:r>
            <w:bookmarkEnd w:id="82"/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83" w:name="_Toc465155198"/>
            <w:r>
              <w:rPr>
                <w:rFonts w:hint="eastAsia"/>
              </w:rPr>
              <w:t>钢筋加工</w:t>
            </w:r>
            <w:bookmarkEnd w:id="83"/>
          </w:p>
        </w:tc>
      </w:tr>
      <w:tr>
        <w:tblPrEx>
          <w:tblW w:w="9009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78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84" w:name="_Toc465155199"/>
            <w:r>
              <w:rPr>
                <w:rFonts w:hint="eastAsia"/>
              </w:rPr>
              <w:t>9</w:t>
            </w:r>
            <w:bookmarkEnd w:id="84"/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85" w:name="_Toc465155200"/>
            <w:r>
              <w:rPr>
                <w:rFonts w:hint="eastAsia"/>
              </w:rPr>
              <w:t>钢筋弯曲机</w:t>
            </w:r>
            <w:bookmarkEnd w:id="85"/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86" w:name="_Toc465155201"/>
            <w:r>
              <w:rPr>
                <w:rFonts w:hint="eastAsia"/>
              </w:rPr>
              <w:t>GW40</w:t>
            </w:r>
            <w:bookmarkEnd w:id="86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87" w:name="_Toc465155202"/>
            <w:r>
              <w:rPr>
                <w:rFonts w:hint="eastAsia"/>
              </w:rPr>
              <w:t>台</w:t>
            </w:r>
            <w:bookmarkEnd w:id="87"/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88" w:name="_Toc465155203"/>
            <w:r>
              <w:rPr>
                <w:rFonts w:hint="eastAsia"/>
              </w:rPr>
              <w:t>2</w:t>
            </w:r>
            <w:bookmarkEnd w:id="88"/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89" w:name="_Toc465155204"/>
            <w:r>
              <w:rPr>
                <w:rFonts w:hint="eastAsia"/>
              </w:rPr>
              <w:t>钢筋加工</w:t>
            </w:r>
            <w:bookmarkEnd w:id="89"/>
          </w:p>
        </w:tc>
      </w:tr>
      <w:tr>
        <w:tblPrEx>
          <w:tblW w:w="9009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78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90" w:name="_Toc465155205"/>
            <w:r>
              <w:rPr>
                <w:rFonts w:hint="eastAsia"/>
              </w:rPr>
              <w:t>10</w:t>
            </w:r>
            <w:bookmarkEnd w:id="90"/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91" w:name="_Toc465155206"/>
            <w:r>
              <w:rPr>
                <w:rFonts w:hint="eastAsia"/>
              </w:rPr>
              <w:t>钢筋调直机</w:t>
            </w:r>
            <w:bookmarkEnd w:id="91"/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92" w:name="_Toc465155207"/>
            <w:r>
              <w:rPr>
                <w:rFonts w:hint="eastAsia"/>
              </w:rPr>
              <w:t>GT12</w:t>
            </w:r>
            <w:bookmarkEnd w:id="92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93" w:name="_Toc465155208"/>
            <w:r>
              <w:rPr>
                <w:rFonts w:hint="eastAsia"/>
              </w:rPr>
              <w:t>台</w:t>
            </w:r>
            <w:bookmarkEnd w:id="93"/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94" w:name="_Toc465155209"/>
            <w:r>
              <w:rPr>
                <w:rFonts w:hint="eastAsia"/>
              </w:rPr>
              <w:t>1</w:t>
            </w:r>
            <w:bookmarkEnd w:id="94"/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95" w:name="_Toc465155210"/>
            <w:r>
              <w:rPr>
                <w:rFonts w:hint="eastAsia"/>
              </w:rPr>
              <w:t>钢筋加工</w:t>
            </w:r>
            <w:bookmarkEnd w:id="95"/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tbl>
      <w:tblPr>
        <w:tblStyle w:val="TableNormal"/>
        <w:tblW w:w="9009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4"/>
        <w:gridCol w:w="1929"/>
        <w:gridCol w:w="2148"/>
        <w:gridCol w:w="810"/>
        <w:gridCol w:w="795"/>
        <w:gridCol w:w="2543"/>
      </w:tblGrid>
      <w:tr>
        <w:tblPrEx>
          <w:tblW w:w="9009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hRule="exact" w:val="567"/>
          <w:jc w:val="center"/>
        </w:trPr>
        <w:tc>
          <w:tcPr>
            <w:tcW w:w="78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96" w:name="_Toc465155211"/>
            <w:r>
              <w:rPr>
                <w:rFonts w:hint="eastAsia"/>
              </w:rPr>
              <w:t>11</w:t>
            </w:r>
            <w:bookmarkEnd w:id="96"/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97" w:name="_Toc465155212"/>
            <w:r>
              <w:rPr>
                <w:rFonts w:hint="eastAsia"/>
              </w:rPr>
              <w:t>插入式振捣器</w:t>
            </w:r>
            <w:bookmarkEnd w:id="97"/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98" w:name="_Toc465155213"/>
            <w:r>
              <w:rPr>
                <w:rFonts w:hint="eastAsia"/>
              </w:rPr>
              <w:t>ZB110-50</w:t>
            </w:r>
            <w:bookmarkEnd w:id="98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99" w:name="_Toc465155214"/>
            <w:r>
              <w:rPr>
                <w:rFonts w:hint="eastAsia"/>
              </w:rPr>
              <w:t>台</w:t>
            </w:r>
            <w:bookmarkEnd w:id="99"/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100" w:name="_Toc465155216"/>
            <w:r>
              <w:rPr>
                <w:rFonts w:hint="eastAsia"/>
              </w:rPr>
              <w:t>混凝土施工</w:t>
            </w:r>
            <w:bookmarkEnd w:id="100"/>
          </w:p>
        </w:tc>
      </w:tr>
      <w:tr>
        <w:tblPrEx>
          <w:tblW w:w="9009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78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101" w:name="_Toc465155218"/>
            <w:r>
              <w:rPr>
                <w:rFonts w:hint="eastAsia"/>
              </w:rPr>
              <w:t>空压机</w:t>
            </w:r>
            <w:bookmarkEnd w:id="101"/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102" w:name="_Toc465155219"/>
            <w:r>
              <w:rPr>
                <w:rFonts w:hint="eastAsia"/>
              </w:rPr>
              <w:t>3m</w:t>
            </w:r>
            <w:r>
              <w:rPr>
                <w:rFonts w:hint="eastAsia"/>
                <w:vertAlign w:val="superscript"/>
              </w:rPr>
              <w:t>3</w:t>
            </w:r>
            <w:bookmarkEnd w:id="102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103" w:name="_Toc465155220"/>
            <w:r>
              <w:rPr>
                <w:rFonts w:hint="eastAsia"/>
              </w:rPr>
              <w:t>个</w:t>
            </w:r>
            <w:bookmarkEnd w:id="103"/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104" w:name="_Toc465155221"/>
            <w:r>
              <w:rPr>
                <w:rFonts w:hint="eastAsia"/>
              </w:rPr>
              <w:t>2</w:t>
            </w:r>
            <w:bookmarkEnd w:id="104"/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105" w:name="_Toc465155222"/>
            <w:r>
              <w:rPr>
                <w:rFonts w:hint="eastAsia"/>
              </w:rPr>
              <w:t>带两把风枪</w:t>
            </w:r>
            <w:bookmarkEnd w:id="105"/>
          </w:p>
        </w:tc>
      </w:tr>
      <w:tr>
        <w:tblPrEx>
          <w:tblW w:w="9009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784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106" w:name="_Toc465155224"/>
            <w:r>
              <w:rPr>
                <w:rFonts w:hint="eastAsia"/>
              </w:rPr>
              <w:t>模板</w:t>
            </w:r>
            <w:bookmarkEnd w:id="106"/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107" w:name="_Toc465155225"/>
            <w:r>
              <w:rPr>
                <w:rFonts w:hint="eastAsia"/>
              </w:rPr>
              <w:t>钢模板</w:t>
            </w:r>
            <w:bookmarkEnd w:id="107"/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108" w:name="_Toc465155226"/>
            <w:r>
              <w:rPr>
                <w:rFonts w:hint="eastAsia"/>
              </w:rPr>
              <w:t>套</w:t>
            </w:r>
            <w:bookmarkEnd w:id="108"/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109" w:name="_Toc465155227"/>
            <w:r>
              <w:rPr>
                <w:rFonts w:hint="eastAsia"/>
              </w:rPr>
              <w:t>2</w:t>
            </w:r>
            <w:bookmarkEnd w:id="109"/>
          </w:p>
        </w:tc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110" w:name="_Toc465155228"/>
            <w:r>
              <w:rPr>
                <w:rFonts w:hint="eastAsia"/>
              </w:rPr>
              <w:t>混凝土施工</w:t>
            </w:r>
            <w:bookmarkEnd w:id="110"/>
          </w:p>
        </w:tc>
      </w:tr>
    </w:tbl>
    <w:p w:rsidR="008B241D">
      <w:pPr>
        <w:pStyle w:val="Heading2"/>
      </w:pPr>
      <w:bookmarkStart w:id="111" w:name="_Toc465155229"/>
      <w:r>
        <w:rPr>
          <w:rFonts w:hint="eastAsia"/>
        </w:rPr>
        <w:t>4</w:t>
      </w:r>
      <w:r>
        <w:rPr>
          <w:rFonts w:hint="eastAsia"/>
        </w:rPr>
        <w:t>、主要材料</w:t>
      </w:r>
      <w:bookmarkEnd w:id="111"/>
    </w:p>
    <w:tbl>
      <w:tblPr>
        <w:tblStyle w:val="TableGrid2"/>
        <w:tblW w:w="9371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Look w:val="04A0"/>
      </w:tblPr>
      <w:tblGrid>
        <w:gridCol w:w="675"/>
        <w:gridCol w:w="1801"/>
        <w:gridCol w:w="1337"/>
        <w:gridCol w:w="844"/>
        <w:gridCol w:w="1171"/>
        <w:gridCol w:w="1134"/>
        <w:gridCol w:w="1134"/>
        <w:gridCol w:w="1275"/>
      </w:tblGrid>
      <w:tr>
        <w:tblPrEx>
          <w:tblW w:w="9371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</w:tblBorders>
          <w:tblLayout w:type="fixed"/>
          <w:tblLook w:val="04A0"/>
        </w:tblPrEx>
        <w:trPr>
          <w:trHeight w:val="998"/>
          <w:jc w:val="center"/>
        </w:trPr>
        <w:tc>
          <w:tcPr>
            <w:tcW w:w="675" w:type="dxa"/>
            <w:vAlign w:val="center"/>
          </w:tcPr>
          <w:p w:rsidR="008B241D">
            <w:pPr>
              <w:pStyle w:val="Title"/>
            </w:pPr>
            <w:bookmarkStart w:id="112" w:name="_Toc465155230"/>
            <w:r>
              <w:t>序号</w:t>
            </w:r>
            <w:bookmarkEnd w:id="112"/>
          </w:p>
        </w:tc>
        <w:tc>
          <w:tcPr>
            <w:tcW w:w="1801" w:type="dxa"/>
            <w:vAlign w:val="center"/>
          </w:tcPr>
          <w:p w:rsidR="008B241D">
            <w:pPr>
              <w:pStyle w:val="Title"/>
            </w:pPr>
            <w:bookmarkStart w:id="113" w:name="_Toc465155231"/>
            <w:r>
              <w:rPr>
                <w:rFonts w:hint="eastAsia"/>
              </w:rPr>
              <w:t>材料</w:t>
            </w:r>
            <w:r>
              <w:t>名称</w:t>
            </w:r>
            <w:bookmarkEnd w:id="113"/>
          </w:p>
        </w:tc>
        <w:tc>
          <w:tcPr>
            <w:tcW w:w="1337" w:type="dxa"/>
            <w:vAlign w:val="center"/>
          </w:tcPr>
          <w:p w:rsidR="008B241D">
            <w:pPr>
              <w:pStyle w:val="Title"/>
            </w:pPr>
            <w:bookmarkStart w:id="114" w:name="_Toc465155232"/>
            <w:r>
              <w:rPr>
                <w:rFonts w:hint="eastAsia"/>
              </w:rPr>
              <w:t>材料</w:t>
            </w:r>
            <w:r>
              <w:t>规格</w:t>
            </w:r>
            <w:bookmarkEnd w:id="114"/>
          </w:p>
        </w:tc>
        <w:tc>
          <w:tcPr>
            <w:tcW w:w="844" w:type="dxa"/>
            <w:vAlign w:val="center"/>
          </w:tcPr>
          <w:p w:rsidR="008B241D">
            <w:pPr>
              <w:pStyle w:val="Title"/>
            </w:pPr>
            <w:bookmarkStart w:id="115" w:name="_Toc465155233"/>
            <w:r>
              <w:t>计量单位</w:t>
            </w:r>
            <w:bookmarkEnd w:id="115"/>
          </w:p>
        </w:tc>
        <w:tc>
          <w:tcPr>
            <w:tcW w:w="1171" w:type="dxa"/>
            <w:vAlign w:val="center"/>
          </w:tcPr>
          <w:p w:rsidR="008B241D">
            <w:pPr>
              <w:pStyle w:val="Title"/>
            </w:pPr>
            <w:bookmarkStart w:id="116" w:name="_Toc465155234"/>
            <w:r>
              <w:rPr>
                <w:rFonts w:hint="eastAsia"/>
              </w:rPr>
              <w:t>0#</w:t>
            </w:r>
            <w:r>
              <w:rPr>
                <w:rFonts w:hint="eastAsia"/>
              </w:rPr>
              <w:t>承台</w:t>
            </w:r>
            <w:bookmarkEnd w:id="116"/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  <w:bookmarkStart w:id="117" w:name="_Toc465155235"/>
            <w:r>
              <w:rPr>
                <w:rFonts w:hint="eastAsia"/>
              </w:rPr>
              <w:t>1#</w:t>
            </w:r>
            <w:r>
              <w:rPr>
                <w:rFonts w:hint="eastAsia"/>
              </w:rPr>
              <w:t>承台</w:t>
            </w:r>
            <w:bookmarkEnd w:id="117"/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  <w:bookmarkStart w:id="118" w:name="_Toc465155236"/>
            <w:r>
              <w:rPr>
                <w:rFonts w:hint="eastAsia"/>
              </w:rPr>
              <w:t>2#</w:t>
            </w:r>
            <w:r>
              <w:rPr>
                <w:rFonts w:hint="eastAsia"/>
              </w:rPr>
              <w:t>承台</w:t>
            </w:r>
            <w:bookmarkEnd w:id="118"/>
          </w:p>
        </w:tc>
        <w:tc>
          <w:tcPr>
            <w:tcW w:w="1275" w:type="dxa"/>
            <w:vAlign w:val="center"/>
          </w:tcPr>
          <w:p w:rsidR="008B241D">
            <w:pPr>
              <w:pStyle w:val="Title"/>
            </w:pPr>
            <w:bookmarkStart w:id="119" w:name="_Toc465155237"/>
            <w:r>
              <w:rPr>
                <w:rFonts w:hint="eastAsia"/>
              </w:rPr>
              <w:t>3#</w:t>
            </w:r>
            <w:r>
              <w:rPr>
                <w:rFonts w:hint="eastAsia"/>
              </w:rPr>
              <w:t>承台</w:t>
            </w:r>
            <w:bookmarkEnd w:id="119"/>
          </w:p>
        </w:tc>
      </w:tr>
      <w:tr>
        <w:tblPrEx>
          <w:tblW w:w="937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675" w:type="dxa"/>
            <w:vAlign w:val="center"/>
          </w:tcPr>
          <w:p w:rsidR="008B241D">
            <w:pPr>
              <w:pStyle w:val="Title"/>
            </w:pPr>
            <w:bookmarkStart w:id="120" w:name="_Toc465155238"/>
            <w:r>
              <w:rPr>
                <w:rFonts w:hint="eastAsia"/>
              </w:rPr>
              <w:t>1</w:t>
            </w:r>
            <w:bookmarkEnd w:id="120"/>
          </w:p>
        </w:tc>
        <w:tc>
          <w:tcPr>
            <w:tcW w:w="1801" w:type="dxa"/>
            <w:vAlign w:val="center"/>
          </w:tcPr>
          <w:p w:rsidR="008B241D">
            <w:pPr>
              <w:pStyle w:val="Title"/>
            </w:pPr>
            <w:bookmarkStart w:id="121" w:name="_Toc465155239"/>
            <w:r>
              <w:rPr>
                <w:rFonts w:hint="eastAsia"/>
              </w:rPr>
              <w:t>Φ</w:t>
            </w:r>
            <w:r>
              <w:t>12</w:t>
            </w:r>
            <w:r>
              <w:t>钢筋</w:t>
            </w:r>
            <w:bookmarkEnd w:id="121"/>
          </w:p>
        </w:tc>
        <w:tc>
          <w:tcPr>
            <w:tcW w:w="1337" w:type="dxa"/>
            <w:vAlign w:val="center"/>
          </w:tcPr>
          <w:p w:rsidR="008B241D">
            <w:pPr>
              <w:pStyle w:val="Title"/>
            </w:pPr>
            <w:bookmarkStart w:id="122" w:name="_Toc465155240"/>
            <w:r>
              <w:t>HRB400</w:t>
            </w:r>
            <w:bookmarkEnd w:id="122"/>
          </w:p>
        </w:tc>
        <w:tc>
          <w:tcPr>
            <w:tcW w:w="844" w:type="dxa"/>
            <w:vAlign w:val="center"/>
          </w:tcPr>
          <w:p w:rsidR="008B241D">
            <w:pPr>
              <w:pStyle w:val="Title"/>
            </w:pPr>
            <w:bookmarkStart w:id="123" w:name="_Toc465155241"/>
            <w:r>
              <w:t>t</w:t>
            </w:r>
            <w:bookmarkEnd w:id="123"/>
          </w:p>
        </w:tc>
        <w:tc>
          <w:tcPr>
            <w:tcW w:w="1171" w:type="dxa"/>
            <w:vAlign w:val="center"/>
          </w:tcPr>
          <w:p w:rsidR="008B241D">
            <w:pPr>
              <w:pStyle w:val="Title"/>
            </w:pPr>
            <w:bookmarkStart w:id="124" w:name="_Toc465155242"/>
            <w:r>
              <w:rPr>
                <w:rFonts w:hint="eastAsia"/>
              </w:rPr>
              <w:t>7.36</w:t>
            </w:r>
            <w:bookmarkEnd w:id="124"/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</w:p>
        </w:tc>
        <w:tc>
          <w:tcPr>
            <w:tcW w:w="1275" w:type="dxa"/>
            <w:vAlign w:val="center"/>
          </w:tcPr>
          <w:p w:rsidR="008B241D">
            <w:pPr>
              <w:pStyle w:val="Title"/>
            </w:pPr>
            <w:bookmarkStart w:id="125" w:name="_Toc465155243"/>
            <w:r>
              <w:rPr>
                <w:rFonts w:hint="eastAsia"/>
              </w:rPr>
              <w:t>7.36</w:t>
            </w:r>
            <w:bookmarkEnd w:id="125"/>
          </w:p>
        </w:tc>
      </w:tr>
      <w:tr>
        <w:tblPrEx>
          <w:tblW w:w="937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675" w:type="dxa"/>
            <w:vAlign w:val="center"/>
          </w:tcPr>
          <w:p w:rsidR="008B241D">
            <w:pPr>
              <w:pStyle w:val="Title"/>
            </w:pPr>
            <w:bookmarkStart w:id="126" w:name="_Toc465155244"/>
            <w:r>
              <w:rPr>
                <w:rFonts w:hint="eastAsia"/>
              </w:rPr>
              <w:t>2</w:t>
            </w:r>
            <w:bookmarkEnd w:id="126"/>
          </w:p>
        </w:tc>
        <w:tc>
          <w:tcPr>
            <w:tcW w:w="1801" w:type="dxa"/>
            <w:vAlign w:val="center"/>
          </w:tcPr>
          <w:p w:rsidR="008B241D">
            <w:pPr>
              <w:pStyle w:val="Title"/>
            </w:pPr>
            <w:bookmarkStart w:id="127" w:name="_Toc465155245"/>
            <w:r>
              <w:rPr>
                <w:rFonts w:hint="eastAsia"/>
              </w:rPr>
              <w:t>Φ</w:t>
            </w:r>
            <w:r>
              <w:t>1</w:t>
            </w:r>
            <w:r>
              <w:rPr>
                <w:rFonts w:hint="eastAsia"/>
              </w:rPr>
              <w:t>6</w:t>
            </w:r>
            <w:r>
              <w:t>钢筋</w:t>
            </w:r>
            <w:bookmarkEnd w:id="127"/>
          </w:p>
        </w:tc>
        <w:tc>
          <w:tcPr>
            <w:tcW w:w="1337" w:type="dxa"/>
            <w:vAlign w:val="center"/>
          </w:tcPr>
          <w:p w:rsidR="008B241D">
            <w:pPr>
              <w:pStyle w:val="Title"/>
            </w:pPr>
            <w:bookmarkStart w:id="128" w:name="_Toc465155246"/>
            <w:r>
              <w:t>HRB400</w:t>
            </w:r>
            <w:bookmarkEnd w:id="128"/>
          </w:p>
        </w:tc>
        <w:tc>
          <w:tcPr>
            <w:tcW w:w="844" w:type="dxa"/>
            <w:vAlign w:val="center"/>
          </w:tcPr>
          <w:p w:rsidR="008B241D">
            <w:pPr>
              <w:pStyle w:val="Title"/>
            </w:pPr>
            <w:bookmarkStart w:id="129" w:name="_Toc465155247"/>
            <w:r>
              <w:t>t</w:t>
            </w:r>
            <w:bookmarkEnd w:id="129"/>
          </w:p>
        </w:tc>
        <w:tc>
          <w:tcPr>
            <w:tcW w:w="1171" w:type="dxa"/>
            <w:vAlign w:val="center"/>
          </w:tcPr>
          <w:p w:rsidR="008B241D">
            <w:pPr>
              <w:pStyle w:val="Title"/>
            </w:pPr>
            <w:bookmarkStart w:id="130" w:name="_Toc465155248"/>
            <w:r>
              <w:rPr>
                <w:rFonts w:hint="eastAsia"/>
              </w:rPr>
              <w:t>31.12</w:t>
            </w:r>
            <w:bookmarkEnd w:id="130"/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</w:p>
        </w:tc>
        <w:tc>
          <w:tcPr>
            <w:tcW w:w="1275" w:type="dxa"/>
            <w:vAlign w:val="center"/>
          </w:tcPr>
          <w:p w:rsidR="008B241D">
            <w:pPr>
              <w:pStyle w:val="Title"/>
            </w:pPr>
            <w:bookmarkStart w:id="131" w:name="_Toc465155249"/>
            <w:r>
              <w:rPr>
                <w:rFonts w:hint="eastAsia"/>
              </w:rPr>
              <w:t>31.12</w:t>
            </w:r>
            <w:bookmarkEnd w:id="131"/>
          </w:p>
        </w:tc>
      </w:tr>
      <w:tr>
        <w:tblPrEx>
          <w:tblW w:w="937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675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3</w:t>
            </w:r>
          </w:p>
        </w:tc>
        <w:tc>
          <w:tcPr>
            <w:tcW w:w="1801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Φ</w:t>
            </w:r>
            <w:r>
              <w:rPr>
                <w:rFonts w:hint="eastAsia"/>
              </w:rPr>
              <w:t>20</w:t>
            </w:r>
            <w:r>
              <w:t>钢筋</w:t>
            </w:r>
          </w:p>
        </w:tc>
        <w:tc>
          <w:tcPr>
            <w:tcW w:w="1337" w:type="dxa"/>
            <w:vAlign w:val="center"/>
          </w:tcPr>
          <w:p w:rsidR="008B241D">
            <w:pPr>
              <w:pStyle w:val="Title"/>
            </w:pPr>
            <w:r>
              <w:t>HRB400</w:t>
            </w:r>
          </w:p>
        </w:tc>
        <w:tc>
          <w:tcPr>
            <w:tcW w:w="844" w:type="dxa"/>
            <w:vAlign w:val="center"/>
          </w:tcPr>
          <w:p w:rsidR="008B241D">
            <w:pPr>
              <w:pStyle w:val="Title"/>
            </w:pPr>
            <w:r>
              <w:t>t</w:t>
            </w:r>
          </w:p>
        </w:tc>
        <w:tc>
          <w:tcPr>
            <w:tcW w:w="1171" w:type="dxa"/>
            <w:vAlign w:val="center"/>
          </w:tcPr>
          <w:p w:rsidR="008B241D">
            <w:pPr>
              <w:pStyle w:val="Title"/>
            </w:pPr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12.72</w:t>
            </w:r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12.72</w:t>
            </w:r>
          </w:p>
        </w:tc>
        <w:tc>
          <w:tcPr>
            <w:tcW w:w="1275" w:type="dxa"/>
            <w:vAlign w:val="center"/>
          </w:tcPr>
          <w:p w:rsidR="008B241D">
            <w:pPr>
              <w:pStyle w:val="Title"/>
            </w:pPr>
          </w:p>
        </w:tc>
      </w:tr>
      <w:tr>
        <w:tblPrEx>
          <w:tblW w:w="937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675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4</w:t>
            </w:r>
          </w:p>
        </w:tc>
        <w:tc>
          <w:tcPr>
            <w:tcW w:w="1801" w:type="dxa"/>
            <w:vAlign w:val="center"/>
          </w:tcPr>
          <w:p w:rsidR="008B241D">
            <w:pPr>
              <w:pStyle w:val="Title"/>
            </w:pPr>
            <w:bookmarkStart w:id="132" w:name="_Toc465155251"/>
            <w:r>
              <w:rPr>
                <w:rFonts w:hint="eastAsia"/>
              </w:rPr>
              <w:t>Φ</w:t>
            </w:r>
            <w:r>
              <w:rPr>
                <w:rFonts w:hint="eastAsia"/>
              </w:rPr>
              <w:t>25</w:t>
            </w:r>
            <w:r>
              <w:t>钢筋</w:t>
            </w:r>
            <w:bookmarkEnd w:id="132"/>
          </w:p>
        </w:tc>
        <w:tc>
          <w:tcPr>
            <w:tcW w:w="1337" w:type="dxa"/>
            <w:vAlign w:val="center"/>
          </w:tcPr>
          <w:p w:rsidR="008B241D">
            <w:pPr>
              <w:pStyle w:val="Title"/>
            </w:pPr>
            <w:bookmarkStart w:id="133" w:name="_Toc465155252"/>
            <w:r>
              <w:t>HRB400</w:t>
            </w:r>
            <w:bookmarkEnd w:id="133"/>
          </w:p>
        </w:tc>
        <w:tc>
          <w:tcPr>
            <w:tcW w:w="844" w:type="dxa"/>
            <w:vAlign w:val="center"/>
          </w:tcPr>
          <w:p w:rsidR="008B241D">
            <w:pPr>
              <w:pStyle w:val="Title"/>
            </w:pPr>
            <w:bookmarkStart w:id="134" w:name="_Toc465155253"/>
            <w:r>
              <w:t>t</w:t>
            </w:r>
            <w:bookmarkEnd w:id="134"/>
          </w:p>
        </w:tc>
        <w:tc>
          <w:tcPr>
            <w:tcW w:w="1171" w:type="dxa"/>
            <w:vAlign w:val="center"/>
          </w:tcPr>
          <w:p w:rsidR="008B241D">
            <w:pPr>
              <w:pStyle w:val="Title"/>
            </w:pPr>
            <w:bookmarkStart w:id="135" w:name="_Toc465155254"/>
            <w:r>
              <w:rPr>
                <w:rFonts w:hint="eastAsia"/>
              </w:rPr>
              <w:t>2.6</w:t>
            </w:r>
            <w:bookmarkEnd w:id="135"/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28.68</w:t>
            </w:r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28.68</w:t>
            </w:r>
          </w:p>
        </w:tc>
        <w:tc>
          <w:tcPr>
            <w:tcW w:w="1275" w:type="dxa"/>
            <w:vAlign w:val="center"/>
          </w:tcPr>
          <w:p w:rsidR="008B241D">
            <w:pPr>
              <w:pStyle w:val="Title"/>
            </w:pPr>
            <w:bookmarkStart w:id="136" w:name="_Toc465155255"/>
            <w:r>
              <w:rPr>
                <w:rFonts w:hint="eastAsia"/>
              </w:rPr>
              <w:t>2.6</w:t>
            </w:r>
            <w:bookmarkEnd w:id="136"/>
          </w:p>
        </w:tc>
      </w:tr>
      <w:tr>
        <w:tblPrEx>
          <w:tblW w:w="937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675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5</w:t>
            </w:r>
          </w:p>
        </w:tc>
        <w:tc>
          <w:tcPr>
            <w:tcW w:w="1801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Φ</w:t>
            </w:r>
            <w:r>
              <w:rPr>
                <w:rFonts w:hint="eastAsia"/>
              </w:rPr>
              <w:t>28</w:t>
            </w:r>
            <w:r>
              <w:t>钢筋</w:t>
            </w:r>
          </w:p>
        </w:tc>
        <w:tc>
          <w:tcPr>
            <w:tcW w:w="1337" w:type="dxa"/>
            <w:vAlign w:val="center"/>
          </w:tcPr>
          <w:p w:rsidR="008B241D">
            <w:pPr>
              <w:pStyle w:val="Title"/>
            </w:pPr>
            <w:r>
              <w:t>HRB400</w:t>
            </w:r>
          </w:p>
        </w:tc>
        <w:tc>
          <w:tcPr>
            <w:tcW w:w="844" w:type="dxa"/>
            <w:vAlign w:val="center"/>
          </w:tcPr>
          <w:p w:rsidR="008B241D">
            <w:pPr>
              <w:pStyle w:val="Title"/>
            </w:pPr>
            <w:r>
              <w:t>t</w:t>
            </w:r>
          </w:p>
        </w:tc>
        <w:tc>
          <w:tcPr>
            <w:tcW w:w="1171" w:type="dxa"/>
            <w:vAlign w:val="center"/>
          </w:tcPr>
          <w:p w:rsidR="008B241D">
            <w:pPr>
              <w:pStyle w:val="Title"/>
            </w:pPr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26.04</w:t>
            </w:r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26.04</w:t>
            </w:r>
          </w:p>
        </w:tc>
        <w:tc>
          <w:tcPr>
            <w:tcW w:w="1275" w:type="dxa"/>
            <w:vAlign w:val="center"/>
          </w:tcPr>
          <w:p w:rsidR="008B241D">
            <w:pPr>
              <w:pStyle w:val="Title"/>
            </w:pPr>
          </w:p>
        </w:tc>
      </w:tr>
      <w:tr>
        <w:tblPrEx>
          <w:tblW w:w="937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675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6</w:t>
            </w:r>
          </w:p>
        </w:tc>
        <w:tc>
          <w:tcPr>
            <w:tcW w:w="1801" w:type="dxa"/>
            <w:vAlign w:val="center"/>
          </w:tcPr>
          <w:p w:rsidR="008B241D">
            <w:pPr>
              <w:pStyle w:val="Title"/>
            </w:pPr>
            <w:bookmarkStart w:id="137" w:name="_Toc465155257"/>
            <w:r>
              <w:rPr>
                <w:rFonts w:hint="eastAsia"/>
              </w:rPr>
              <w:t>Φ</w:t>
            </w:r>
            <w:r>
              <w:rPr>
                <w:rFonts w:hint="eastAsia"/>
              </w:rPr>
              <w:t>32</w:t>
            </w:r>
            <w:r>
              <w:t>钢筋</w:t>
            </w:r>
            <w:bookmarkEnd w:id="137"/>
          </w:p>
        </w:tc>
        <w:tc>
          <w:tcPr>
            <w:tcW w:w="1337" w:type="dxa"/>
            <w:vAlign w:val="center"/>
          </w:tcPr>
          <w:p w:rsidR="008B241D">
            <w:pPr>
              <w:pStyle w:val="Title"/>
            </w:pPr>
            <w:bookmarkStart w:id="138" w:name="_Toc465155258"/>
            <w:r>
              <w:t>HRB400</w:t>
            </w:r>
            <w:bookmarkEnd w:id="138"/>
          </w:p>
        </w:tc>
        <w:tc>
          <w:tcPr>
            <w:tcW w:w="844" w:type="dxa"/>
            <w:vAlign w:val="center"/>
          </w:tcPr>
          <w:p w:rsidR="008B241D">
            <w:pPr>
              <w:pStyle w:val="Title"/>
            </w:pPr>
            <w:bookmarkStart w:id="139" w:name="_Toc465155259"/>
            <w:r>
              <w:t>t</w:t>
            </w:r>
            <w:bookmarkEnd w:id="139"/>
          </w:p>
        </w:tc>
        <w:tc>
          <w:tcPr>
            <w:tcW w:w="1171" w:type="dxa"/>
            <w:vAlign w:val="center"/>
          </w:tcPr>
          <w:p w:rsidR="008B241D">
            <w:pPr>
              <w:pStyle w:val="Title"/>
            </w:pPr>
            <w:bookmarkStart w:id="140" w:name="_Toc465155260"/>
            <w:r>
              <w:rPr>
                <w:rFonts w:hint="eastAsia"/>
              </w:rPr>
              <w:t>13.78</w:t>
            </w:r>
            <w:bookmarkEnd w:id="140"/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67.62</w:t>
            </w:r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67.62</w:t>
            </w:r>
          </w:p>
        </w:tc>
        <w:tc>
          <w:tcPr>
            <w:tcW w:w="1275" w:type="dxa"/>
            <w:vAlign w:val="center"/>
          </w:tcPr>
          <w:p w:rsidR="008B241D">
            <w:pPr>
              <w:pStyle w:val="Title"/>
            </w:pPr>
            <w:bookmarkStart w:id="141" w:name="_Toc465155261"/>
            <w:r>
              <w:rPr>
                <w:rFonts w:hint="eastAsia"/>
              </w:rPr>
              <w:t>13.78</w:t>
            </w:r>
            <w:bookmarkEnd w:id="141"/>
          </w:p>
        </w:tc>
      </w:tr>
      <w:tr>
        <w:tblPrEx>
          <w:tblW w:w="937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675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7</w:t>
            </w:r>
          </w:p>
        </w:tc>
        <w:tc>
          <w:tcPr>
            <w:tcW w:w="1801" w:type="dxa"/>
            <w:vAlign w:val="center"/>
          </w:tcPr>
          <w:p w:rsidR="008B241D">
            <w:pPr>
              <w:pStyle w:val="Title"/>
            </w:pPr>
            <w:bookmarkStart w:id="142" w:name="_Toc465155263"/>
            <w:r>
              <w:t>混凝土</w:t>
            </w:r>
            <w:bookmarkEnd w:id="142"/>
          </w:p>
        </w:tc>
        <w:tc>
          <w:tcPr>
            <w:tcW w:w="1337" w:type="dxa"/>
            <w:vAlign w:val="center"/>
          </w:tcPr>
          <w:p w:rsidR="008B241D">
            <w:pPr>
              <w:pStyle w:val="Title"/>
            </w:pPr>
            <w:bookmarkStart w:id="143" w:name="_Toc465155264"/>
            <w:r>
              <w:rPr>
                <w:rFonts w:hint="eastAsia"/>
              </w:rPr>
              <w:t>C20</w:t>
            </w:r>
            <w:bookmarkEnd w:id="143"/>
          </w:p>
        </w:tc>
        <w:tc>
          <w:tcPr>
            <w:tcW w:w="844" w:type="dxa"/>
            <w:vAlign w:val="center"/>
          </w:tcPr>
          <w:p w:rsidR="008B241D">
            <w:pPr>
              <w:pStyle w:val="Title"/>
            </w:pPr>
            <w:bookmarkStart w:id="144" w:name="_Toc465155265"/>
            <w:r>
              <w:t>m</w:t>
            </w:r>
            <w:r>
              <w:rPr>
                <w:vertAlign w:val="superscript"/>
              </w:rPr>
              <w:t>3</w:t>
            </w:r>
            <w:bookmarkEnd w:id="144"/>
          </w:p>
        </w:tc>
        <w:tc>
          <w:tcPr>
            <w:tcW w:w="1171" w:type="dxa"/>
            <w:vAlign w:val="center"/>
          </w:tcPr>
          <w:p w:rsidR="008B241D">
            <w:pPr>
              <w:pStyle w:val="Title"/>
            </w:pPr>
            <w:bookmarkStart w:id="145" w:name="_Toc465155266"/>
            <w:r>
              <w:rPr>
                <w:rFonts w:hint="eastAsia"/>
              </w:rPr>
              <w:t>22.6</w:t>
            </w:r>
            <w:bookmarkEnd w:id="145"/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40.6</w:t>
            </w:r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40.6</w:t>
            </w:r>
          </w:p>
        </w:tc>
        <w:tc>
          <w:tcPr>
            <w:tcW w:w="1275" w:type="dxa"/>
            <w:vAlign w:val="center"/>
          </w:tcPr>
          <w:p w:rsidR="008B241D">
            <w:pPr>
              <w:pStyle w:val="Title"/>
            </w:pPr>
            <w:bookmarkStart w:id="146" w:name="_Toc465155267"/>
            <w:r>
              <w:rPr>
                <w:rFonts w:hint="eastAsia"/>
              </w:rPr>
              <w:t>22.6</w:t>
            </w:r>
            <w:bookmarkEnd w:id="146"/>
          </w:p>
        </w:tc>
      </w:tr>
      <w:tr>
        <w:tblPrEx>
          <w:tblW w:w="937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675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8</w:t>
            </w:r>
          </w:p>
        </w:tc>
        <w:tc>
          <w:tcPr>
            <w:tcW w:w="1801" w:type="dxa"/>
            <w:vAlign w:val="center"/>
          </w:tcPr>
          <w:p w:rsidR="008B241D">
            <w:pPr>
              <w:pStyle w:val="Title"/>
            </w:pPr>
            <w:bookmarkStart w:id="147" w:name="_Toc465155269"/>
            <w:r>
              <w:t>混凝土</w:t>
            </w:r>
            <w:bookmarkEnd w:id="147"/>
          </w:p>
        </w:tc>
        <w:tc>
          <w:tcPr>
            <w:tcW w:w="1337" w:type="dxa"/>
            <w:vAlign w:val="center"/>
          </w:tcPr>
          <w:p w:rsidR="008B241D">
            <w:pPr>
              <w:pStyle w:val="Title"/>
            </w:pPr>
            <w:bookmarkStart w:id="148" w:name="_Toc465155270"/>
            <w:r>
              <w:rPr>
                <w:rFonts w:hint="eastAsia"/>
              </w:rPr>
              <w:t>C35</w:t>
            </w:r>
            <w:bookmarkEnd w:id="148"/>
          </w:p>
        </w:tc>
        <w:tc>
          <w:tcPr>
            <w:tcW w:w="844" w:type="dxa"/>
            <w:vAlign w:val="center"/>
          </w:tcPr>
          <w:p w:rsidR="008B241D">
            <w:pPr>
              <w:pStyle w:val="Title"/>
            </w:pPr>
            <w:bookmarkStart w:id="149" w:name="_Toc465155271"/>
            <w:r>
              <w:t>m</w:t>
            </w:r>
            <w:r>
              <w:rPr>
                <w:vertAlign w:val="superscript"/>
              </w:rPr>
              <w:t>3</w:t>
            </w:r>
            <w:bookmarkEnd w:id="149"/>
          </w:p>
        </w:tc>
        <w:tc>
          <w:tcPr>
            <w:tcW w:w="1171" w:type="dxa"/>
            <w:vAlign w:val="center"/>
          </w:tcPr>
          <w:p w:rsidR="008B241D">
            <w:pPr>
              <w:pStyle w:val="Title"/>
            </w:pPr>
            <w:bookmarkStart w:id="150" w:name="_Toc465155272"/>
            <w:r>
              <w:rPr>
                <w:rFonts w:hint="eastAsia"/>
              </w:rPr>
              <w:t>867</w:t>
            </w:r>
            <w:bookmarkEnd w:id="150"/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1089</w:t>
            </w:r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1089</w:t>
            </w:r>
          </w:p>
        </w:tc>
        <w:tc>
          <w:tcPr>
            <w:tcW w:w="1275" w:type="dxa"/>
            <w:vAlign w:val="center"/>
          </w:tcPr>
          <w:p w:rsidR="008B241D">
            <w:pPr>
              <w:pStyle w:val="Title"/>
            </w:pPr>
            <w:bookmarkStart w:id="151" w:name="_Toc465155273"/>
            <w:r>
              <w:rPr>
                <w:rFonts w:hint="eastAsia"/>
              </w:rPr>
              <w:t>867</w:t>
            </w:r>
            <w:bookmarkEnd w:id="151"/>
          </w:p>
        </w:tc>
      </w:tr>
      <w:tr>
        <w:tblPrEx>
          <w:tblW w:w="9371" w:type="dxa"/>
          <w:jc w:val="center"/>
          <w:tblLayout w:type="fixed"/>
          <w:tblLook w:val="04A0"/>
        </w:tblPrEx>
        <w:trPr>
          <w:trHeight w:val="567"/>
          <w:jc w:val="center"/>
        </w:trPr>
        <w:tc>
          <w:tcPr>
            <w:tcW w:w="675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9</w:t>
            </w:r>
          </w:p>
        </w:tc>
        <w:tc>
          <w:tcPr>
            <w:tcW w:w="1801" w:type="dxa"/>
            <w:vAlign w:val="center"/>
          </w:tcPr>
          <w:p w:rsidR="008B241D">
            <w:pPr>
              <w:pStyle w:val="Title"/>
            </w:pPr>
            <w:bookmarkStart w:id="152" w:name="_Toc465155275"/>
            <w:r>
              <w:rPr>
                <w:rFonts w:hint="eastAsia"/>
              </w:rPr>
              <w:t>D8</w:t>
            </w:r>
            <w:r>
              <w:rPr>
                <w:rFonts w:hint="eastAsia"/>
              </w:rPr>
              <w:t>钢筋网片</w:t>
            </w:r>
            <w:bookmarkEnd w:id="152"/>
          </w:p>
        </w:tc>
        <w:tc>
          <w:tcPr>
            <w:tcW w:w="1337" w:type="dxa"/>
            <w:vAlign w:val="center"/>
          </w:tcPr>
          <w:p w:rsidR="008B241D">
            <w:pPr>
              <w:pStyle w:val="Title"/>
            </w:pPr>
            <w:bookmarkStart w:id="153" w:name="_Toc465155276"/>
            <w:r>
              <w:rPr>
                <w:rFonts w:hint="eastAsia"/>
              </w:rPr>
              <w:t>Ф</w:t>
            </w:r>
            <w:r>
              <w:t>8</w:t>
            </w:r>
            <w:bookmarkEnd w:id="153"/>
          </w:p>
        </w:tc>
        <w:tc>
          <w:tcPr>
            <w:tcW w:w="844" w:type="dxa"/>
            <w:vAlign w:val="center"/>
          </w:tcPr>
          <w:p w:rsidR="008B241D">
            <w:pPr>
              <w:pStyle w:val="Title"/>
            </w:pPr>
            <w:bookmarkStart w:id="154" w:name="_Toc465155277"/>
            <w:r>
              <w:t>t</w:t>
            </w:r>
            <w:bookmarkEnd w:id="154"/>
          </w:p>
        </w:tc>
        <w:tc>
          <w:tcPr>
            <w:tcW w:w="1171" w:type="dxa"/>
            <w:vAlign w:val="center"/>
          </w:tcPr>
          <w:p w:rsidR="008B241D">
            <w:pPr>
              <w:pStyle w:val="Title"/>
            </w:pPr>
            <w:bookmarkStart w:id="155" w:name="_Toc465155278"/>
            <w:r>
              <w:rPr>
                <w:rFonts w:hint="eastAsia"/>
              </w:rPr>
              <w:t>1.66</w:t>
            </w:r>
            <w:bookmarkEnd w:id="155"/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3.06</w:t>
            </w:r>
          </w:p>
        </w:tc>
        <w:tc>
          <w:tcPr>
            <w:tcW w:w="1134" w:type="dxa"/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3.06</w:t>
            </w:r>
          </w:p>
        </w:tc>
        <w:tc>
          <w:tcPr>
            <w:tcW w:w="1275" w:type="dxa"/>
            <w:vAlign w:val="center"/>
          </w:tcPr>
          <w:p w:rsidR="008B241D">
            <w:pPr>
              <w:pStyle w:val="Title"/>
            </w:pPr>
            <w:bookmarkStart w:id="156" w:name="_Toc465155279"/>
            <w:r>
              <w:rPr>
                <w:rFonts w:hint="eastAsia"/>
              </w:rPr>
              <w:t>1.66</w:t>
            </w:r>
            <w:bookmarkEnd w:id="156"/>
          </w:p>
        </w:tc>
      </w:tr>
    </w:tbl>
    <w:p w:rsidR="008B241D">
      <w:pPr>
        <w:pStyle w:val="Heading2"/>
      </w:pPr>
      <w:bookmarkStart w:id="157" w:name="_Toc465155280"/>
      <w:r>
        <w:rPr>
          <w:rFonts w:hint="eastAsia"/>
        </w:rPr>
        <w:t>5</w:t>
      </w:r>
      <w:r>
        <w:rPr>
          <w:rFonts w:hint="eastAsia"/>
        </w:rPr>
        <w:t>、人员组织</w:t>
      </w:r>
    </w:p>
    <w:tbl>
      <w:tblPr>
        <w:tblStyle w:val="TableNormal"/>
        <w:tblW w:w="8121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8"/>
        <w:gridCol w:w="1740"/>
        <w:gridCol w:w="1139"/>
        <w:gridCol w:w="4394"/>
      </w:tblGrid>
      <w:tr>
        <w:tblPrEx>
          <w:tblW w:w="8121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End w:id="157"/>
            <w:bookmarkStart w:id="158" w:name="_Toc465155281"/>
            <w:r>
              <w:rPr>
                <w:rFonts w:hint="eastAsia"/>
              </w:rPr>
              <w:t>序号</w:t>
            </w:r>
            <w:bookmarkEnd w:id="158"/>
            <w:r>
              <w:rPr>
                <w:rFonts w:hint="eastAsia"/>
              </w:rPr>
              <w:t xml:space="preserve"> </w:t>
            </w:r>
          </w:p>
        </w:tc>
        <w:tc>
          <w:tcPr>
            <w:tcW w:w="1740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159" w:name="_Toc465155282"/>
            <w:r>
              <w:rPr>
                <w:rFonts w:hint="eastAsia"/>
              </w:rPr>
              <w:t>人员</w:t>
            </w:r>
            <w:bookmarkEnd w:id="159"/>
          </w:p>
        </w:tc>
        <w:tc>
          <w:tcPr>
            <w:tcW w:w="1139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</w:pPr>
            <w:bookmarkStart w:id="160" w:name="_Toc465155283"/>
            <w:r>
              <w:rPr>
                <w:rFonts w:hint="eastAsia"/>
              </w:rPr>
              <w:t>人数</w:t>
            </w:r>
            <w:bookmarkEnd w:id="160"/>
          </w:p>
        </w:tc>
        <w:tc>
          <w:tcPr>
            <w:tcW w:w="439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  <w:rPr>
                <w:sz w:val="21"/>
              </w:rPr>
            </w:pPr>
            <w:bookmarkStart w:id="161" w:name="_Toc465155284"/>
            <w:r>
              <w:rPr>
                <w:rFonts w:hint="eastAsia"/>
              </w:rPr>
              <w:t>负责项目</w:t>
            </w:r>
            <w:bookmarkEnd w:id="161"/>
          </w:p>
        </w:tc>
      </w:tr>
      <w:tr>
        <w:tblPrEx>
          <w:tblW w:w="8121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62" w:name="_Toc465155285"/>
            <w:r>
              <w:rPr>
                <w:rFonts w:hint="eastAsia"/>
                <w:w w:val="95"/>
              </w:rPr>
              <w:t>1</w:t>
            </w:r>
            <w:bookmarkEnd w:id="162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63" w:name="_Toc465155286"/>
            <w:r>
              <w:rPr>
                <w:rFonts w:hint="eastAsia"/>
                <w:w w:val="95"/>
              </w:rPr>
              <w:t>项目经理</w:t>
            </w:r>
            <w:bookmarkEnd w:id="163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</w:rPr>
            </w:pPr>
            <w:bookmarkStart w:id="164" w:name="_Toc465155287"/>
            <w:r>
              <w:rPr>
                <w:rFonts w:hint="eastAsia"/>
                <w:w w:val="95"/>
                <w:kern w:val="0"/>
              </w:rPr>
              <w:t>1</w:t>
            </w:r>
            <w:bookmarkEnd w:id="164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  <w:sz w:val="21"/>
              </w:rPr>
            </w:pPr>
            <w:bookmarkStart w:id="165" w:name="_Toc465155288"/>
            <w:r>
              <w:rPr>
                <w:rFonts w:hint="eastAsia"/>
                <w:w w:val="95"/>
                <w:kern w:val="0"/>
              </w:rPr>
              <w:t>全面负责</w:t>
            </w:r>
            <w:bookmarkEnd w:id="165"/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tbl>
      <w:tblPr>
        <w:tblStyle w:val="TableNormal"/>
        <w:tblW w:w="8121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8"/>
        <w:gridCol w:w="1740"/>
        <w:gridCol w:w="1139"/>
        <w:gridCol w:w="4394"/>
      </w:tblGrid>
      <w:tr>
        <w:tblPrEx>
          <w:tblW w:w="8121" w:type="dxa"/>
          <w:jc w:val="center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66" w:name="_Toc465155289"/>
            <w:r>
              <w:rPr>
                <w:rFonts w:hint="eastAsia"/>
                <w:w w:val="95"/>
              </w:rPr>
              <w:t>2</w:t>
            </w:r>
            <w:bookmarkEnd w:id="166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67" w:name="_Toc465155290"/>
            <w:r>
              <w:rPr>
                <w:rFonts w:hint="eastAsia"/>
                <w:w w:val="95"/>
              </w:rPr>
              <w:t>执行经理</w:t>
            </w:r>
            <w:bookmarkEnd w:id="167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</w:rPr>
            </w:pPr>
            <w:bookmarkStart w:id="168" w:name="_Toc465155291"/>
            <w:r>
              <w:rPr>
                <w:rFonts w:hint="eastAsia"/>
                <w:w w:val="95"/>
                <w:kern w:val="0"/>
              </w:rPr>
              <w:t>1</w:t>
            </w:r>
            <w:bookmarkEnd w:id="168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  <w:sz w:val="21"/>
              </w:rPr>
            </w:pPr>
            <w:bookmarkStart w:id="169" w:name="_Toc465155292"/>
            <w:r>
              <w:rPr>
                <w:rFonts w:hint="eastAsia"/>
                <w:w w:val="95"/>
                <w:kern w:val="0"/>
              </w:rPr>
              <w:t>主持施工现场管理工作</w:t>
            </w:r>
            <w:bookmarkEnd w:id="169"/>
          </w:p>
        </w:tc>
      </w:tr>
      <w:tr>
        <w:tblPrEx>
          <w:tblW w:w="8121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70" w:name="_Toc465155293"/>
            <w:r>
              <w:rPr>
                <w:rFonts w:hint="eastAsia"/>
                <w:w w:val="95"/>
              </w:rPr>
              <w:t>3</w:t>
            </w:r>
            <w:bookmarkEnd w:id="170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71" w:name="_Toc465155294"/>
            <w:r>
              <w:rPr>
                <w:rFonts w:hint="eastAsia"/>
                <w:w w:val="95"/>
              </w:rPr>
              <w:t>项目总工</w:t>
            </w:r>
            <w:bookmarkEnd w:id="171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</w:rPr>
            </w:pPr>
            <w:bookmarkStart w:id="172" w:name="_Toc465155295"/>
            <w:r>
              <w:rPr>
                <w:rFonts w:hint="eastAsia"/>
                <w:w w:val="95"/>
                <w:kern w:val="0"/>
              </w:rPr>
              <w:t>1</w:t>
            </w:r>
            <w:bookmarkEnd w:id="172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  <w:sz w:val="21"/>
              </w:rPr>
            </w:pPr>
            <w:bookmarkStart w:id="173" w:name="_Toc465155296"/>
            <w:r>
              <w:rPr>
                <w:rFonts w:hint="eastAsia"/>
                <w:w w:val="95"/>
                <w:kern w:val="0"/>
              </w:rPr>
              <w:t>主持施工现场技术工作</w:t>
            </w:r>
            <w:bookmarkEnd w:id="173"/>
          </w:p>
        </w:tc>
      </w:tr>
      <w:tr>
        <w:tblPrEx>
          <w:tblW w:w="8121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74" w:name="_Toc465155297"/>
            <w:r>
              <w:rPr>
                <w:rFonts w:hint="eastAsia"/>
                <w:w w:val="95"/>
              </w:rPr>
              <w:t>4</w:t>
            </w:r>
            <w:bookmarkEnd w:id="174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75" w:name="_Toc465155298"/>
            <w:r>
              <w:rPr>
                <w:rFonts w:hint="eastAsia"/>
                <w:w w:val="95"/>
              </w:rPr>
              <w:t>质检工程师</w:t>
            </w:r>
            <w:bookmarkEnd w:id="175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</w:rPr>
            </w:pPr>
            <w:bookmarkStart w:id="176" w:name="_Toc465155299"/>
            <w:r>
              <w:rPr>
                <w:rFonts w:hint="eastAsia"/>
                <w:w w:val="95"/>
                <w:kern w:val="0"/>
              </w:rPr>
              <w:t>1</w:t>
            </w:r>
            <w:bookmarkEnd w:id="176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  <w:sz w:val="21"/>
              </w:rPr>
            </w:pPr>
            <w:bookmarkStart w:id="177" w:name="_Toc465155300"/>
            <w:r>
              <w:rPr>
                <w:rFonts w:hint="eastAsia"/>
                <w:w w:val="95"/>
                <w:kern w:val="0"/>
              </w:rPr>
              <w:t>负责施工过程质量检测工作</w:t>
            </w:r>
            <w:bookmarkEnd w:id="177"/>
          </w:p>
        </w:tc>
      </w:tr>
      <w:tr>
        <w:tblPrEx>
          <w:tblW w:w="8121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78" w:name="_Toc465155301"/>
            <w:r>
              <w:rPr>
                <w:rFonts w:hint="eastAsia"/>
                <w:w w:val="95"/>
              </w:rPr>
              <w:t>5</w:t>
            </w:r>
            <w:bookmarkEnd w:id="178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79" w:name="_Toc465155302"/>
            <w:r>
              <w:rPr>
                <w:rFonts w:hint="eastAsia"/>
                <w:w w:val="95"/>
              </w:rPr>
              <w:t>试验主管人</w:t>
            </w:r>
            <w:bookmarkEnd w:id="179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</w:rPr>
            </w:pPr>
            <w:bookmarkStart w:id="180" w:name="_Toc465155303"/>
            <w:r>
              <w:rPr>
                <w:rFonts w:hint="eastAsia"/>
                <w:w w:val="95"/>
                <w:kern w:val="0"/>
              </w:rPr>
              <w:t>1</w:t>
            </w:r>
            <w:bookmarkEnd w:id="180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  <w:sz w:val="21"/>
              </w:rPr>
            </w:pPr>
            <w:bookmarkStart w:id="181" w:name="_Toc465155304"/>
            <w:r>
              <w:rPr>
                <w:rFonts w:hint="eastAsia"/>
                <w:w w:val="95"/>
                <w:kern w:val="0"/>
              </w:rPr>
              <w:t>负责施工过程中试验检测工作</w:t>
            </w:r>
            <w:bookmarkEnd w:id="181"/>
          </w:p>
        </w:tc>
      </w:tr>
      <w:tr>
        <w:tblPrEx>
          <w:tblW w:w="8121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82" w:name="_Toc465155305"/>
            <w:r>
              <w:rPr>
                <w:rFonts w:hint="eastAsia"/>
                <w:w w:val="95"/>
              </w:rPr>
              <w:t>6</w:t>
            </w:r>
            <w:bookmarkEnd w:id="182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83" w:name="_Toc465155306"/>
            <w:r>
              <w:rPr>
                <w:rFonts w:hint="eastAsia"/>
                <w:w w:val="95"/>
              </w:rPr>
              <w:t>结构工程师</w:t>
            </w:r>
            <w:bookmarkEnd w:id="183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</w:rPr>
            </w:pPr>
            <w:bookmarkStart w:id="184" w:name="_Toc465155307"/>
            <w:r>
              <w:rPr>
                <w:rFonts w:hint="eastAsia"/>
                <w:w w:val="95"/>
                <w:kern w:val="0"/>
              </w:rPr>
              <w:t>1</w:t>
            </w:r>
            <w:bookmarkEnd w:id="184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  <w:sz w:val="21"/>
              </w:rPr>
            </w:pPr>
            <w:bookmarkStart w:id="185" w:name="_Toc465155308"/>
            <w:r>
              <w:rPr>
                <w:rFonts w:hint="eastAsia"/>
                <w:w w:val="95"/>
                <w:kern w:val="0"/>
              </w:rPr>
              <w:t>负责实施桥梁施工具体工作</w:t>
            </w:r>
            <w:bookmarkEnd w:id="185"/>
          </w:p>
        </w:tc>
      </w:tr>
      <w:tr>
        <w:tblPrEx>
          <w:tblW w:w="8121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86" w:name="_Toc465155309"/>
            <w:r>
              <w:rPr>
                <w:rFonts w:hint="eastAsia"/>
                <w:w w:val="95"/>
              </w:rPr>
              <w:t>7</w:t>
            </w:r>
            <w:bookmarkEnd w:id="186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87" w:name="_Toc465155310"/>
            <w:r>
              <w:rPr>
                <w:rFonts w:hint="eastAsia"/>
                <w:w w:val="95"/>
              </w:rPr>
              <w:t>安全负责人</w:t>
            </w:r>
            <w:bookmarkEnd w:id="187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</w:rPr>
            </w:pPr>
            <w:bookmarkStart w:id="188" w:name="_Toc465155311"/>
            <w:r>
              <w:rPr>
                <w:rFonts w:hint="eastAsia"/>
                <w:w w:val="95"/>
                <w:kern w:val="0"/>
              </w:rPr>
              <w:t>1</w:t>
            </w:r>
            <w:bookmarkEnd w:id="188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  <w:sz w:val="21"/>
              </w:rPr>
            </w:pPr>
            <w:bookmarkStart w:id="189" w:name="_Toc465155312"/>
            <w:r>
              <w:rPr>
                <w:rFonts w:hint="eastAsia"/>
                <w:w w:val="95"/>
                <w:kern w:val="0"/>
              </w:rPr>
              <w:t>负责实施施工安全管理工作</w:t>
            </w:r>
            <w:bookmarkEnd w:id="189"/>
          </w:p>
        </w:tc>
      </w:tr>
      <w:tr>
        <w:tblPrEx>
          <w:tblW w:w="8121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90" w:name="_Toc465155313"/>
            <w:r>
              <w:rPr>
                <w:rFonts w:hint="eastAsia"/>
                <w:w w:val="95"/>
              </w:rPr>
              <w:t>8</w:t>
            </w:r>
            <w:bookmarkEnd w:id="190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91" w:name="_Toc465155314"/>
            <w:r>
              <w:rPr>
                <w:rFonts w:hint="eastAsia"/>
                <w:w w:val="95"/>
              </w:rPr>
              <w:t>测量主管</w:t>
            </w:r>
            <w:bookmarkEnd w:id="191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</w:rPr>
            </w:pPr>
            <w:bookmarkStart w:id="192" w:name="_Toc465155315"/>
            <w:r>
              <w:rPr>
                <w:rFonts w:hint="eastAsia"/>
                <w:w w:val="95"/>
                <w:kern w:val="0"/>
              </w:rPr>
              <w:t>1</w:t>
            </w:r>
            <w:bookmarkEnd w:id="192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  <w:sz w:val="21"/>
              </w:rPr>
            </w:pPr>
            <w:bookmarkStart w:id="193" w:name="_Toc465155316"/>
            <w:r>
              <w:rPr>
                <w:rFonts w:hint="eastAsia"/>
                <w:w w:val="95"/>
                <w:kern w:val="0"/>
              </w:rPr>
              <w:t>负责实施施工测量工作</w:t>
            </w:r>
            <w:bookmarkEnd w:id="193"/>
          </w:p>
        </w:tc>
      </w:tr>
      <w:tr>
        <w:tblPrEx>
          <w:tblW w:w="8121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94" w:name="_Toc465155317"/>
            <w:r>
              <w:rPr>
                <w:rFonts w:hint="eastAsia"/>
                <w:w w:val="95"/>
              </w:rPr>
              <w:t>9</w:t>
            </w:r>
            <w:bookmarkEnd w:id="194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195" w:name="_Toc465155318"/>
            <w:r>
              <w:rPr>
                <w:rFonts w:hint="eastAsia"/>
                <w:w w:val="95"/>
              </w:rPr>
              <w:t>试验员</w:t>
            </w:r>
            <w:bookmarkEnd w:id="195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</w:rPr>
            </w:pPr>
            <w:bookmarkStart w:id="196" w:name="_Toc465155319"/>
            <w:r>
              <w:rPr>
                <w:rFonts w:hint="eastAsia"/>
                <w:w w:val="95"/>
                <w:kern w:val="0"/>
              </w:rPr>
              <w:t>1</w:t>
            </w:r>
            <w:bookmarkEnd w:id="196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  <w:sz w:val="21"/>
              </w:rPr>
            </w:pPr>
            <w:bookmarkStart w:id="197" w:name="_Toc465155320"/>
            <w:r>
              <w:rPr>
                <w:rFonts w:hint="eastAsia"/>
                <w:w w:val="95"/>
                <w:kern w:val="0"/>
              </w:rPr>
              <w:t>协助试验室主管进行试验检测工作</w:t>
            </w:r>
            <w:bookmarkEnd w:id="197"/>
          </w:p>
        </w:tc>
      </w:tr>
      <w:tr>
        <w:tblPrEx>
          <w:tblW w:w="8121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</w:rPr>
            </w:pPr>
            <w:bookmarkStart w:id="198" w:name="_Toc465155321"/>
            <w:r>
              <w:rPr>
                <w:rFonts w:hint="eastAsia"/>
                <w:w w:val="95"/>
              </w:rPr>
              <w:t>10</w:t>
            </w:r>
            <w:bookmarkEnd w:id="198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</w:rPr>
            </w:pPr>
            <w:bookmarkStart w:id="199" w:name="_Toc465155322"/>
            <w:r>
              <w:rPr>
                <w:rFonts w:hint="eastAsia"/>
                <w:w w:val="95"/>
              </w:rPr>
              <w:t>材料员</w:t>
            </w:r>
            <w:bookmarkEnd w:id="199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</w:rPr>
            </w:pPr>
            <w:bookmarkStart w:id="200" w:name="_Toc465155323"/>
            <w:r>
              <w:rPr>
                <w:rFonts w:hint="eastAsia"/>
                <w:w w:val="95"/>
                <w:kern w:val="0"/>
              </w:rPr>
              <w:t>1</w:t>
            </w:r>
            <w:bookmarkEnd w:id="200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</w:rPr>
            </w:pPr>
            <w:bookmarkStart w:id="201" w:name="_Toc465155324"/>
            <w:r>
              <w:rPr>
                <w:rFonts w:hint="eastAsia"/>
                <w:w w:val="95"/>
                <w:kern w:val="0"/>
              </w:rPr>
              <w:t>负责协调材料的采购，管理</w:t>
            </w:r>
            <w:bookmarkEnd w:id="201"/>
          </w:p>
        </w:tc>
      </w:tr>
      <w:tr>
        <w:tblPrEx>
          <w:tblW w:w="8121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202" w:name="_Toc465155325"/>
            <w:r>
              <w:rPr>
                <w:rFonts w:hint="eastAsia"/>
                <w:w w:val="95"/>
              </w:rPr>
              <w:t>11</w:t>
            </w:r>
            <w:bookmarkEnd w:id="202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203" w:name="_Toc465155326"/>
            <w:r>
              <w:rPr>
                <w:rFonts w:hint="eastAsia"/>
                <w:w w:val="95"/>
              </w:rPr>
              <w:t>安全员</w:t>
            </w:r>
            <w:bookmarkEnd w:id="203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</w:rPr>
            </w:pPr>
            <w:bookmarkStart w:id="204" w:name="_Toc465155327"/>
            <w:r>
              <w:rPr>
                <w:rFonts w:hint="eastAsia"/>
                <w:w w:val="95"/>
                <w:kern w:val="0"/>
              </w:rPr>
              <w:t>1</w:t>
            </w:r>
            <w:bookmarkEnd w:id="204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  <w:sz w:val="21"/>
              </w:rPr>
            </w:pPr>
            <w:bookmarkStart w:id="205" w:name="_Toc465155328"/>
            <w:r>
              <w:rPr>
                <w:rFonts w:hint="eastAsia"/>
                <w:w w:val="95"/>
                <w:kern w:val="0"/>
              </w:rPr>
              <w:t>协助安全负责人进行安全管理工作</w:t>
            </w:r>
            <w:bookmarkEnd w:id="205"/>
          </w:p>
        </w:tc>
      </w:tr>
      <w:tr>
        <w:tblPrEx>
          <w:tblW w:w="8121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206" w:name="_Toc465155329"/>
            <w:r>
              <w:rPr>
                <w:rFonts w:hint="eastAsia"/>
                <w:w w:val="95"/>
              </w:rPr>
              <w:t>12</w:t>
            </w:r>
            <w:bookmarkEnd w:id="206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207" w:name="_Toc465155330"/>
            <w:r>
              <w:rPr>
                <w:rFonts w:hint="eastAsia"/>
              </w:rPr>
              <w:t>班长</w:t>
            </w:r>
            <w:bookmarkEnd w:id="207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</w:pPr>
            <w:bookmarkStart w:id="208" w:name="_Toc465155331"/>
            <w:r>
              <w:rPr>
                <w:rFonts w:hint="eastAsia"/>
              </w:rPr>
              <w:t>2</w:t>
            </w:r>
            <w:bookmarkEnd w:id="208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  <w:sz w:val="21"/>
              </w:rPr>
            </w:pPr>
            <w:bookmarkStart w:id="209" w:name="_Toc465155332"/>
            <w:r>
              <w:rPr>
                <w:rFonts w:hint="eastAsia"/>
              </w:rPr>
              <w:t>负责本工班管理</w:t>
            </w:r>
            <w:bookmarkEnd w:id="209"/>
          </w:p>
        </w:tc>
      </w:tr>
      <w:tr>
        <w:tblPrEx>
          <w:tblW w:w="8121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</w:rPr>
            </w:pPr>
            <w:bookmarkStart w:id="210" w:name="_Toc465155333"/>
            <w:r>
              <w:rPr>
                <w:rFonts w:hint="eastAsia"/>
                <w:w w:val="95"/>
              </w:rPr>
              <w:t>13</w:t>
            </w:r>
            <w:bookmarkEnd w:id="210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11" w:name="_Toc465155334"/>
            <w:r>
              <w:rPr>
                <w:rFonts w:hint="eastAsia"/>
              </w:rPr>
              <w:t>测量人员</w:t>
            </w:r>
            <w:bookmarkEnd w:id="211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</w:pPr>
            <w:bookmarkStart w:id="212" w:name="_Toc465155335"/>
            <w:r>
              <w:rPr>
                <w:rFonts w:hint="eastAsia"/>
              </w:rPr>
              <w:t>2</w:t>
            </w:r>
            <w:bookmarkEnd w:id="212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B241D">
            <w:pPr>
              <w:pStyle w:val="Title"/>
            </w:pPr>
            <w:bookmarkStart w:id="213" w:name="_Toc465155336"/>
            <w:r>
              <w:rPr>
                <w:rFonts w:hint="eastAsia"/>
              </w:rPr>
              <w:t>协助测量主管实施施工测量工作</w:t>
            </w:r>
            <w:bookmarkEnd w:id="213"/>
          </w:p>
        </w:tc>
      </w:tr>
      <w:tr>
        <w:tblPrEx>
          <w:tblW w:w="8121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214" w:name="_Toc465155337"/>
            <w:r>
              <w:rPr>
                <w:rFonts w:hint="eastAsia"/>
                <w:w w:val="95"/>
              </w:rPr>
              <w:t>14</w:t>
            </w:r>
            <w:bookmarkEnd w:id="214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215" w:name="_Toc465155338"/>
            <w:r>
              <w:rPr>
                <w:rFonts w:hint="eastAsia"/>
              </w:rPr>
              <w:t>模板工</w:t>
            </w:r>
            <w:bookmarkEnd w:id="215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</w:pPr>
            <w:bookmarkStart w:id="216" w:name="_Toc465155339"/>
            <w:r>
              <w:rPr>
                <w:rFonts w:hint="eastAsia"/>
              </w:rPr>
              <w:t>15</w:t>
            </w:r>
            <w:bookmarkEnd w:id="216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  <w:sz w:val="21"/>
              </w:rPr>
            </w:pPr>
            <w:bookmarkStart w:id="217" w:name="_Toc465155340"/>
            <w:r>
              <w:rPr>
                <w:rFonts w:hint="eastAsia"/>
              </w:rPr>
              <w:t>负责模板安装及拆除</w:t>
            </w:r>
            <w:bookmarkEnd w:id="217"/>
          </w:p>
        </w:tc>
      </w:tr>
      <w:tr>
        <w:tblPrEx>
          <w:tblW w:w="8121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218" w:name="_Toc465155341"/>
            <w:r>
              <w:rPr>
                <w:rFonts w:hint="eastAsia"/>
                <w:w w:val="95"/>
              </w:rPr>
              <w:t>15</w:t>
            </w:r>
            <w:bookmarkEnd w:id="218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219" w:name="_Toc465155342"/>
            <w:r>
              <w:rPr>
                <w:rFonts w:hint="eastAsia"/>
              </w:rPr>
              <w:t>灌注砼工</w:t>
            </w:r>
            <w:bookmarkEnd w:id="219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</w:pPr>
            <w:bookmarkStart w:id="220" w:name="_Toc465155343"/>
            <w:r>
              <w:rPr>
                <w:rFonts w:hint="eastAsia"/>
              </w:rPr>
              <w:t>10</w:t>
            </w:r>
            <w:bookmarkEnd w:id="220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  <w:sz w:val="21"/>
              </w:rPr>
            </w:pPr>
            <w:bookmarkStart w:id="221" w:name="_Toc465155344"/>
            <w:r>
              <w:rPr>
                <w:rFonts w:hint="eastAsia"/>
              </w:rPr>
              <w:t>砼的浇筑</w:t>
            </w:r>
            <w:bookmarkEnd w:id="221"/>
          </w:p>
        </w:tc>
      </w:tr>
      <w:tr>
        <w:tblPrEx>
          <w:tblW w:w="8121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222" w:name="_Toc465155345"/>
            <w:r>
              <w:rPr>
                <w:rFonts w:hint="eastAsia"/>
                <w:w w:val="95"/>
              </w:rPr>
              <w:t>16</w:t>
            </w:r>
            <w:bookmarkEnd w:id="222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223" w:name="_Toc465155346"/>
            <w:r>
              <w:rPr>
                <w:rFonts w:hint="eastAsia"/>
              </w:rPr>
              <w:t>电焊工</w:t>
            </w:r>
            <w:bookmarkEnd w:id="223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</w:pPr>
            <w:bookmarkStart w:id="224" w:name="_Toc465155347"/>
            <w:r>
              <w:rPr>
                <w:rFonts w:hint="eastAsia"/>
              </w:rPr>
              <w:t>8</w:t>
            </w:r>
            <w:bookmarkEnd w:id="224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  <w:sz w:val="21"/>
              </w:rPr>
            </w:pPr>
            <w:bookmarkStart w:id="225" w:name="_Toc465155348"/>
            <w:r>
              <w:rPr>
                <w:rFonts w:hint="eastAsia"/>
              </w:rPr>
              <w:t>负责钢筋焊接</w:t>
            </w:r>
            <w:bookmarkEnd w:id="225"/>
          </w:p>
        </w:tc>
      </w:tr>
      <w:tr>
        <w:tblPrEx>
          <w:tblW w:w="8121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226" w:name="_Toc465155349"/>
            <w:r>
              <w:rPr>
                <w:rFonts w:hint="eastAsia"/>
                <w:w w:val="95"/>
              </w:rPr>
              <w:t>17</w:t>
            </w:r>
            <w:bookmarkEnd w:id="226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227" w:name="_Toc465155350"/>
            <w:r>
              <w:rPr>
                <w:rFonts w:hint="eastAsia"/>
              </w:rPr>
              <w:t>电工</w:t>
            </w:r>
            <w:bookmarkEnd w:id="227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41D">
            <w:pPr>
              <w:pStyle w:val="Title"/>
            </w:pPr>
            <w:bookmarkStart w:id="228" w:name="_Toc465155351"/>
            <w:r>
              <w:rPr>
                <w:rFonts w:hint="eastAsia"/>
              </w:rPr>
              <w:t>2</w:t>
            </w:r>
            <w:bookmarkEnd w:id="228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  <w:sz w:val="21"/>
              </w:rPr>
            </w:pPr>
            <w:bookmarkStart w:id="229" w:name="_Toc465155352"/>
            <w:r>
              <w:rPr>
                <w:rFonts w:hint="eastAsia"/>
              </w:rPr>
              <w:t>负责现场临时用电</w:t>
            </w:r>
            <w:bookmarkEnd w:id="229"/>
          </w:p>
        </w:tc>
      </w:tr>
      <w:tr>
        <w:tblPrEx>
          <w:tblW w:w="8121" w:type="dxa"/>
          <w:jc w:val="center"/>
          <w:tblLayout w:type="fixed"/>
          <w:tblLook w:val="04A0"/>
        </w:tblPrEx>
        <w:trPr>
          <w:trHeight w:hRule="exact" w:val="567"/>
          <w:jc w:val="center"/>
        </w:trPr>
        <w:tc>
          <w:tcPr>
            <w:tcW w:w="84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230" w:name="_Toc465155353"/>
            <w:r>
              <w:rPr>
                <w:rFonts w:hint="eastAsia"/>
                <w:w w:val="95"/>
              </w:rPr>
              <w:t>18</w:t>
            </w:r>
            <w:bookmarkEnd w:id="230"/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  <w:rPr>
                <w:w w:val="95"/>
                <w:sz w:val="21"/>
              </w:rPr>
            </w:pPr>
            <w:bookmarkStart w:id="231" w:name="_Toc465155354"/>
            <w:r>
              <w:rPr>
                <w:rFonts w:hint="eastAsia"/>
              </w:rPr>
              <w:t>钢筋工</w:t>
            </w:r>
            <w:bookmarkEnd w:id="231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8B241D">
            <w:pPr>
              <w:pStyle w:val="Title"/>
            </w:pPr>
            <w:bookmarkStart w:id="232" w:name="_Toc465155355"/>
            <w:r>
              <w:rPr>
                <w:rFonts w:hint="eastAsia"/>
              </w:rPr>
              <w:t>30</w:t>
            </w:r>
            <w:bookmarkEnd w:id="232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8B241D">
            <w:pPr>
              <w:pStyle w:val="Title"/>
              <w:rPr>
                <w:w w:val="95"/>
                <w:kern w:val="0"/>
                <w:sz w:val="21"/>
              </w:rPr>
            </w:pPr>
            <w:bookmarkStart w:id="233" w:name="_Toc465155356"/>
            <w:r>
              <w:rPr>
                <w:rFonts w:hint="eastAsia"/>
              </w:rPr>
              <w:t>钢筋加工与绑扎作业</w:t>
            </w:r>
            <w:bookmarkEnd w:id="233"/>
          </w:p>
        </w:tc>
      </w:tr>
    </w:tbl>
    <w:p w:rsidR="008B241D">
      <w:pPr>
        <w:pStyle w:val="Heading1"/>
      </w:pPr>
      <w:bookmarkStart w:id="234" w:name="_Toc465155357"/>
      <w:r>
        <w:rPr>
          <w:rFonts w:hint="eastAsia"/>
        </w:rPr>
        <w:t>五、施工工艺</w:t>
      </w:r>
      <w:bookmarkEnd w:id="234"/>
    </w:p>
    <w:p w:rsidR="008B241D">
      <w:pPr>
        <w:pStyle w:val="Heading2"/>
      </w:pPr>
      <w:bookmarkStart w:id="235" w:name="_Toc465155358"/>
      <w:r>
        <w:rPr>
          <w:rFonts w:hint="eastAsia"/>
        </w:rPr>
        <w:t>1</w:t>
      </w:r>
      <w:r>
        <w:rPr>
          <w:rFonts w:hint="eastAsia"/>
        </w:rPr>
        <w:t>、施工工艺流程</w:t>
      </w:r>
      <w:bookmarkEnd w:id="235"/>
    </w:p>
    <w:p w:rsidR="008B241D">
      <w:pPr>
        <w:pStyle w:val="Normal0"/>
        <w:spacing w:line="480" w:lineRule="auto"/>
        <w:ind w:firstLine="560"/>
        <w:jc w:val="center"/>
        <w:rPr>
          <w:b/>
          <w:bCs/>
          <w:sz w:val="24"/>
        </w:rPr>
      </w:pPr>
      <w:r>
        <w:pict>
          <v:group id="组合 222" o:spid="_x0000_s1025" style="width:387pt;height:585pt;margin-top:0.35pt;margin-left:27.75pt;position:absolute;z-index:251661312" coordsize="21600,21600">
            <v:rect id="_x0000_s1026" style="width:21600;height:21600;position:absolute;v-text-anchor:top" filled="f" fillcolor="this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5507;height:988;left:5977;position:absolute;v-text-anchor:top" strokeweight="1pt">
              <v:textbox>
                <w:txbxContent>
                  <w:p w:rsidR="008B241D">
                    <w:pPr>
                      <w:pStyle w:val="Normal0"/>
                      <w:ind w:firstLine="360" w:firstLineChars="15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 </w:t>
                    </w:r>
                    <w:r>
                      <w:rPr>
                        <w:rFonts w:hint="eastAsia"/>
                        <w:sz w:val="24"/>
                      </w:rPr>
                      <w:t>施工放样</w:t>
                    </w:r>
                  </w:p>
                </w:txbxContent>
              </v:textbox>
            </v:shape>
            <v:line id="_x0000_s1028" style="position:absolute;v-text-anchor:top" from="8732,988" to="8734,2103" fillcolor="this" strokeweight="1pt">
              <v:stroke endarrow="block"/>
            </v:line>
            <v:shape id="_x0000_s1029" type="#_x0000_t202" style="width:5974;height:937;left:5668;position:absolute;top:2103;v-text-anchor:top" strokeweight="1pt">
              <v:textbox>
                <w:txbxContent>
                  <w:p w:rsidR="008B241D">
                    <w:pPr>
                      <w:pStyle w:val="Normal0"/>
                      <w:ind w:firstLine="120" w:firstLineChars="50"/>
                    </w:pPr>
                    <w:r>
                      <w:rPr>
                        <w:rFonts w:hint="eastAsia"/>
                        <w:sz w:val="24"/>
                      </w:rPr>
                      <w:t>基坑开挖、支护</w:t>
                    </w:r>
                  </w:p>
                </w:txbxContent>
              </v:textbox>
            </v:shape>
            <v:shape id="_x0000_s1030" type="#_x0000_t202" style="width:5972;height:948;left:5668;position:absolute;top:4474;v-text-anchor:top" strokeweight="1pt">
              <v:textbox>
                <w:txbxContent>
                  <w:p w:rsidR="008B241D">
                    <w:pPr>
                      <w:pStyle w:val="Normal0"/>
                      <w:ind w:firstLine="720" w:firstLineChars="300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破桩头</w:t>
                    </w:r>
                  </w:p>
                  <w:p w:rsidR="008B241D">
                    <w:pPr>
                      <w:pStyle w:val="Normal0"/>
                      <w:ind w:firstLine="420"/>
                      <w:rPr>
                        <w:sz w:val="21"/>
                      </w:rPr>
                    </w:pPr>
                  </w:p>
                </w:txbxContent>
              </v:textbox>
            </v:shape>
            <v:shape id="_x0000_s1031" type="#_x0000_t202" style="width:5974;height:968;left:5668;position:absolute;top:6582;v-text-anchor:top" strokeweight="1pt">
              <v:textbox>
                <w:txbxContent>
                  <w:p w:rsidR="008B241D">
                    <w:pPr>
                      <w:pStyle w:val="Normal0"/>
                      <w:ind w:firstLine="720" w:firstLineChars="300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砼垫层</w:t>
                    </w:r>
                  </w:p>
                  <w:p w:rsidR="008B241D">
                    <w:pPr>
                      <w:pStyle w:val="Normal0"/>
                      <w:ind w:firstLine="420"/>
                      <w:rPr>
                        <w:sz w:val="21"/>
                      </w:rPr>
                    </w:pPr>
                  </w:p>
                </w:txbxContent>
              </v:textbox>
            </v:shape>
            <v:line id="_x0000_s1032" style="position:absolute;v-text-anchor:top" from="8655,5422" to="8655,6582" fillcolor="this" strokeweight="1pt">
              <v:stroke endarrow="block"/>
            </v:line>
            <v:line id="_x0000_s1033" style="flip:x;position:absolute;rotation:360;v-text-anchor:top" from="8655,3040" to="8655,4474" fillcolor="this" strokeweight="1pt">
              <v:stroke endarrow="block"/>
            </v:line>
            <v:shape id="_x0000_s1034" type="#_x0000_t202" style="width:5972;height:969;left:5668;position:absolute;top:8734;v-text-anchor:top" strokeweight="1pt">
              <v:textbox>
                <w:txbxContent>
                  <w:p w:rsidR="008B241D">
                    <w:pPr>
                      <w:pStyle w:val="Normal0"/>
                      <w:ind w:firstLine="480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测量放样</w:t>
                    </w:r>
                  </w:p>
                  <w:p w:rsidR="008B241D">
                    <w:pPr>
                      <w:pStyle w:val="Normal0"/>
                      <w:ind w:firstLine="560"/>
                      <w:jc w:val="center"/>
                      <w:rPr>
                        <w:sz w:val="21"/>
                      </w:rPr>
                    </w:pPr>
                    <w:r>
                      <w:rPr>
                        <w:rFonts w:hint="eastAsia"/>
                      </w:rPr>
                      <w:t>安</w:t>
                    </w:r>
                  </w:p>
                  <w:p w:rsidR="008B241D">
                    <w:pPr>
                      <w:pStyle w:val="Normal0"/>
                      <w:ind w:firstLine="560"/>
                    </w:pPr>
                  </w:p>
                </w:txbxContent>
              </v:textbox>
            </v:shape>
            <v:shape id="_x0000_s1035" type="#_x0000_t202" style="width:5972;height:924;left:5668;position:absolute;top:10578;v-text-anchor:top" strokeweight="1pt">
              <v:textbox>
                <w:txbxContent>
                  <w:p w:rsidR="008B241D">
                    <w:pPr>
                      <w:pStyle w:val="Normal0"/>
                      <w:ind w:firstLine="437" w:firstLineChars="182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承台钢筋安装</w:t>
                    </w:r>
                  </w:p>
                  <w:p w:rsidR="008B241D">
                    <w:pPr>
                      <w:pStyle w:val="Normal0"/>
                      <w:ind w:firstLine="420"/>
                      <w:rPr>
                        <w:sz w:val="21"/>
                      </w:rPr>
                    </w:pPr>
                  </w:p>
                </w:txbxContent>
              </v:textbox>
            </v:shape>
            <v:shape id="_x0000_s1036" type="#_x0000_t202" style="width:5974;height:969;left:5668;position:absolute;top:16334;v-text-anchor:top" strokeweight="1pt">
              <v:textbox>
                <w:txbxContent>
                  <w:p w:rsidR="008B241D">
                    <w:pPr>
                      <w:pStyle w:val="Normal0"/>
                      <w:ind w:firstLine="720" w:firstLineChars="300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养护</w:t>
                    </w:r>
                  </w:p>
                  <w:p w:rsidR="008B241D">
                    <w:pPr>
                      <w:pStyle w:val="Normal0"/>
                      <w:ind w:firstLine="560"/>
                      <w:jc w:val="center"/>
                      <w:rPr>
                        <w:sz w:val="21"/>
                      </w:rPr>
                    </w:pPr>
                    <w:r>
                      <w:rPr>
                        <w:rFonts w:hint="eastAsia"/>
                      </w:rPr>
                      <w:t>安</w:t>
                    </w:r>
                  </w:p>
                  <w:p w:rsidR="008B241D">
                    <w:pPr>
                      <w:pStyle w:val="Normal0"/>
                      <w:ind w:firstLine="560"/>
                    </w:pPr>
                  </w:p>
                </w:txbxContent>
              </v:textbox>
            </v:shape>
            <v:shape id="_x0000_s1037" type="#_x0000_t202" style="width:5974;height:939;left:5668;position:absolute;top:14490;v-text-anchor:top" strokeweight="1pt">
              <v:textbox>
                <w:txbxContent>
                  <w:p w:rsidR="008B241D">
                    <w:pPr>
                      <w:pStyle w:val="Normal0"/>
                      <w:ind w:firstLine="720" w:firstLineChars="300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砼浇筑</w:t>
                    </w:r>
                  </w:p>
                  <w:p w:rsidR="008B241D">
                    <w:pPr>
                      <w:pStyle w:val="Normal0"/>
                      <w:ind w:firstLine="560"/>
                      <w:jc w:val="center"/>
                      <w:rPr>
                        <w:sz w:val="21"/>
                      </w:rPr>
                    </w:pPr>
                    <w:r>
                      <w:rPr>
                        <w:rFonts w:hint="eastAsia"/>
                      </w:rPr>
                      <w:t>安</w:t>
                    </w:r>
                  </w:p>
                  <w:p w:rsidR="008B241D">
                    <w:pPr>
                      <w:pStyle w:val="Normal0"/>
                      <w:ind w:firstLine="560"/>
                    </w:pPr>
                  </w:p>
                </w:txbxContent>
              </v:textbox>
            </v:shape>
            <v:shape id="_x0000_s1038" type="#_x0000_t202" style="width:5972;height:920;left:5668;position:absolute;top:12645;v-text-anchor:top" strokeweight="1pt">
              <v:textbox>
                <w:txbxContent>
                  <w:p w:rsidR="008B241D">
                    <w:pPr>
                      <w:pStyle w:val="Normal0"/>
                      <w:ind w:firstLine="480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模板安装</w:t>
                    </w:r>
                  </w:p>
                  <w:p w:rsidR="008B241D">
                    <w:pPr>
                      <w:pStyle w:val="Normal0"/>
                      <w:ind w:firstLine="560"/>
                      <w:jc w:val="center"/>
                      <w:rPr>
                        <w:sz w:val="21"/>
                      </w:rPr>
                    </w:pPr>
                    <w:r>
                      <w:rPr>
                        <w:rFonts w:hint="eastAsia"/>
                      </w:rPr>
                      <w:t>安</w:t>
                    </w:r>
                  </w:p>
                  <w:p w:rsidR="008B241D">
                    <w:pPr>
                      <w:pStyle w:val="Normal0"/>
                      <w:ind w:firstLine="560"/>
                    </w:pPr>
                  </w:p>
                </w:txbxContent>
              </v:textbox>
            </v:shape>
            <v:line id="_x0000_s1039" style="position:absolute;v-text-anchor:top" from="8655,9703" to="8655,10578" fillcolor="this" strokeweight="1pt">
              <v:stroke endarrow="block"/>
            </v:line>
            <v:line id="_x0000_s1040" style="flip:x;position:absolute;rotation:360;v-text-anchor:top" from="8655,7550" to="8655,8734" fillcolor="this" strokeweight="1pt">
              <v:stroke endarrow="block"/>
            </v:line>
            <v:line id="_x0000_s1041" style="position:absolute;v-text-anchor:top" from="8655,13566" to="8655,14490" fillcolor="this" strokeweight="1pt">
              <v:stroke endarrow="block"/>
            </v:line>
            <v:line id="_x0000_s1042" style="position:absolute;v-text-anchor:top" from="8655,11502" to="8655,12645" fillcolor="this" strokeweight="1pt">
              <v:stroke endarrow="block"/>
            </v:line>
            <v:line id="_x0000_s1043" style="position:absolute;v-text-anchor:top" from="8571,15280" to="8574,16339" fillcolor="this" strokeweight="1pt">
              <v:stroke endarrow="block"/>
            </v:line>
            <v:shape id="_x0000_s1044" type="#_x0000_t202" style="width:3677;height:924;left:17004;position:absolute;top:10578;v-text-anchor:top" strokeweight="1pt">
              <v:textbox>
                <w:txbxContent>
                  <w:p w:rsidR="008B241D">
                    <w:pPr>
                      <w:pStyle w:val="Normal0"/>
                      <w:ind w:firstLine="0" w:firstLineChars="0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钢筋加工</w:t>
                    </w:r>
                  </w:p>
                  <w:p w:rsidR="008B241D">
                    <w:pPr>
                      <w:pStyle w:val="Normal0"/>
                      <w:ind w:firstLine="560"/>
                      <w:jc w:val="center"/>
                      <w:rPr>
                        <w:sz w:val="21"/>
                      </w:rPr>
                    </w:pPr>
                    <w:r>
                      <w:rPr>
                        <w:rFonts w:hint="eastAsia"/>
                      </w:rPr>
                      <w:t>安</w:t>
                    </w:r>
                  </w:p>
                  <w:p w:rsidR="008B241D">
                    <w:pPr>
                      <w:pStyle w:val="Normal0"/>
                      <w:ind w:firstLine="560"/>
                    </w:pPr>
                  </w:p>
                </w:txbxContent>
              </v:textbox>
            </v:shape>
            <v:shape id="_x0000_s1045" type="#_x0000_t202" style="width:5055;height:976;left:16545;position:absolute;top:12589;v-text-anchor:top" strokeweight="1pt">
              <v:textbox>
                <w:txbxContent>
                  <w:p w:rsidR="008B241D">
                    <w:pPr>
                      <w:pStyle w:val="Normal0"/>
                      <w:ind w:firstLine="0" w:firstLineChars="0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模板制作、验收</w:t>
                    </w:r>
                  </w:p>
                  <w:p w:rsidR="008B241D">
                    <w:pPr>
                      <w:pStyle w:val="Normal0"/>
                      <w:ind w:firstLine="560"/>
                      <w:jc w:val="center"/>
                      <w:rPr>
                        <w:sz w:val="21"/>
                      </w:rPr>
                    </w:pPr>
                    <w:r>
                      <w:rPr>
                        <w:rFonts w:hint="eastAsia"/>
                      </w:rPr>
                      <w:t>安</w:t>
                    </w:r>
                  </w:p>
                  <w:p w:rsidR="008B241D">
                    <w:pPr>
                      <w:pStyle w:val="Normal0"/>
                      <w:ind w:firstLine="560"/>
                    </w:pPr>
                  </w:p>
                </w:txbxContent>
              </v:textbox>
            </v:shape>
            <v:line id="_x0000_s1046" style="position:absolute;v-text-anchor:top" from="2068,18702" to="5515,18703" fillcolor="this" strokeweight="1pt">
              <v:stroke endarrow="block"/>
            </v:line>
            <v:shape id="_x0000_s1047" type="#_x0000_t202" style="width:4136;height:942;left:17004;position:absolute;top:14486;v-text-anchor:top" strokeweight="1pt">
              <v:textbox>
                <w:txbxContent>
                  <w:p w:rsidR="008B241D">
                    <w:pPr>
                      <w:pStyle w:val="Normal0"/>
                      <w:ind w:firstLine="0" w:firstLineChars="0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砼搅拌运输</w:t>
                    </w:r>
                  </w:p>
                  <w:p w:rsidR="008B241D">
                    <w:pPr>
                      <w:pStyle w:val="Normal0"/>
                      <w:ind w:firstLine="560"/>
                      <w:jc w:val="center"/>
                      <w:rPr>
                        <w:sz w:val="21"/>
                      </w:rPr>
                    </w:pPr>
                    <w:r>
                      <w:rPr>
                        <w:rFonts w:hint="eastAsia"/>
                      </w:rPr>
                      <w:t>安</w:t>
                    </w:r>
                  </w:p>
                  <w:p w:rsidR="008B241D">
                    <w:pPr>
                      <w:pStyle w:val="Normal0"/>
                      <w:ind w:firstLine="560"/>
                    </w:pPr>
                  </w:p>
                </w:txbxContent>
              </v:textbox>
            </v:shape>
            <v:shape id="_x0000_s1048" type="#_x0000_t202" style="width:6357;height:1022;left:5515;position:absolute;top:20436;v-text-anchor:top" strokeweight="1pt">
              <v:textbox>
                <w:txbxContent>
                  <w:p w:rsidR="008B241D">
                    <w:pPr>
                      <w:pStyle w:val="Normal0"/>
                      <w:ind w:firstLine="437" w:firstLineChars="182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资料收集归档</w:t>
                    </w:r>
                  </w:p>
                  <w:p w:rsidR="008B241D">
                    <w:pPr>
                      <w:pStyle w:val="Normal0"/>
                      <w:ind w:firstLine="560"/>
                      <w:jc w:val="center"/>
                      <w:rPr>
                        <w:sz w:val="21"/>
                      </w:rPr>
                    </w:pPr>
                    <w:r>
                      <w:rPr>
                        <w:rFonts w:hint="eastAsia"/>
                      </w:rPr>
                      <w:t>安</w:t>
                    </w:r>
                  </w:p>
                  <w:p w:rsidR="008B241D">
                    <w:pPr>
                      <w:pStyle w:val="Normal0"/>
                      <w:ind w:firstLine="560"/>
                    </w:pPr>
                  </w:p>
                </w:txbxContent>
              </v:textbox>
            </v:shape>
            <v:shape id="_x0000_s1049" type="#_x0000_t202" style="width:5974;height:976;left:5668;position:absolute;top:18379;v-text-anchor:top" strokeweight="1pt">
              <v:textbox>
                <w:txbxContent>
                  <w:p w:rsidR="008B241D">
                    <w:pPr>
                      <w:pStyle w:val="Normal0"/>
                      <w:ind w:firstLine="437" w:firstLineChars="182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中间交验</w:t>
                    </w:r>
                  </w:p>
                  <w:p w:rsidR="008B241D">
                    <w:pPr>
                      <w:pStyle w:val="Normal0"/>
                      <w:ind w:firstLine="560"/>
                      <w:jc w:val="center"/>
                      <w:rPr>
                        <w:sz w:val="21"/>
                      </w:rPr>
                    </w:pPr>
                    <w:r>
                      <w:rPr>
                        <w:rFonts w:hint="eastAsia"/>
                      </w:rPr>
                      <w:t>安</w:t>
                    </w:r>
                  </w:p>
                  <w:p w:rsidR="008B241D">
                    <w:pPr>
                      <w:pStyle w:val="Normal0"/>
                      <w:ind w:firstLine="560"/>
                    </w:pPr>
                  </w:p>
                </w:txbxContent>
              </v:textbox>
            </v:shape>
            <v:line id="_x0000_s1050" style="position:absolute;v-text-anchor:top" from="8655,19355" to="8694,20436" fillcolor="this" strokeweight="1pt">
              <v:stroke endarrow="block"/>
            </v:line>
            <v:line id="_x0000_s1051" style="position:absolute;v-text-anchor:top" from="8655,17303" to="8655,18379" fillcolor="this" strokeweight="1pt">
              <v:stroke endarrow="block"/>
            </v:line>
            <v:line id="_x0000_s1052" style="flip:x;position:absolute;rotation:360;v-text-anchor:top" from="11640,11041" to="17004,11041" fillcolor="this" strokeweight="1pt">
              <v:stroke endarrow="block"/>
            </v:line>
            <v:line id="_x0000_s1053" style="flip:x;position:absolute;rotation:360;v-text-anchor:top" from="11640,13078" to="16545,13105" fillcolor="this" strokeweight="1pt">
              <v:stroke endarrow="block"/>
            </v:line>
            <v:line id="_x0000_s1054" style="flip:x;position:absolute;rotation:360;v-text-anchor:top" from="11643,14957" to="17004,14959" fillcolor="this" strokeweight="1pt">
              <v:stroke endarrow="block"/>
            </v:line>
            <v:shape id="_x0000_s1055" type="#_x0000_t202" style="width:3217;height:1094;left:460;position:absolute;top:14486;v-text-anchor:top" strokeweight="1pt">
              <v:textbox>
                <w:txbxContent>
                  <w:p w:rsidR="008B241D">
                    <w:pPr>
                      <w:pStyle w:val="Normal0"/>
                      <w:ind w:firstLine="0" w:firstLineChars="0"/>
                      <w:rPr>
                        <w:sz w:val="24"/>
                      </w:rPr>
                    </w:pPr>
                    <w:r>
                      <w:rPr>
                        <w:rFonts w:hint="eastAsia"/>
                        <w:sz w:val="24"/>
                      </w:rPr>
                      <w:t>砼试件</w:t>
                    </w:r>
                  </w:p>
                  <w:p w:rsidR="008B241D">
                    <w:pPr>
                      <w:pStyle w:val="Normal0"/>
                      <w:ind w:firstLine="560"/>
                      <w:jc w:val="center"/>
                    </w:pPr>
                    <w:r>
                      <w:rPr>
                        <w:rFonts w:hint="eastAsia"/>
                      </w:rPr>
                      <w:t>安</w:t>
                    </w:r>
                  </w:p>
                  <w:p w:rsidR="008B241D">
                    <w:pPr>
                      <w:pStyle w:val="Normal0"/>
                      <w:ind w:firstLine="560"/>
                    </w:pPr>
                  </w:p>
                </w:txbxContent>
              </v:textbox>
            </v:shape>
            <v:line id="_x0000_s1056" style="flip:x;position:absolute;rotation:360;v-text-anchor:top" from="3677,14851" to="5515,14853" fillcolor="this" strokeweight="1pt">
              <v:stroke endarrow="block"/>
            </v:line>
            <v:line id="_x0000_s1057" style="position:absolute;v-text-anchor:top" from="2068,15581" to="2068,18702" fillcolor="this" strokeweight="1pt"/>
          </v:group>
        </w:pict>
      </w:r>
    </w:p>
    <w:p w:rsidR="008B241D">
      <w:pPr>
        <w:pStyle w:val="Normal0"/>
        <w:spacing w:line="480" w:lineRule="auto"/>
        <w:ind w:firstLine="482"/>
        <w:jc w:val="center"/>
        <w:rPr>
          <w:b/>
          <w:bCs/>
          <w:sz w:val="24"/>
        </w:rPr>
      </w:pPr>
    </w:p>
    <w:p w:rsidR="008B241D">
      <w:pPr>
        <w:pStyle w:val="Normal0"/>
        <w:spacing w:line="480" w:lineRule="auto"/>
        <w:ind w:firstLine="482"/>
        <w:jc w:val="center"/>
        <w:rPr>
          <w:b/>
          <w:bCs/>
          <w:sz w:val="24"/>
        </w:rPr>
      </w:pPr>
    </w:p>
    <w:p w:rsidR="008B241D">
      <w:pPr>
        <w:pStyle w:val="Normal0"/>
        <w:spacing w:line="480" w:lineRule="auto"/>
        <w:ind w:firstLine="482"/>
        <w:rPr>
          <w:b/>
          <w:bCs/>
          <w:sz w:val="24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8B241D">
      <w:pPr>
        <w:pStyle w:val="Heading2"/>
        <w:rPr>
          <w:rStyle w:val="2"/>
        </w:rPr>
      </w:pPr>
      <w:bookmarkStart w:id="236" w:name="_Toc465155359"/>
      <w:r>
        <w:rPr>
          <w:rFonts w:hint="eastAsia"/>
        </w:rPr>
        <w:t>2</w:t>
      </w:r>
      <w:r>
        <w:rPr>
          <w:rFonts w:hint="eastAsia"/>
        </w:rPr>
        <w:t>、施工方案</w:t>
      </w:r>
      <w:bookmarkEnd w:id="236"/>
    </w:p>
    <w:p w:rsidR="008B241D">
      <w:pPr>
        <w:pStyle w:val="Normal0"/>
        <w:ind w:firstLine="560"/>
      </w:pPr>
      <w:r>
        <w:rPr>
          <w:rFonts w:hint="eastAsia"/>
        </w:rPr>
        <w:t>2.1</w:t>
      </w:r>
      <w:r>
        <w:rPr>
          <w:rFonts w:hint="eastAsia"/>
        </w:rPr>
        <w:t>测量放样</w:t>
      </w:r>
    </w:p>
    <w:p w:rsidR="008B241D">
      <w:pPr>
        <w:pStyle w:val="Normal0"/>
        <w:spacing w:line="640" w:lineRule="exact"/>
        <w:ind w:firstLine="560"/>
        <w:rPr>
          <w:rFonts w:cs="宋体"/>
        </w:rPr>
      </w:pPr>
      <w:r>
        <w:rPr>
          <w:rFonts w:cs="宋体" w:hint="eastAsia"/>
        </w:rPr>
        <w:t>施工放样：利用已布设好并经监理认可的导线控制网和各桩位坐标，</w:t>
      </w:r>
      <w:r>
        <w:rPr>
          <w:rFonts w:cs="宋体" w:hint="eastAsia"/>
          <w:szCs w:val="28"/>
        </w:rPr>
        <w:t>用水准仪测量承台位置的地面标高，确定开挖深度。承台按实测的开挖深度以</w:t>
      </w:r>
      <w:r>
        <w:rPr>
          <w:rFonts w:cs="宋体" w:hint="eastAsia"/>
          <w:szCs w:val="28"/>
        </w:rPr>
        <w:t>1</w:t>
      </w:r>
      <w:r>
        <w:rPr>
          <w:rFonts w:cs="宋体" w:hint="eastAsia"/>
          <w:szCs w:val="28"/>
        </w:rPr>
        <w:t>：</w:t>
      </w:r>
      <w:r>
        <w:rPr>
          <w:rFonts w:cs="宋体" w:hint="eastAsia"/>
          <w:szCs w:val="28"/>
        </w:rPr>
        <w:t>1</w:t>
      </w:r>
      <w:r>
        <w:rPr>
          <w:rFonts w:cs="宋体" w:hint="eastAsia"/>
          <w:szCs w:val="28"/>
        </w:rPr>
        <w:t>的坡度放坡，承台四周每边加宽</w:t>
      </w:r>
      <w:r>
        <w:rPr>
          <w:rFonts w:cs="宋体" w:hint="eastAsia"/>
          <w:szCs w:val="28"/>
        </w:rPr>
        <w:t>1</w:t>
      </w:r>
      <w:r>
        <w:rPr>
          <w:rFonts w:cs="宋体" w:hint="eastAsia"/>
          <w:szCs w:val="28"/>
        </w:rPr>
        <w:t>.5</w:t>
      </w:r>
      <w:r>
        <w:rPr>
          <w:rFonts w:cs="宋体" w:hint="eastAsia"/>
          <w:szCs w:val="28"/>
        </w:rPr>
        <w:t>米以利于模板安装及基坑排水，确定承台的开挖宽度后用石灰划线，</w:t>
      </w:r>
      <w:r>
        <w:rPr>
          <w:rFonts w:cs="宋体" w:hint="eastAsia"/>
        </w:rPr>
        <w:t>经自检合格后报请监理工程师抽检，抽检合格后进行下道工序施工。</w:t>
      </w:r>
    </w:p>
    <w:p w:rsidR="008B241D">
      <w:pPr>
        <w:pStyle w:val="Normal0"/>
        <w:spacing w:line="640" w:lineRule="exact"/>
        <w:ind w:firstLine="560"/>
        <w:rPr>
          <w:rFonts w:cs="宋体"/>
          <w:szCs w:val="28"/>
        </w:rPr>
      </w:pPr>
      <w:r>
        <w:rPr>
          <w:rFonts w:cs="宋体" w:hint="eastAsia"/>
        </w:rPr>
        <w:t>2.2</w:t>
      </w:r>
      <w:r>
        <w:rPr>
          <w:rFonts w:cs="宋体" w:hint="eastAsia"/>
        </w:rPr>
        <w:t>基坑开挖</w:t>
      </w:r>
    </w:p>
    <w:p w:rsidR="008B241D">
      <w:pPr>
        <w:pStyle w:val="Normal0"/>
        <w:spacing w:line="640" w:lineRule="exact"/>
        <w:ind w:firstLine="560"/>
        <w:rPr>
          <w:rFonts w:cs="宋体"/>
          <w:szCs w:val="28"/>
        </w:rPr>
      </w:pPr>
      <w:r>
        <w:rPr>
          <w:rFonts w:cs="宋体" w:hint="eastAsia"/>
          <w:szCs w:val="28"/>
        </w:rPr>
        <w:t>基坑开挖采用挖掘机开挖，严格按测量放样标出的灰线进行，挖掘机开挖至距基坑底面高</w:t>
      </w:r>
      <w:r>
        <w:rPr>
          <w:rFonts w:cs="宋体" w:hint="eastAsia"/>
          <w:szCs w:val="28"/>
        </w:rPr>
        <w:t>20cm</w:t>
      </w:r>
      <w:r>
        <w:rPr>
          <w:rFonts w:cs="宋体" w:hint="eastAsia"/>
          <w:szCs w:val="28"/>
        </w:rPr>
        <w:t>后，采用人工清底，以免扰动原基，若有地下水，基坑边缘设置排水沟和集水井，及时抽排地下水。对开挖深度较大的</w:t>
      </w:r>
      <w:r>
        <w:rPr>
          <w:rFonts w:cs="宋体" w:hint="eastAsia"/>
          <w:szCs w:val="28"/>
        </w:rPr>
        <w:t>1#</w:t>
      </w:r>
      <w:r>
        <w:rPr>
          <w:rFonts w:cs="宋体" w:hint="eastAsia"/>
          <w:szCs w:val="28"/>
        </w:rPr>
        <w:t>、</w:t>
      </w:r>
      <w:r>
        <w:rPr>
          <w:rFonts w:cs="宋体" w:hint="eastAsia"/>
          <w:szCs w:val="28"/>
        </w:rPr>
        <w:t>2#</w:t>
      </w:r>
      <w:r>
        <w:rPr>
          <w:rFonts w:cs="宋体" w:hint="eastAsia"/>
          <w:szCs w:val="28"/>
        </w:rPr>
        <w:t>承台基坑，采用工字型钢进行支护处理。</w:t>
      </w:r>
    </w:p>
    <w:p w:rsidR="008B241D">
      <w:pPr>
        <w:pStyle w:val="Normal0"/>
        <w:spacing w:line="640" w:lineRule="exact"/>
        <w:ind w:firstLine="560"/>
        <w:rPr>
          <w:rFonts w:cs="宋体"/>
        </w:rPr>
      </w:pPr>
      <w:r>
        <w:rPr>
          <w:rFonts w:cs="宋体" w:hint="eastAsia"/>
        </w:rPr>
        <w:t>2.3</w:t>
      </w:r>
      <w:r>
        <w:rPr>
          <w:rFonts w:cs="宋体" w:hint="eastAsia"/>
          <w:szCs w:val="28"/>
        </w:rPr>
        <w:t>破桩头、精确放样</w:t>
      </w:r>
    </w:p>
    <w:p w:rsidR="008B241D">
      <w:pPr>
        <w:pStyle w:val="Normal0"/>
        <w:spacing w:line="640" w:lineRule="exact"/>
        <w:ind w:firstLine="560"/>
        <w:rPr>
          <w:rFonts w:cs="宋体"/>
          <w:szCs w:val="28"/>
        </w:rPr>
      </w:pPr>
      <w:r>
        <w:rPr>
          <w:rFonts w:cs="宋体" w:hint="eastAsia"/>
          <w:szCs w:val="28"/>
        </w:rPr>
        <w:t>基坑开挖到设计高程，用风镐将桩头破除到设计标高，且露出均匀碎石面后，由测量队用全站仪测出桩的中心点，检查桩基偏位情况，并放样出承台边线位置，用来石灰划线确定承台的平面位置，桩位自检完成后请监理工程师对桩位偏差进行检验。基坑底先进行夯实，然后浇筑</w:t>
      </w:r>
      <w:r>
        <w:rPr>
          <w:rFonts w:cs="宋体" w:hint="eastAsia"/>
          <w:szCs w:val="28"/>
        </w:rPr>
        <w:t>10cm</w:t>
      </w:r>
      <w:r>
        <w:rPr>
          <w:rFonts w:cs="宋体" w:hint="eastAsia"/>
          <w:szCs w:val="28"/>
        </w:rPr>
        <w:t>的</w:t>
      </w:r>
      <w:r>
        <w:rPr>
          <w:rFonts w:cs="宋体" w:hint="eastAsia"/>
          <w:szCs w:val="28"/>
        </w:rPr>
        <w:t>C20</w:t>
      </w:r>
      <w:r>
        <w:rPr>
          <w:rFonts w:cs="宋体" w:hint="eastAsia"/>
          <w:szCs w:val="28"/>
        </w:rPr>
        <w:t>混凝土垫层，作为承台的底模，并在垫层底预留出对拉孔，以利于模板安装时对拉。</w:t>
      </w:r>
    </w:p>
    <w:p w:rsidR="008B241D">
      <w:pPr>
        <w:pStyle w:val="Normal0"/>
        <w:spacing w:line="640" w:lineRule="exact"/>
        <w:ind w:firstLine="420" w:firstLineChars="150"/>
        <w:rPr>
          <w:rFonts w:cs="宋体"/>
        </w:rPr>
      </w:pPr>
      <w:r>
        <w:rPr>
          <w:rFonts w:cs="宋体" w:hint="eastAsia"/>
          <w:bCs/>
          <w:color w:val="000000"/>
          <w:szCs w:val="28"/>
        </w:rPr>
        <w:t>2.4</w:t>
      </w:r>
      <w:r>
        <w:rPr>
          <w:rFonts w:cs="宋体" w:hint="eastAsia"/>
        </w:rPr>
        <w:t xml:space="preserve"> </w:t>
      </w:r>
      <w:r>
        <w:rPr>
          <w:rFonts w:cs="宋体" w:hint="eastAsia"/>
        </w:rPr>
        <w:t>钢筋制作与安装</w:t>
      </w:r>
    </w:p>
    <w:p w:rsidR="008B241D">
      <w:pPr>
        <w:pStyle w:val="Normal0"/>
        <w:spacing w:line="640" w:lineRule="exact"/>
        <w:ind w:firstLine="420" w:firstLineChars="150"/>
        <w:rPr>
          <w:rFonts w:cs="宋体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cs="宋体" w:hint="eastAsia"/>
          <w:szCs w:val="28"/>
        </w:rPr>
        <w:t>承台钢筋加工均在钢筋场内集中制作，用平板车通过便道运至墩</w:t>
      </w:r>
    </w:p>
    <w:p w:rsidR="008B241D">
      <w:pPr>
        <w:pStyle w:val="Normal0"/>
        <w:spacing w:line="640" w:lineRule="exact"/>
        <w:ind w:firstLine="420" w:firstLineChars="150"/>
        <w:rPr>
          <w:rFonts w:cs="宋体"/>
          <w:szCs w:val="28"/>
        </w:rPr>
      </w:pPr>
      <w:r>
        <w:rPr>
          <w:rFonts w:cs="宋体" w:hint="eastAsia"/>
          <w:szCs w:val="28"/>
        </w:rPr>
        <w:t>位处，用吊车将钢筋吊入基坑内。</w:t>
      </w:r>
    </w:p>
    <w:p w:rsidR="008B241D">
      <w:pPr>
        <w:pStyle w:val="Normal0"/>
        <w:spacing w:line="640" w:lineRule="exact"/>
        <w:ind w:firstLine="538" w:firstLineChars="192"/>
        <w:rPr>
          <w:rFonts w:cs="宋体"/>
          <w:szCs w:val="28"/>
        </w:rPr>
      </w:pPr>
      <w:r>
        <w:rPr>
          <w:rFonts w:cs="宋体" w:hint="eastAsia"/>
          <w:szCs w:val="28"/>
        </w:rPr>
        <w:t>待垫层达到一定强度后，用墨线在上面定出两侧边线，按设计图纸要求开</w:t>
      </w:r>
      <w:r>
        <w:rPr>
          <w:rFonts w:cs="宋体" w:hint="eastAsia"/>
          <w:szCs w:val="28"/>
        </w:rPr>
        <w:t>始绑扎承台钢筋。</w:t>
      </w:r>
    </w:p>
    <w:p w:rsidR="008B241D">
      <w:pPr>
        <w:pStyle w:val="Normal0"/>
        <w:spacing w:line="640" w:lineRule="exact"/>
        <w:ind w:firstLine="274" w:firstLineChars="98"/>
        <w:rPr>
          <w:rFonts w:cs="宋体"/>
          <w:szCs w:val="28"/>
        </w:rPr>
      </w:pPr>
      <w:r>
        <w:rPr>
          <w:rFonts w:cs="宋体" w:hint="eastAsia"/>
          <w:szCs w:val="28"/>
        </w:rPr>
        <w:t>1</w:t>
      </w:r>
      <w:r>
        <w:rPr>
          <w:rFonts w:cs="宋体" w:hint="eastAsia"/>
          <w:szCs w:val="28"/>
        </w:rPr>
        <w:t>、作业条件</w:t>
      </w:r>
    </w:p>
    <w:p w:rsidR="008B241D">
      <w:pPr>
        <w:pStyle w:val="Normal0"/>
        <w:spacing w:line="640" w:lineRule="exact"/>
        <w:ind w:firstLine="560"/>
        <w:rPr>
          <w:rFonts w:cs="宋体"/>
          <w:szCs w:val="28"/>
        </w:rPr>
      </w:pPr>
      <w:r>
        <w:rPr>
          <w:rFonts w:cs="宋体" w:hint="eastAsia"/>
          <w:kern w:val="0"/>
          <w:szCs w:val="28"/>
        </w:rPr>
        <w:t>（</w:t>
      </w:r>
      <w:r>
        <w:rPr>
          <w:rFonts w:cs="宋体" w:hint="eastAsia"/>
          <w:kern w:val="0"/>
          <w:szCs w:val="28"/>
        </w:rPr>
        <w:t>1</w:t>
      </w:r>
      <w:r>
        <w:rPr>
          <w:rFonts w:cs="宋体" w:hint="eastAsia"/>
          <w:kern w:val="0"/>
          <w:szCs w:val="28"/>
        </w:rPr>
        <w:t>）</w:t>
      </w:r>
      <w:r>
        <w:rPr>
          <w:rFonts w:cs="宋体" w:hint="eastAsia"/>
          <w:szCs w:val="28"/>
        </w:rPr>
        <w:t>熟悉桥梁设计图纸，明确各工序做法。</w:t>
      </w:r>
    </w:p>
    <w:p w:rsidR="008B241D">
      <w:pPr>
        <w:pStyle w:val="Normal0"/>
        <w:spacing w:line="640" w:lineRule="exact"/>
        <w:ind w:firstLine="560"/>
        <w:rPr>
          <w:rFonts w:cs="宋体"/>
          <w:szCs w:val="28"/>
        </w:rPr>
      </w:pPr>
      <w:r>
        <w:rPr>
          <w:rFonts w:cs="宋体" w:hint="eastAsia"/>
          <w:kern w:val="0"/>
          <w:szCs w:val="28"/>
        </w:rPr>
        <w:t>（</w:t>
      </w:r>
      <w:r>
        <w:rPr>
          <w:rFonts w:cs="宋体" w:hint="eastAsia"/>
          <w:kern w:val="0"/>
          <w:szCs w:val="28"/>
        </w:rPr>
        <w:t>2</w:t>
      </w:r>
      <w:r>
        <w:rPr>
          <w:rFonts w:cs="宋体" w:hint="eastAsia"/>
          <w:kern w:val="0"/>
          <w:szCs w:val="28"/>
        </w:rPr>
        <w:t>）</w:t>
      </w:r>
      <w:r>
        <w:rPr>
          <w:rFonts w:cs="宋体" w:hint="eastAsia"/>
          <w:szCs w:val="28"/>
        </w:rPr>
        <w:t>进场钢筋按图纸要求悉数进场，且已试验合格。</w:t>
      </w:r>
    </w:p>
    <w:p w:rsidR="008B241D">
      <w:pPr>
        <w:pStyle w:val="Normal0"/>
        <w:spacing w:line="640" w:lineRule="exact"/>
        <w:ind w:firstLine="274" w:firstLineChars="98"/>
        <w:rPr>
          <w:rFonts w:cs="宋体"/>
          <w:szCs w:val="28"/>
        </w:rPr>
      </w:pPr>
      <w:r>
        <w:rPr>
          <w:rFonts w:cs="宋体" w:hint="eastAsia"/>
          <w:szCs w:val="28"/>
        </w:rPr>
        <w:t>2</w:t>
      </w:r>
      <w:r>
        <w:rPr>
          <w:rFonts w:cs="宋体" w:hint="eastAsia"/>
          <w:szCs w:val="28"/>
        </w:rPr>
        <w:t>、钢筋加工</w:t>
      </w:r>
    </w:p>
    <w:p w:rsidR="008B241D">
      <w:pPr>
        <w:pStyle w:val="Normal0"/>
        <w:spacing w:line="640" w:lineRule="exact"/>
        <w:ind w:firstLine="560"/>
        <w:rPr>
          <w:rFonts w:cs="宋体"/>
          <w:szCs w:val="28"/>
        </w:rPr>
      </w:pPr>
      <w:r>
        <w:rPr>
          <w:rFonts w:cs="宋体" w:hint="eastAsia"/>
          <w:kern w:val="0"/>
          <w:szCs w:val="28"/>
        </w:rPr>
        <w:t>（</w:t>
      </w:r>
      <w:r>
        <w:rPr>
          <w:rFonts w:cs="宋体" w:hint="eastAsia"/>
          <w:kern w:val="0"/>
          <w:szCs w:val="28"/>
        </w:rPr>
        <w:t>1</w:t>
      </w:r>
      <w:r>
        <w:rPr>
          <w:rFonts w:cs="宋体" w:hint="eastAsia"/>
          <w:kern w:val="0"/>
          <w:szCs w:val="28"/>
        </w:rPr>
        <w:t>）</w:t>
      </w:r>
      <w:r>
        <w:rPr>
          <w:rFonts w:cs="宋体" w:hint="eastAsia"/>
          <w:szCs w:val="28"/>
        </w:rPr>
        <w:t>根据图纸设计要求，钢筋工长应熟悉图纸进行钢筋抽样，抽样完毕后，方可交付钢筋工下料。</w:t>
      </w:r>
    </w:p>
    <w:p w:rsidR="008B241D">
      <w:pPr>
        <w:pStyle w:val="Normal0"/>
        <w:spacing w:line="640" w:lineRule="exact"/>
        <w:ind w:firstLine="560"/>
        <w:rPr>
          <w:rFonts w:cs="宋体"/>
          <w:szCs w:val="28"/>
        </w:rPr>
      </w:pPr>
      <w:r>
        <w:rPr>
          <w:rFonts w:cs="宋体" w:hint="eastAsia"/>
          <w:kern w:val="0"/>
          <w:szCs w:val="28"/>
        </w:rPr>
        <w:t>（</w:t>
      </w:r>
      <w:r>
        <w:rPr>
          <w:rFonts w:cs="宋体" w:hint="eastAsia"/>
          <w:kern w:val="0"/>
          <w:szCs w:val="28"/>
        </w:rPr>
        <w:t>2</w:t>
      </w:r>
      <w:r>
        <w:rPr>
          <w:rFonts w:cs="宋体" w:hint="eastAsia"/>
          <w:kern w:val="0"/>
          <w:szCs w:val="28"/>
        </w:rPr>
        <w:t>）</w:t>
      </w:r>
      <w:r>
        <w:rPr>
          <w:rFonts w:cs="宋体" w:hint="eastAsia"/>
          <w:szCs w:val="28"/>
        </w:rPr>
        <w:t>在钢筋下料过程中，应严把质量关。而且质检员应不定期抽查后台下料长度与钢筋工长料单长度比较，误差大于规范要求的应重新制作。</w:t>
      </w:r>
    </w:p>
    <w:p w:rsidR="008B241D">
      <w:pPr>
        <w:pStyle w:val="Normal0"/>
        <w:spacing w:line="640" w:lineRule="exact"/>
        <w:ind w:firstLine="560"/>
        <w:rPr>
          <w:rFonts w:cs="宋体"/>
          <w:szCs w:val="28"/>
        </w:rPr>
      </w:pPr>
      <w:r>
        <w:rPr>
          <w:rFonts w:cs="宋体" w:hint="eastAsia"/>
          <w:kern w:val="0"/>
          <w:szCs w:val="28"/>
        </w:rPr>
        <w:t>（</w:t>
      </w:r>
      <w:r>
        <w:rPr>
          <w:rFonts w:cs="宋体" w:hint="eastAsia"/>
          <w:kern w:val="0"/>
          <w:szCs w:val="28"/>
        </w:rPr>
        <w:t>3</w:t>
      </w:r>
      <w:r>
        <w:rPr>
          <w:rFonts w:cs="宋体" w:hint="eastAsia"/>
          <w:kern w:val="0"/>
          <w:szCs w:val="28"/>
        </w:rPr>
        <w:t>）</w:t>
      </w:r>
      <w:r>
        <w:rPr>
          <w:rFonts w:cs="宋体" w:hint="eastAsia"/>
          <w:szCs w:val="28"/>
        </w:rPr>
        <w:t>成品堆放应标明所用部位、长度、规格。</w:t>
      </w:r>
    </w:p>
    <w:p w:rsidR="008B241D">
      <w:pPr>
        <w:pStyle w:val="Normal0"/>
        <w:spacing w:line="640" w:lineRule="exact"/>
        <w:ind w:firstLine="274" w:firstLineChars="98"/>
        <w:rPr>
          <w:rFonts w:cs="宋体"/>
          <w:szCs w:val="28"/>
        </w:rPr>
      </w:pPr>
      <w:r>
        <w:rPr>
          <w:rFonts w:cs="宋体" w:hint="eastAsia"/>
          <w:szCs w:val="28"/>
        </w:rPr>
        <w:t>3</w:t>
      </w:r>
      <w:r>
        <w:rPr>
          <w:rFonts w:cs="宋体" w:hint="eastAsia"/>
          <w:szCs w:val="28"/>
        </w:rPr>
        <w:t>、钢筋绑扎</w:t>
      </w:r>
    </w:p>
    <w:p w:rsidR="008B241D">
      <w:pPr>
        <w:pStyle w:val="Normal0"/>
        <w:spacing w:line="640" w:lineRule="exact"/>
        <w:ind w:firstLine="560"/>
        <w:rPr>
          <w:rFonts w:cs="宋体"/>
          <w:szCs w:val="28"/>
        </w:rPr>
      </w:pPr>
      <w:r>
        <w:rPr>
          <w:rFonts w:cs="宋体" w:hint="eastAsia"/>
          <w:kern w:val="0"/>
          <w:szCs w:val="28"/>
        </w:rPr>
        <w:t>（</w:t>
      </w:r>
      <w:r>
        <w:rPr>
          <w:rFonts w:cs="宋体" w:hint="eastAsia"/>
          <w:kern w:val="0"/>
          <w:szCs w:val="28"/>
        </w:rPr>
        <w:t>1</w:t>
      </w:r>
      <w:r>
        <w:rPr>
          <w:rFonts w:cs="宋体" w:hint="eastAsia"/>
          <w:kern w:val="0"/>
          <w:szCs w:val="28"/>
        </w:rPr>
        <w:t>）钢筋安装在</w:t>
      </w:r>
      <w:r>
        <w:rPr>
          <w:rFonts w:cs="宋体" w:hint="eastAsia"/>
          <w:szCs w:val="28"/>
        </w:rPr>
        <w:t>混凝土垫层达到一定强度后，用墨线在上面定出两侧边线和钢筋位置线，按设计图纸要求开始绑扎承台钢筋。</w:t>
      </w:r>
    </w:p>
    <w:p w:rsidR="008B241D">
      <w:pPr>
        <w:pStyle w:val="Normal0"/>
        <w:spacing w:line="640" w:lineRule="exact"/>
        <w:ind w:firstLine="420" w:firstLineChars="150"/>
        <w:rPr>
          <w:rFonts w:cs="宋体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cs="宋体" w:hint="eastAsia"/>
          <w:szCs w:val="28"/>
        </w:rPr>
        <w:t>（</w:t>
      </w:r>
      <w:r>
        <w:rPr>
          <w:rFonts w:cs="宋体" w:hint="eastAsia"/>
          <w:szCs w:val="28"/>
        </w:rPr>
        <w:t>2</w:t>
      </w:r>
      <w:r>
        <w:rPr>
          <w:rFonts w:cs="宋体" w:hint="eastAsia"/>
          <w:szCs w:val="28"/>
        </w:rPr>
        <w:t>）钢筋焊接采用电弧焊的方式，钢筋焊接前，搭接端部应预先折向一侧，使两结合钢筋轴线一致，焊接时双面焊焊缝长度不小于</w:t>
      </w:r>
      <w:r>
        <w:rPr>
          <w:rFonts w:cs="宋体" w:hint="eastAsia"/>
          <w:szCs w:val="28"/>
        </w:rPr>
        <w:t>5d</w:t>
      </w:r>
      <w:r>
        <w:rPr>
          <w:rFonts w:cs="宋体" w:hint="eastAsia"/>
          <w:szCs w:val="28"/>
        </w:rPr>
        <w:t>（Φ</w:t>
      </w:r>
      <w:r>
        <w:rPr>
          <w:rFonts w:cs="宋体" w:hint="eastAsia"/>
          <w:szCs w:val="28"/>
        </w:rPr>
        <w:t>25</w:t>
      </w:r>
      <w:r>
        <w:rPr>
          <w:rFonts w:cs="宋体" w:hint="eastAsia"/>
          <w:szCs w:val="28"/>
        </w:rPr>
        <w:t>钢筋焊缝长度不小于</w:t>
      </w:r>
      <w:r>
        <w:rPr>
          <w:rFonts w:cs="宋体" w:hint="eastAsia"/>
          <w:szCs w:val="28"/>
        </w:rPr>
        <w:t>12.5cm</w:t>
      </w:r>
      <w:r>
        <w:rPr>
          <w:rFonts w:cs="宋体" w:hint="eastAsia"/>
          <w:szCs w:val="28"/>
        </w:rPr>
        <w:t>）</w:t>
      </w:r>
      <w:r>
        <w:rPr>
          <w:rFonts w:cs="宋体" w:hint="eastAsia"/>
          <w:szCs w:val="28"/>
        </w:rPr>
        <w:t>,</w:t>
      </w:r>
      <w:r>
        <w:rPr>
          <w:rFonts w:cs="宋体" w:hint="eastAsia"/>
          <w:szCs w:val="28"/>
        </w:rPr>
        <w:t>单面焊焊缝长度不小于</w:t>
      </w:r>
      <w:r>
        <w:rPr>
          <w:rFonts w:cs="宋体" w:hint="eastAsia"/>
          <w:szCs w:val="28"/>
        </w:rPr>
        <w:t xml:space="preserve">10d ( </w:t>
      </w:r>
      <w:r>
        <w:rPr>
          <w:rFonts w:cs="宋体" w:hint="eastAsia"/>
          <w:szCs w:val="28"/>
        </w:rPr>
        <w:t>Φ</w:t>
      </w:r>
      <w:r>
        <w:rPr>
          <w:rFonts w:cs="宋体" w:hint="eastAsia"/>
          <w:szCs w:val="28"/>
        </w:rPr>
        <w:t>25</w:t>
      </w:r>
      <w:r>
        <w:rPr>
          <w:rFonts w:cs="宋体" w:hint="eastAsia"/>
          <w:szCs w:val="28"/>
        </w:rPr>
        <w:t>钢筋焊缝长度不小于</w:t>
      </w:r>
      <w:r>
        <w:rPr>
          <w:rFonts w:cs="宋体" w:hint="eastAsia"/>
          <w:szCs w:val="28"/>
        </w:rPr>
        <w:t>25cm)</w:t>
      </w:r>
      <w:r>
        <w:rPr>
          <w:rFonts w:cs="宋体" w:hint="eastAsia"/>
          <w:szCs w:val="28"/>
        </w:rPr>
        <w:t>，钢筋的接头交错排列，相互错开不小于</w:t>
      </w:r>
      <w:r>
        <w:rPr>
          <w:rFonts w:cs="宋体" w:hint="eastAsia"/>
          <w:szCs w:val="28"/>
        </w:rPr>
        <w:t xml:space="preserve">35 d ( </w:t>
      </w:r>
      <w:r>
        <w:rPr>
          <w:rFonts w:cs="宋体" w:hint="eastAsia"/>
          <w:szCs w:val="28"/>
        </w:rPr>
        <w:t>Φ</w:t>
      </w:r>
      <w:r>
        <w:rPr>
          <w:rFonts w:cs="宋体" w:hint="eastAsia"/>
          <w:szCs w:val="28"/>
        </w:rPr>
        <w:t>25</w:t>
      </w:r>
      <w:r>
        <w:rPr>
          <w:rFonts w:cs="宋体" w:hint="eastAsia"/>
          <w:szCs w:val="28"/>
        </w:rPr>
        <w:t>钢筋焊缝长度不小于</w:t>
      </w:r>
      <w:r>
        <w:rPr>
          <w:rFonts w:cs="宋体" w:hint="eastAsia"/>
          <w:szCs w:val="28"/>
        </w:rPr>
        <w:t>87.5cm)</w:t>
      </w:r>
      <w:r>
        <w:rPr>
          <w:rFonts w:cs="宋体" w:hint="eastAsia"/>
          <w:szCs w:val="28"/>
        </w:rPr>
        <w:t>，且不宜位于构件</w:t>
      </w:r>
    </w:p>
    <w:p w:rsidR="008B241D">
      <w:pPr>
        <w:pStyle w:val="Normal0"/>
        <w:spacing w:line="640" w:lineRule="exact"/>
        <w:ind w:firstLine="420" w:firstLineChars="150"/>
        <w:rPr>
          <w:rFonts w:cs="宋体"/>
          <w:szCs w:val="28"/>
        </w:rPr>
      </w:pPr>
      <w:r>
        <w:rPr>
          <w:rFonts w:cs="宋体" w:hint="eastAsia"/>
          <w:szCs w:val="28"/>
        </w:rPr>
        <w:t>的最大弯矩处，</w:t>
      </w:r>
    </w:p>
    <w:p w:rsidR="008B241D">
      <w:pPr>
        <w:pStyle w:val="p0"/>
        <w:spacing w:line="640" w:lineRule="exact"/>
        <w:ind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）焊接时采用</w:t>
      </w:r>
      <w:r>
        <w:rPr>
          <w:rFonts w:hint="eastAsia"/>
          <w:sz w:val="28"/>
          <w:szCs w:val="28"/>
        </w:rPr>
        <w:t>502</w:t>
      </w:r>
      <w:r>
        <w:rPr>
          <w:rFonts w:hint="eastAsia"/>
          <w:sz w:val="28"/>
          <w:szCs w:val="28"/>
        </w:rPr>
        <w:t>焊条，焊条应妥善保管防止受潮。焊缝应饱满、平</w:t>
      </w:r>
      <w:r>
        <w:rPr>
          <w:rFonts w:hint="eastAsia"/>
          <w:sz w:val="28"/>
          <w:szCs w:val="28"/>
        </w:rPr>
        <w:t>整、无气泡，焊渣清理干净，焊缝、焊接质量严格按规范要求。焊缝、焊接质量严格按规范要求。</w:t>
      </w:r>
    </w:p>
    <w:p w:rsidR="008B241D">
      <w:pPr>
        <w:pStyle w:val="p0"/>
        <w:spacing w:line="640" w:lineRule="exact"/>
        <w:ind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）在接头长度区段（</w:t>
      </w:r>
      <w:r>
        <w:rPr>
          <w:rFonts w:hint="eastAsia"/>
          <w:sz w:val="28"/>
          <w:szCs w:val="28"/>
        </w:rPr>
        <w:t>35d</w:t>
      </w:r>
      <w:r>
        <w:rPr>
          <w:rFonts w:hint="eastAsia"/>
          <w:sz w:val="28"/>
          <w:szCs w:val="28"/>
        </w:rPr>
        <w:t>，且不小于</w:t>
      </w:r>
      <w:r>
        <w:rPr>
          <w:rFonts w:hint="eastAsia"/>
          <w:sz w:val="28"/>
          <w:szCs w:val="28"/>
        </w:rPr>
        <w:t>500mm</w:t>
      </w:r>
      <w:r>
        <w:rPr>
          <w:rFonts w:hint="eastAsia"/>
          <w:sz w:val="28"/>
          <w:szCs w:val="28"/>
        </w:rPr>
        <w:t>）内，同一根钢筋不能有两个接头，接头的截面积不超过总截面积的</w:t>
      </w:r>
      <w:r>
        <w:rPr>
          <w:rFonts w:hint="eastAsia"/>
          <w:sz w:val="28"/>
          <w:szCs w:val="28"/>
        </w:rPr>
        <w:t>50%</w:t>
      </w:r>
      <w:r>
        <w:rPr>
          <w:rFonts w:hint="eastAsia"/>
          <w:sz w:val="28"/>
          <w:szCs w:val="28"/>
        </w:rPr>
        <w:t>，钢筋成型前应平直，无局部弯折，成型后，表面应清净，有油渍、漆皮、鳞锈的应清除干净。</w:t>
      </w:r>
    </w:p>
    <w:p w:rsidR="008B241D">
      <w:pPr>
        <w:pStyle w:val="Normal0"/>
        <w:spacing w:line="640" w:lineRule="exact"/>
        <w:ind w:firstLine="560"/>
        <w:rPr>
          <w:rFonts w:cs="宋体"/>
          <w:szCs w:val="28"/>
        </w:rPr>
      </w:pPr>
      <w:r>
        <w:rPr>
          <w:rFonts w:cs="宋体" w:hint="eastAsia"/>
          <w:kern w:val="0"/>
          <w:szCs w:val="28"/>
        </w:rPr>
        <w:t>（</w:t>
      </w:r>
      <w:r>
        <w:rPr>
          <w:rFonts w:cs="宋体" w:hint="eastAsia"/>
          <w:kern w:val="0"/>
          <w:szCs w:val="28"/>
        </w:rPr>
        <w:t>5</w:t>
      </w:r>
      <w:r>
        <w:rPr>
          <w:rFonts w:cs="宋体" w:hint="eastAsia"/>
          <w:kern w:val="0"/>
          <w:szCs w:val="28"/>
        </w:rPr>
        <w:t>）</w:t>
      </w:r>
      <w:r>
        <w:rPr>
          <w:rFonts w:cs="宋体" w:hint="eastAsia"/>
          <w:szCs w:val="28"/>
        </w:rPr>
        <w:t>钢筋绑扎时，应校核钢筋间距，以保证钢筋的保护层符合要求。箍筋应与受力钢筋垂直</w:t>
      </w:r>
      <w:r>
        <w:rPr>
          <w:rFonts w:cs="宋体" w:hint="eastAsia"/>
          <w:szCs w:val="28"/>
        </w:rPr>
        <w:t>,</w:t>
      </w:r>
      <w:r>
        <w:rPr>
          <w:rFonts w:cs="宋体" w:hint="eastAsia"/>
          <w:szCs w:val="28"/>
        </w:rPr>
        <w:t>箍筋搭接处承受力钢筋方向相互错开。</w:t>
      </w:r>
    </w:p>
    <w:p w:rsidR="008B241D">
      <w:pPr>
        <w:pStyle w:val="Normal0"/>
        <w:spacing w:line="640" w:lineRule="exact"/>
        <w:ind w:firstLine="560"/>
        <w:rPr>
          <w:rFonts w:cs="宋体"/>
          <w:szCs w:val="28"/>
        </w:rPr>
      </w:pPr>
      <w:r>
        <w:rPr>
          <w:rFonts w:cs="宋体" w:hint="eastAsia"/>
          <w:kern w:val="0"/>
          <w:szCs w:val="28"/>
        </w:rPr>
        <w:t>（</w:t>
      </w:r>
      <w:r>
        <w:rPr>
          <w:rFonts w:cs="宋体" w:hint="eastAsia"/>
          <w:kern w:val="0"/>
          <w:szCs w:val="28"/>
        </w:rPr>
        <w:t>6</w:t>
      </w:r>
      <w:r>
        <w:rPr>
          <w:rFonts w:cs="宋体" w:hint="eastAsia"/>
          <w:kern w:val="0"/>
          <w:szCs w:val="28"/>
        </w:rPr>
        <w:t>）</w:t>
      </w:r>
      <w:r>
        <w:rPr>
          <w:rFonts w:cs="宋体" w:hint="eastAsia"/>
          <w:szCs w:val="28"/>
        </w:rPr>
        <w:t>钢筋绑扎完毕后</w:t>
      </w:r>
      <w:r>
        <w:rPr>
          <w:rFonts w:cs="宋体" w:hint="eastAsia"/>
          <w:szCs w:val="28"/>
        </w:rPr>
        <w:t>,</w:t>
      </w:r>
      <w:r>
        <w:rPr>
          <w:rFonts w:cs="宋体" w:hint="eastAsia"/>
          <w:szCs w:val="28"/>
        </w:rPr>
        <w:t>应在承台底和钢筋外侧垫齐同标号</w:t>
      </w:r>
      <w:r>
        <w:rPr>
          <w:rFonts w:cs="宋体" w:hint="eastAsia"/>
          <w:szCs w:val="28"/>
        </w:rPr>
        <w:t>2.8cm</w:t>
      </w:r>
      <w:r>
        <w:rPr>
          <w:rFonts w:cs="宋体" w:hint="eastAsia"/>
          <w:szCs w:val="28"/>
        </w:rPr>
        <w:t>高细石混凝土垫块，垫块不少于</w:t>
      </w:r>
      <w:r>
        <w:rPr>
          <w:rFonts w:cs="宋体" w:hint="eastAsia"/>
          <w:szCs w:val="28"/>
        </w:rPr>
        <w:t>4</w:t>
      </w:r>
      <w:r>
        <w:rPr>
          <w:rFonts w:cs="宋体" w:hint="eastAsia"/>
          <w:szCs w:val="28"/>
        </w:rPr>
        <w:t>个</w:t>
      </w:r>
      <w:r>
        <w:rPr>
          <w:rFonts w:cs="宋体" w:hint="eastAsia"/>
          <w:szCs w:val="28"/>
        </w:rPr>
        <w:t>/m2,</w:t>
      </w:r>
      <w:r>
        <w:rPr>
          <w:rFonts w:cs="宋体" w:hint="eastAsia"/>
          <w:szCs w:val="28"/>
        </w:rPr>
        <w:t>呈</w:t>
      </w:r>
      <w:r>
        <w:rPr>
          <w:rFonts w:cs="宋体" w:hint="eastAsia"/>
          <w:szCs w:val="28"/>
        </w:rPr>
        <w:t>梅花型布置，以保证混凝土保护层厚度和不露筋。</w:t>
      </w:r>
    </w:p>
    <w:p w:rsidR="008B241D">
      <w:pPr>
        <w:pStyle w:val="Normal0"/>
        <w:spacing w:line="640" w:lineRule="exact"/>
        <w:ind w:firstLine="420" w:firstLineChars="150"/>
        <w:rPr>
          <w:rFonts w:cs="宋体"/>
          <w:szCs w:val="28"/>
        </w:rPr>
      </w:pPr>
      <w:r>
        <w:rPr>
          <w:rFonts w:cs="宋体" w:hint="eastAsia"/>
          <w:kern w:val="0"/>
          <w:szCs w:val="28"/>
        </w:rPr>
        <w:t>（</w:t>
      </w:r>
      <w:r>
        <w:rPr>
          <w:rFonts w:cs="宋体" w:hint="eastAsia"/>
          <w:kern w:val="0"/>
          <w:szCs w:val="28"/>
        </w:rPr>
        <w:t>7</w:t>
      </w:r>
      <w:r>
        <w:rPr>
          <w:rFonts w:cs="宋体" w:hint="eastAsia"/>
          <w:kern w:val="0"/>
          <w:szCs w:val="28"/>
        </w:rPr>
        <w:t>）</w:t>
      </w:r>
      <w:r>
        <w:rPr>
          <w:rFonts w:cs="宋体" w:hint="eastAsia"/>
          <w:szCs w:val="28"/>
        </w:rPr>
        <w:t>绑扎钢筋时应满绑</w:t>
      </w:r>
      <w:r>
        <w:rPr>
          <w:rFonts w:cs="宋体" w:hint="eastAsia"/>
          <w:szCs w:val="28"/>
        </w:rPr>
        <w:t>,</w:t>
      </w:r>
      <w:r>
        <w:rPr>
          <w:rFonts w:cs="宋体" w:hint="eastAsia"/>
          <w:szCs w:val="28"/>
        </w:rPr>
        <w:t>不得缺扣或漏绑。</w:t>
      </w:r>
    </w:p>
    <w:p w:rsidR="008B241D">
      <w:pPr>
        <w:pStyle w:val="Normal0"/>
        <w:spacing w:line="640" w:lineRule="exact"/>
        <w:ind w:firstLine="560"/>
        <w:rPr>
          <w:rFonts w:cs="宋体"/>
          <w:szCs w:val="28"/>
        </w:rPr>
      </w:pPr>
      <w:r>
        <w:rPr>
          <w:rFonts w:cs="宋体" w:hint="eastAsia"/>
          <w:szCs w:val="28"/>
        </w:rPr>
        <w:t>4</w:t>
      </w:r>
      <w:r>
        <w:rPr>
          <w:rFonts w:cs="宋体" w:hint="eastAsia"/>
          <w:szCs w:val="28"/>
        </w:rPr>
        <w:t>、质量要求</w:t>
      </w:r>
    </w:p>
    <w:p w:rsidR="008B241D">
      <w:pPr>
        <w:pStyle w:val="p0"/>
        <w:spacing w:line="640" w:lineRule="exact"/>
        <w:ind w:firstLine="560"/>
        <w:rPr>
          <w:b/>
          <w:bCs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）高度重视半成品加工质量，下料前必须调直钢筋。下料尺寸必须经施工技术人员严格审查后执行。钢筋制作一律在工地加工场内使用机械加工弯制成半成品使用。保证弯曲角度和平直部分长度。加工好后应按照规格品种分类堆放整齐，交待工人取用时不得错拿错放，以保证成型骨架准确。</w:t>
      </w:r>
    </w:p>
    <w:p w:rsidR="008B241D">
      <w:pPr>
        <w:pStyle w:val="Normal0"/>
        <w:spacing w:line="640" w:lineRule="exact"/>
        <w:ind w:firstLine="560"/>
        <w:rPr>
          <w:rFonts w:cs="宋体"/>
          <w:szCs w:val="28"/>
        </w:rPr>
      </w:pPr>
      <w:r>
        <w:rPr>
          <w:rFonts w:cs="宋体" w:hint="eastAsia"/>
          <w:kern w:val="0"/>
          <w:szCs w:val="28"/>
        </w:rPr>
        <w:t>（</w:t>
      </w:r>
      <w:r>
        <w:rPr>
          <w:rFonts w:cs="宋体" w:hint="eastAsia"/>
          <w:kern w:val="0"/>
          <w:szCs w:val="28"/>
        </w:rPr>
        <w:t>2</w:t>
      </w:r>
      <w:r>
        <w:rPr>
          <w:rFonts w:cs="宋体" w:hint="eastAsia"/>
          <w:kern w:val="0"/>
          <w:szCs w:val="28"/>
        </w:rPr>
        <w:t>）</w:t>
      </w:r>
      <w:r>
        <w:rPr>
          <w:rFonts w:cs="宋体" w:hint="eastAsia"/>
          <w:szCs w:val="28"/>
        </w:rPr>
        <w:t>钢筋骨架绑扎注意绑扎方法</w:t>
      </w:r>
      <w:r>
        <w:rPr>
          <w:rFonts w:cs="宋体" w:hint="eastAsia"/>
          <w:szCs w:val="28"/>
        </w:rPr>
        <w:t>,</w:t>
      </w:r>
      <w:r>
        <w:rPr>
          <w:rFonts w:cs="宋体" w:hint="eastAsia"/>
          <w:szCs w:val="28"/>
        </w:rPr>
        <w:t>宜采用十字扣绑扎法</w:t>
      </w:r>
      <w:r>
        <w:rPr>
          <w:rFonts w:cs="宋体" w:hint="eastAsia"/>
          <w:szCs w:val="28"/>
        </w:rPr>
        <w:t>,</w:t>
      </w:r>
      <w:r>
        <w:rPr>
          <w:rFonts w:cs="宋体" w:hint="eastAsia"/>
          <w:szCs w:val="28"/>
        </w:rPr>
        <w:t>不得采用顺扣</w:t>
      </w:r>
      <w:r>
        <w:rPr>
          <w:rFonts w:cs="宋体" w:hint="eastAsia"/>
          <w:szCs w:val="28"/>
        </w:rPr>
        <w:t>,</w:t>
      </w:r>
      <w:r>
        <w:rPr>
          <w:rFonts w:cs="宋体" w:hint="eastAsia"/>
          <w:szCs w:val="28"/>
        </w:rPr>
        <w:t>防止钢筋变形。</w:t>
      </w:r>
    </w:p>
    <w:p w:rsidR="008B241D">
      <w:pPr>
        <w:pStyle w:val="Normal0"/>
        <w:spacing w:line="640" w:lineRule="exact"/>
        <w:ind w:firstLine="560"/>
        <w:rPr>
          <w:rFonts w:cs="宋体"/>
          <w:szCs w:val="28"/>
        </w:rPr>
      </w:pPr>
      <w:r>
        <w:rPr>
          <w:rFonts w:cs="宋体" w:hint="eastAsia"/>
          <w:szCs w:val="28"/>
        </w:rPr>
        <w:t>（</w:t>
      </w:r>
      <w:r>
        <w:rPr>
          <w:rFonts w:cs="宋体" w:hint="eastAsia"/>
          <w:szCs w:val="28"/>
        </w:rPr>
        <w:t>3</w:t>
      </w:r>
      <w:r>
        <w:rPr>
          <w:rFonts w:cs="宋体" w:hint="eastAsia"/>
          <w:szCs w:val="28"/>
        </w:rPr>
        <w:t>）、钢筋安装实测项目</w:t>
      </w:r>
    </w:p>
    <w:p w:rsidR="008B241D">
      <w:pPr>
        <w:pStyle w:val="Normal0"/>
        <w:spacing w:line="640" w:lineRule="exact"/>
        <w:ind w:firstLine="560"/>
        <w:rPr>
          <w:rFonts w:cs="宋体"/>
          <w:sz w:val="21"/>
          <w:szCs w:val="21"/>
        </w:rPr>
      </w:pPr>
      <w:r>
        <w:rPr>
          <w:rFonts w:cs="宋体" w:hint="eastAsia"/>
          <w:szCs w:val="28"/>
        </w:rPr>
        <w:t xml:space="preserve">                </w:t>
      </w:r>
      <w:r>
        <w:rPr>
          <w:rFonts w:cs="宋体" w:hint="eastAsia"/>
          <w:szCs w:val="21"/>
        </w:rPr>
        <w:t>钢筋安装实测项目</w:t>
      </w:r>
    </w:p>
    <w:tbl>
      <w:tblPr>
        <w:tblStyle w:val="TableNormal"/>
        <w:tblpPr w:leftFromText="180" w:rightFromText="180" w:vertAnchor="text" w:horzAnchor="margin" w:tblpX="-290" w:tblpY="314"/>
        <w:tblW w:w="932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544"/>
        <w:gridCol w:w="866"/>
        <w:gridCol w:w="2977"/>
        <w:gridCol w:w="992"/>
        <w:gridCol w:w="2268"/>
      </w:tblGrid>
      <w:tr>
        <w:tblPrEx>
          <w:tblW w:w="9322" w:type="dxa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val="824"/>
        </w:trPr>
        <w:tc>
          <w:tcPr>
            <w:tcW w:w="6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37" w:name="_Toc465155360"/>
            <w:r>
              <w:rPr>
                <w:rFonts w:hint="eastAsia"/>
              </w:rPr>
              <w:t>项次</w:t>
            </w:r>
            <w:bookmarkEnd w:id="237"/>
          </w:p>
        </w:tc>
        <w:tc>
          <w:tcPr>
            <w:tcW w:w="5387" w:type="dxa"/>
            <w:gridSpan w:val="3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38" w:name="_Toc465155361"/>
            <w:r>
              <w:rPr>
                <w:rFonts w:hint="eastAsia"/>
              </w:rPr>
              <w:t>检查项目</w:t>
            </w:r>
            <w:bookmarkEnd w:id="238"/>
          </w:p>
        </w:tc>
        <w:tc>
          <w:tcPr>
            <w:tcW w:w="992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39" w:name="_Toc465155362"/>
            <w:r>
              <w:rPr>
                <w:rFonts w:hint="eastAsia"/>
              </w:rPr>
              <w:t>允许偏差</w:t>
            </w:r>
            <w:bookmarkEnd w:id="239"/>
          </w:p>
        </w:tc>
        <w:tc>
          <w:tcPr>
            <w:tcW w:w="2268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40" w:name="_Toc465155363"/>
            <w:r>
              <w:rPr>
                <w:rFonts w:hint="eastAsia"/>
              </w:rPr>
              <w:t>检查方法和频率</w:t>
            </w:r>
            <w:bookmarkEnd w:id="240"/>
          </w:p>
        </w:tc>
      </w:tr>
      <w:tr>
        <w:tblPrEx>
          <w:tblW w:w="9322" w:type="dxa"/>
          <w:tblLayout w:type="fixed"/>
          <w:tblLook w:val="04A0"/>
        </w:tblPrEx>
        <w:trPr>
          <w:trHeight w:val="824"/>
        </w:trPr>
        <w:tc>
          <w:tcPr>
            <w:tcW w:w="6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</w:p>
        </w:tc>
        <w:tc>
          <w:tcPr>
            <w:tcW w:w="5387" w:type="dxa"/>
            <w:gridSpan w:val="3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</w:p>
        </w:tc>
        <w:tc>
          <w:tcPr>
            <w:tcW w:w="992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</w:p>
        </w:tc>
        <w:tc>
          <w:tcPr>
            <w:tcW w:w="2268" w:type="dxa"/>
            <w:vMerge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</w:p>
        </w:tc>
      </w:tr>
      <w:tr>
        <w:tblPrEx>
          <w:tblW w:w="9322" w:type="dxa"/>
          <w:tblLayout w:type="fixed"/>
          <w:tblLook w:val="04A0"/>
        </w:tblPrEx>
        <w:trPr>
          <w:trHeight w:val="567"/>
        </w:trPr>
        <w:tc>
          <w:tcPr>
            <w:tcW w:w="6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41" w:name="_Toc465155364"/>
            <w:r>
              <w:rPr>
                <w:rFonts w:hint="eastAsia"/>
              </w:rPr>
              <w:t>1</w:t>
            </w:r>
            <w:bookmarkEnd w:id="241"/>
          </w:p>
        </w:tc>
        <w:tc>
          <w:tcPr>
            <w:tcW w:w="1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42" w:name="_Toc465155365"/>
            <w:r>
              <w:rPr>
                <w:rFonts w:hint="eastAsia"/>
              </w:rPr>
              <w:t>受力钢筋间距</w:t>
            </w:r>
            <w:bookmarkEnd w:id="242"/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3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43" w:name="_Toc465155366"/>
            <w:r>
              <w:rPr>
                <w:rFonts w:hint="eastAsia"/>
              </w:rPr>
              <w:t>两排以上排距</w:t>
            </w:r>
            <w:bookmarkEnd w:id="243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44" w:name="_Toc465155367"/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5</w:t>
            </w:r>
            <w:bookmarkEnd w:id="244"/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45" w:name="_Toc465155368"/>
            <w:r>
              <w:rPr>
                <w:rFonts w:hint="eastAsia"/>
              </w:rPr>
              <w:t>尺量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每构件检查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个断面</w:t>
            </w:r>
            <w:bookmarkEnd w:id="245"/>
          </w:p>
        </w:tc>
      </w:tr>
      <w:tr>
        <w:tblPrEx>
          <w:tblW w:w="9322" w:type="dxa"/>
          <w:tblLayout w:type="fixed"/>
          <w:tblLook w:val="04A0"/>
        </w:tblPrEx>
        <w:trPr>
          <w:trHeight w:val="567"/>
        </w:trPr>
        <w:tc>
          <w:tcPr>
            <w:tcW w:w="6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</w:p>
        </w:tc>
        <w:tc>
          <w:tcPr>
            <w:tcW w:w="1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46" w:name="_Toc465155369"/>
            <w:r>
              <w:rPr>
                <w:rFonts w:hint="eastAsia"/>
              </w:rPr>
              <w:t>同排</w:t>
            </w:r>
            <w:bookmarkEnd w:id="246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47" w:name="_Toc465155370"/>
            <w:r>
              <w:rPr>
                <w:rFonts w:hint="eastAsia"/>
              </w:rPr>
              <w:t>基础、锚定、墩台、柱</w:t>
            </w:r>
            <w:bookmarkEnd w:id="247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48" w:name="_Toc465155371"/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20</w:t>
            </w:r>
            <w:bookmarkEnd w:id="248"/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</w:p>
        </w:tc>
      </w:tr>
      <w:tr>
        <w:tblPrEx>
          <w:tblW w:w="9322" w:type="dxa"/>
          <w:tblLayout w:type="fixed"/>
          <w:tblLook w:val="04A0"/>
        </w:tblPrEx>
        <w:trPr>
          <w:trHeight w:val="567"/>
        </w:trPr>
        <w:tc>
          <w:tcPr>
            <w:tcW w:w="6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49" w:name="_Toc465155372"/>
            <w:r>
              <w:rPr>
                <w:rFonts w:hint="eastAsia"/>
              </w:rPr>
              <w:t>2</w:t>
            </w:r>
            <w:bookmarkEnd w:id="249"/>
          </w:p>
        </w:tc>
        <w:tc>
          <w:tcPr>
            <w:tcW w:w="53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50" w:name="_Toc465155373"/>
            <w:r>
              <w:rPr>
                <w:rFonts w:hint="eastAsia"/>
              </w:rPr>
              <w:t>箍筋横向水平钢筋螺旋筋间距</w:t>
            </w:r>
            <w:r>
              <w:rPr>
                <w:rFonts w:hint="eastAsia"/>
              </w:rPr>
              <w:t>(mm)</w:t>
            </w:r>
            <w:bookmarkEnd w:id="250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51" w:name="_Toc465155374"/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10</w:t>
            </w:r>
            <w:bookmarkEnd w:id="251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52" w:name="_Toc465155375"/>
            <w:r>
              <w:rPr>
                <w:rFonts w:hint="eastAsia"/>
              </w:rPr>
              <w:t>尺量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每构件检查</w:t>
            </w:r>
            <w:r>
              <w:rPr>
                <w:rFonts w:hint="eastAsia"/>
              </w:rPr>
              <w:t xml:space="preserve">5-10 </w:t>
            </w:r>
            <w:r>
              <w:rPr>
                <w:rFonts w:hint="eastAsia"/>
              </w:rPr>
              <w:t>个间距</w:t>
            </w:r>
            <w:bookmarkEnd w:id="252"/>
          </w:p>
        </w:tc>
      </w:tr>
      <w:tr>
        <w:tblPrEx>
          <w:tblW w:w="9322" w:type="dxa"/>
          <w:tblLayout w:type="fixed"/>
          <w:tblLook w:val="04A0"/>
        </w:tblPrEx>
        <w:trPr>
          <w:trHeight w:val="567"/>
        </w:trPr>
        <w:tc>
          <w:tcPr>
            <w:tcW w:w="6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53" w:name="_Toc465155376"/>
            <w:r>
              <w:rPr>
                <w:rFonts w:hint="eastAsia"/>
              </w:rPr>
              <w:t>3</w:t>
            </w:r>
            <w:bookmarkEnd w:id="253"/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54" w:name="_Toc465155377"/>
            <w:r>
              <w:rPr>
                <w:rFonts w:hint="eastAsia"/>
              </w:rPr>
              <w:t>钢筋骨架尺寸</w:t>
            </w:r>
            <w:r>
              <w:rPr>
                <w:rFonts w:hint="eastAsia"/>
              </w:rPr>
              <w:t>(mm)</w:t>
            </w:r>
            <w:bookmarkEnd w:id="254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55" w:name="_Toc465155378"/>
            <w:r>
              <w:rPr>
                <w:rFonts w:hint="eastAsia"/>
              </w:rPr>
              <w:t>长</w:t>
            </w:r>
            <w:bookmarkEnd w:id="255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56" w:name="_Toc465155379"/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10</w:t>
            </w:r>
            <w:bookmarkEnd w:id="256"/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57" w:name="_Toc465155380"/>
            <w:r>
              <w:rPr>
                <w:rFonts w:hint="eastAsia"/>
              </w:rPr>
              <w:t>尺量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按骨架总数</w:t>
            </w:r>
            <w:r>
              <w:rPr>
                <w:rFonts w:hint="eastAsia"/>
              </w:rPr>
              <w:t>30%</w:t>
            </w:r>
            <w:r>
              <w:rPr>
                <w:rFonts w:hint="eastAsia"/>
              </w:rPr>
              <w:t>抽检</w:t>
            </w:r>
            <w:bookmarkEnd w:id="257"/>
          </w:p>
        </w:tc>
      </w:tr>
      <w:tr>
        <w:tblPrEx>
          <w:tblW w:w="9322" w:type="dxa"/>
          <w:tblLayout w:type="fixed"/>
          <w:tblLook w:val="04A0"/>
        </w:tblPrEx>
        <w:trPr>
          <w:trHeight w:val="567"/>
        </w:trPr>
        <w:tc>
          <w:tcPr>
            <w:tcW w:w="6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</w:p>
        </w:tc>
        <w:tc>
          <w:tcPr>
            <w:tcW w:w="24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58" w:name="_Toc465155381"/>
            <w:r>
              <w:rPr>
                <w:rFonts w:hint="eastAsia"/>
              </w:rPr>
              <w:t>宽、高或直径</w:t>
            </w:r>
            <w:bookmarkEnd w:id="258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59" w:name="_Toc465155382"/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5</w:t>
            </w:r>
            <w:bookmarkEnd w:id="259"/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</w:p>
        </w:tc>
      </w:tr>
      <w:tr>
        <w:tblPrEx>
          <w:tblW w:w="9322" w:type="dxa"/>
          <w:tblLayout w:type="fixed"/>
          <w:tblLook w:val="04A0"/>
        </w:tblPrEx>
        <w:trPr>
          <w:trHeight w:val="567"/>
        </w:trPr>
        <w:tc>
          <w:tcPr>
            <w:tcW w:w="6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60" w:name="_Toc465155383"/>
            <w:r>
              <w:rPr>
                <w:rFonts w:hint="eastAsia"/>
              </w:rPr>
              <w:t>4</w:t>
            </w:r>
            <w:bookmarkEnd w:id="260"/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61" w:name="_Toc465155384"/>
            <w:r>
              <w:rPr>
                <w:rFonts w:hint="eastAsia"/>
              </w:rPr>
              <w:t>保护层厚度</w:t>
            </w:r>
            <w:bookmarkEnd w:id="261"/>
          </w:p>
          <w:p w:rsidR="008B241D">
            <w:pPr>
              <w:pStyle w:val="Title"/>
            </w:pPr>
            <w:bookmarkStart w:id="262" w:name="_Toc465155385"/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mm</w:t>
            </w:r>
            <w:r>
              <w:rPr>
                <w:rFonts w:hint="eastAsia"/>
              </w:rPr>
              <w:t>）</w:t>
            </w:r>
            <w:bookmarkEnd w:id="262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63" w:name="_Toc465155386"/>
            <w:r>
              <w:rPr>
                <w:rFonts w:hint="eastAsia"/>
              </w:rPr>
              <w:t>基础、锚碇、墩台</w:t>
            </w:r>
            <w:bookmarkEnd w:id="263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64" w:name="_Toc465155387"/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10</w:t>
            </w:r>
            <w:bookmarkEnd w:id="264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  <w:bookmarkStart w:id="265" w:name="_Toc465155388"/>
            <w:r>
              <w:rPr>
                <w:rFonts w:hint="eastAsia"/>
              </w:rPr>
              <w:t>每构件沿模板周边检查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处</w:t>
            </w:r>
            <w:bookmarkEnd w:id="265"/>
          </w:p>
        </w:tc>
      </w:tr>
    </w:tbl>
    <w:p w:rsidR="008B241D">
      <w:pPr>
        <w:pStyle w:val="Normal0"/>
        <w:ind w:firstLine="560"/>
      </w:pPr>
      <w:r>
        <w:rPr>
          <w:rFonts w:hint="eastAsia"/>
        </w:rPr>
        <w:t>2.5</w:t>
      </w:r>
      <w:r>
        <w:rPr>
          <w:rFonts w:hint="eastAsia"/>
        </w:rPr>
        <w:t>模板的制作及安装钢筋安装实测项目</w:t>
      </w:r>
    </w:p>
    <w:p w:rsidR="008B241D">
      <w:pPr>
        <w:pStyle w:val="Normal0"/>
        <w:ind w:firstLine="560"/>
      </w:pPr>
      <w:r>
        <w:rPr>
          <w:rFonts w:hint="eastAsia"/>
        </w:rPr>
        <w:t>1</w:t>
      </w:r>
      <w:r>
        <w:rPr>
          <w:rFonts w:hint="eastAsia"/>
        </w:rPr>
        <w:t>、模板配备：采用大块钢模板安装，一次性浇筑完成。</w:t>
      </w:r>
    </w:p>
    <w:p w:rsidR="008B241D">
      <w:pPr>
        <w:pStyle w:val="Normal0"/>
        <w:ind w:firstLine="560"/>
      </w:pPr>
      <w:r>
        <w:rPr>
          <w:rFonts w:hint="eastAsia"/>
        </w:rPr>
        <w:t>2</w:t>
      </w:r>
      <w:r>
        <w:rPr>
          <w:rFonts w:hint="eastAsia"/>
        </w:rPr>
        <w:t>、模板的制作</w:t>
      </w:r>
    </w:p>
    <w:p w:rsidR="008B241D">
      <w:pPr>
        <w:pStyle w:val="Normal0"/>
        <w:ind w:firstLine="560"/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hint="eastAsia"/>
        </w:rPr>
        <w:t>采用专业工厂加工的不小于</w:t>
      </w:r>
      <w:r>
        <w:rPr>
          <w:rFonts w:hint="eastAsia"/>
        </w:rPr>
        <w:t>6mm</w:t>
      </w:r>
      <w:r>
        <w:rPr>
          <w:rFonts w:hint="eastAsia"/>
        </w:rPr>
        <w:t>厚定型钢模。承台模板的结构尺</w:t>
      </w:r>
    </w:p>
    <w:p w:rsidR="008B241D">
      <w:pPr>
        <w:pStyle w:val="Normal0"/>
        <w:ind w:firstLine="560"/>
      </w:pPr>
      <w:r>
        <w:rPr>
          <w:rFonts w:hint="eastAsia"/>
        </w:rPr>
        <w:t>寸符合设计图纸和承台结构尺寸，型钢均采用正规厂家生产的正品材料。外观符合下列要求：</w:t>
      </w:r>
    </w:p>
    <w:p w:rsidR="008B241D">
      <w:pPr>
        <w:pStyle w:val="Normal0"/>
        <w:ind w:firstLine="560"/>
      </w:pPr>
      <w:r>
        <w:rPr>
          <w:rFonts w:hint="eastAsia"/>
        </w:rPr>
        <w:t>①侧板无翘曲、变形，表面平整无凹凸，无褶皱；</w:t>
      </w:r>
    </w:p>
    <w:p w:rsidR="008B241D">
      <w:pPr>
        <w:pStyle w:val="Normal0"/>
        <w:ind w:firstLine="560"/>
      </w:pPr>
      <w:r>
        <w:rPr>
          <w:rFonts w:hint="eastAsia"/>
        </w:rPr>
        <w:t>②焊缝饱满、牢靠，无夹渣、漏焊、焊瘤、结疤等焊接质量存在；</w:t>
      </w:r>
    </w:p>
    <w:p w:rsidR="008B241D">
      <w:pPr>
        <w:pStyle w:val="Normal0"/>
        <w:ind w:firstLine="560"/>
      </w:pPr>
      <w:r>
        <w:rPr>
          <w:rFonts w:hint="eastAsia"/>
        </w:rPr>
        <w:t>③接头要严格按图纸施工，加工精确，结合紧密。</w:t>
      </w:r>
    </w:p>
    <w:p w:rsidR="008B241D">
      <w:pPr>
        <w:pStyle w:val="Normal0"/>
        <w:ind w:firstLine="560"/>
      </w:pPr>
      <w:r>
        <w:rPr>
          <w:rFonts w:hint="eastAsia"/>
        </w:rPr>
        <w:t>④模板两块间接缝处平直、光滑且拼接后严密，顺直</w:t>
      </w:r>
    </w:p>
    <w:p w:rsidR="008B241D">
      <w:pPr>
        <w:pStyle w:val="Normal0"/>
        <w:ind w:firstLine="560"/>
      </w:pPr>
      <w:r>
        <w:rPr>
          <w:rFonts w:hint="eastAsia"/>
        </w:rPr>
        <w:t>3</w:t>
      </w:r>
      <w:r>
        <w:rPr>
          <w:rFonts w:hint="eastAsia"/>
        </w:rPr>
        <w:t>、模板安装</w:t>
      </w:r>
    </w:p>
    <w:p w:rsidR="008B241D">
      <w:pPr>
        <w:pStyle w:val="Normal0"/>
        <w:ind w:firstLine="560"/>
      </w:pPr>
      <w:r>
        <w:rPr>
          <w:rFonts w:hint="eastAsia"/>
        </w:rPr>
        <w:t>①模板在使用之前应先自检并校核其几何尺寸、刚度、</w:t>
      </w:r>
      <w:r>
        <w:rPr>
          <w:rFonts w:hint="eastAsia"/>
        </w:rPr>
        <w:t>强度等各项指标，各项指标符合要求后，报请监理工程师抽检，抽检合格后，再进行下道工序施工。</w:t>
      </w:r>
    </w:p>
    <w:p w:rsidR="008B241D">
      <w:pPr>
        <w:pStyle w:val="Normal0"/>
        <w:ind w:firstLine="560"/>
      </w:pPr>
      <w:r>
        <w:rPr>
          <w:rFonts w:hint="eastAsia"/>
        </w:rPr>
        <w:t>②模板采用吊车进行安装，模板之间采用螺杆进行连接，安装好的模板应线型顺适，接头紧密平整，位置准确。</w:t>
      </w:r>
    </w:p>
    <w:p w:rsidR="008B241D">
      <w:pPr>
        <w:pStyle w:val="Normal0"/>
        <w:ind w:firstLine="560"/>
      </w:pPr>
      <w:r>
        <w:rPr>
          <w:rFonts w:hint="eastAsia"/>
        </w:rPr>
        <w:t xml:space="preserve">  4</w:t>
      </w:r>
      <w:r>
        <w:rPr>
          <w:rFonts w:hint="eastAsia"/>
        </w:rPr>
        <w:t>、模板安装的技术要求</w:t>
      </w:r>
    </w:p>
    <w:p w:rsidR="008B241D">
      <w:pPr>
        <w:pStyle w:val="Normal0"/>
        <w:ind w:firstLine="56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）模板安装应在钢筋安装完成后进行。</w:t>
      </w:r>
    </w:p>
    <w:p w:rsidR="008B241D">
      <w:pPr>
        <w:pStyle w:val="Normal0"/>
        <w:ind w:firstLine="56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）侧模的安装利用混凝土垫层作为支撑，利用在垫层上已经弹好的墨线对系梁模板进行精确的定位安装。</w:t>
      </w:r>
    </w:p>
    <w:p w:rsidR="008B241D">
      <w:pPr>
        <w:pStyle w:val="Normal0"/>
        <w:ind w:firstLine="560"/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）安装侧模板时，应防止模板位移和凸出。侧模板设拉杆固定，拉杆与混凝土接触部位使用</w:t>
      </w:r>
      <w:r>
        <w:rPr>
          <w:rFonts w:hint="eastAsia"/>
          <w:color w:val="000000"/>
        </w:rPr>
        <w:t>PVC</w:t>
      </w:r>
      <w:r>
        <w:rPr>
          <w:rFonts w:hint="eastAsia"/>
          <w:color w:val="000000"/>
        </w:rPr>
        <w:t>管，以方便施工完成后拉杆的拆除</w:t>
      </w:r>
      <w:r>
        <w:rPr>
          <w:rFonts w:hint="eastAsia"/>
        </w:rPr>
        <w:t>。模板之间连接用直径</w:t>
      </w:r>
      <w:r>
        <w:rPr>
          <w:rFonts w:hint="eastAsia"/>
        </w:rPr>
        <w:t>18mm</w:t>
      </w:r>
      <w:r>
        <w:rPr>
          <w:rFonts w:hint="eastAsia"/>
        </w:rPr>
        <w:t>螺栓，按要求将螺栓连接紧固（承台模板如下图示）。</w:t>
      </w:r>
    </w:p>
    <w:p w:rsidR="008B241D">
      <w:pPr>
        <w:pStyle w:val="Normal0"/>
        <w:ind w:firstLine="0" w:firstLineChars="0"/>
        <w:jc w:val="center"/>
      </w:pPr>
      <w:r>
        <w:rPr>
          <w:rFonts w:ascii="Times New Roman" w:hAnsi="Times New Roman"/>
          <w:sz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8" type="#_x0000_t75" style="width:433.5pt;height:206.25pt" o:oleicon="f" o:ole="">
            <v:imagedata r:id="rId8" o:title="" croptop="17686f" cropbottom="40245f" cropleft="16344f" cropright="36737f"/>
          </v:shape>
          <o:OLEObject Type="Embed" ProgID="AutoCAD.Drawing.17" ShapeID="_x0000_i1058" DrawAspect="Content" ObjectID="_1758796013" r:id="rId9"/>
        </w:object>
      </w:r>
      <w:r>
        <w:rPr>
          <w:rFonts w:ascii="Times New Roman" w:hAnsi="Times New Roman" w:hint="eastAsia"/>
          <w:sz w:val="21"/>
        </w:rPr>
        <w:t xml:space="preserve">  </w:t>
      </w:r>
      <w:r>
        <w:rPr>
          <w:rFonts w:hint="eastAsia"/>
          <w:sz w:val="24"/>
        </w:rPr>
        <w:t>承台模板图</w:t>
      </w:r>
    </w:p>
    <w:p w:rsidR="008B241D">
      <w:pPr>
        <w:pStyle w:val="Normal0"/>
        <w:ind w:firstLine="56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）模板板面之间应平整，接缝严密，不漏浆，保证结构物外露面美观，线条流畅。</w:t>
      </w:r>
    </w:p>
    <w:p w:rsidR="008B241D">
      <w:pPr>
        <w:pStyle w:val="Normal0"/>
        <w:ind w:firstLine="56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）模板安装完成后，以设计承台边线为基线，调整模板位置，使其上口平面位置准确，模板调整好以后用链条葫芦将其固定。模板定位完成后，请监理工程师进行检查，然后进入</w:t>
      </w:r>
      <w:r>
        <w:rPr>
          <w:rFonts w:hint="eastAsia"/>
        </w:rPr>
        <w:t>下道工序。</w:t>
      </w:r>
    </w:p>
    <w:p w:rsidR="008B241D">
      <w:pPr>
        <w:pStyle w:val="Normal0"/>
        <w:ind w:firstLine="560"/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模板安装完毕后，应对其平面位置、顶部标高、节点联系及纵横向稳定性进行检查，符合要求后方浇筑混凝土。浇筑混凝土前，模板应涂刷脱模剂，脱模剂应选用优质清亮的机械润滑油调配适当的优质柴油调和而成（配比约为</w:t>
      </w:r>
      <w:r>
        <w:rPr>
          <w:rFonts w:hint="eastAsia"/>
        </w:rPr>
        <w:t>4</w:t>
      </w:r>
      <w:r>
        <w:rPr>
          <w:rFonts w:hint="eastAsia"/>
        </w:rPr>
        <w:t>：</w:t>
      </w:r>
      <w:r>
        <w:rPr>
          <w:rFonts w:hint="eastAsia"/>
        </w:rPr>
        <w:t>1</w:t>
      </w:r>
      <w:r>
        <w:rPr>
          <w:rFonts w:hint="eastAsia"/>
        </w:rPr>
        <w:t>），外露面混凝土模板的脱模剂应采用同一品种，不得使用废机油等油料，且不得污染钢筋及混凝土的施工缝处。重复使用的模板应经常检查、维修。</w:t>
      </w:r>
    </w:p>
    <w:p w:rsidR="008B241D">
      <w:pPr>
        <w:pStyle w:val="Normal0"/>
        <w:ind w:firstLine="560"/>
      </w:pP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）浇筑混凝土时，发现模板有超过允许偏差变形值的可能时，应及时纠正。</w:t>
      </w:r>
    </w:p>
    <w:p w:rsidR="008B241D">
      <w:pPr>
        <w:pStyle w:val="Normal0"/>
        <w:widowControl/>
        <w:spacing w:line="600" w:lineRule="exact"/>
        <w:ind w:firstLine="0" w:firstLineChars="0"/>
        <w:rPr>
          <w:rFonts w:cs="宋体"/>
          <w:kern w:val="0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</w:p>
    <w:p w:rsidR="008B241D">
      <w:pPr>
        <w:pStyle w:val="Normal0"/>
        <w:ind w:firstLine="560"/>
        <w:jc w:val="center"/>
        <w:rPr>
          <w:sz w:val="21"/>
        </w:rPr>
      </w:pPr>
      <w:r>
        <w:rPr>
          <w:rFonts w:hint="eastAsia"/>
        </w:rPr>
        <w:t>模板安装允许偏差</w:t>
      </w:r>
    </w:p>
    <w:tbl>
      <w:tblPr>
        <w:tblStyle w:val="TableNormal"/>
        <w:tblpPr w:leftFromText="180" w:rightFromText="180" w:vertAnchor="text" w:horzAnchor="margin" w:tblpXSpec="center" w:tblpY="158"/>
        <w:tblW w:w="881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18"/>
        <w:gridCol w:w="5162"/>
        <w:gridCol w:w="2034"/>
      </w:tblGrid>
      <w:tr>
        <w:tblPrEx>
          <w:tblW w:w="8814" w:type="dxa"/>
          <w:tblBorders>
            <w:top w:val="double" w:sz="4" w:space="0" w:color="auto"/>
            <w:left w:val="double" w:sz="4" w:space="0" w:color="auto"/>
            <w:bottom w:val="double" w:sz="4" w:space="0" w:color="auto"/>
            <w:right w:val="doub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4A0"/>
        </w:tblPrEx>
        <w:trPr>
          <w:trHeight w:hRule="exact" w:val="567"/>
          <w:tblHeader/>
        </w:trPr>
        <w:tc>
          <w:tcPr>
            <w:tcW w:w="161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序号</w:t>
            </w:r>
          </w:p>
        </w:tc>
        <w:tc>
          <w:tcPr>
            <w:tcW w:w="516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项目</w:t>
            </w:r>
          </w:p>
        </w:tc>
        <w:tc>
          <w:tcPr>
            <w:tcW w:w="20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允许偏差</w:t>
            </w:r>
            <w:r>
              <w:rPr>
                <w:rFonts w:hint="eastAsia"/>
              </w:rPr>
              <w:t>(mm)</w:t>
            </w:r>
          </w:p>
        </w:tc>
      </w:tr>
      <w:tr>
        <w:tblPrEx>
          <w:tblW w:w="8814" w:type="dxa"/>
          <w:tblLayout w:type="fixed"/>
          <w:tblLook w:val="04A0"/>
        </w:tblPrEx>
        <w:trPr>
          <w:trHeight w:hRule="exact" w:val="567"/>
          <w:tblHeader/>
        </w:trPr>
        <w:tc>
          <w:tcPr>
            <w:tcW w:w="1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1</w:t>
            </w:r>
          </w:p>
        </w:tc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模板标高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10</w:t>
            </w:r>
          </w:p>
        </w:tc>
      </w:tr>
      <w:tr>
        <w:tblPrEx>
          <w:tblW w:w="8814" w:type="dxa"/>
          <w:tblLayout w:type="fixed"/>
          <w:tblLook w:val="04A0"/>
        </w:tblPrEx>
        <w:trPr>
          <w:trHeight w:hRule="exact" w:val="567"/>
          <w:tblHeader/>
        </w:trPr>
        <w:tc>
          <w:tcPr>
            <w:tcW w:w="1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2</w:t>
            </w:r>
          </w:p>
        </w:tc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模板内部尺寸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±</w:t>
            </w:r>
            <w:r>
              <w:rPr>
                <w:rFonts w:hint="eastAsia"/>
              </w:rPr>
              <w:t>20</w:t>
            </w:r>
          </w:p>
        </w:tc>
      </w:tr>
      <w:tr>
        <w:tblPrEx>
          <w:tblW w:w="8814" w:type="dxa"/>
          <w:tblLayout w:type="fixed"/>
          <w:tblLook w:val="04A0"/>
        </w:tblPrEx>
        <w:trPr>
          <w:trHeight w:hRule="exact" w:val="567"/>
          <w:tblHeader/>
        </w:trPr>
        <w:tc>
          <w:tcPr>
            <w:tcW w:w="1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3</w:t>
            </w:r>
          </w:p>
        </w:tc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轴线偏位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10</w:t>
            </w:r>
          </w:p>
        </w:tc>
      </w:tr>
      <w:tr>
        <w:tblPrEx>
          <w:tblW w:w="8814" w:type="dxa"/>
          <w:tblLayout w:type="fixed"/>
          <w:tblLook w:val="04A0"/>
        </w:tblPrEx>
        <w:trPr>
          <w:trHeight w:hRule="exact" w:val="567"/>
          <w:tblHeader/>
        </w:trPr>
        <w:tc>
          <w:tcPr>
            <w:tcW w:w="1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4</w:t>
            </w:r>
          </w:p>
        </w:tc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模板相邻两板表面高低差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2</w:t>
            </w:r>
          </w:p>
        </w:tc>
      </w:tr>
      <w:tr>
        <w:tblPrEx>
          <w:tblW w:w="8814" w:type="dxa"/>
          <w:tblLayout w:type="fixed"/>
          <w:tblLook w:val="04A0"/>
        </w:tblPrEx>
        <w:trPr>
          <w:trHeight w:hRule="exact" w:val="567"/>
          <w:tblHeader/>
        </w:trPr>
        <w:tc>
          <w:tcPr>
            <w:tcW w:w="1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5</w:t>
            </w:r>
          </w:p>
        </w:tc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模板表面平整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5</w:t>
            </w:r>
          </w:p>
        </w:tc>
      </w:tr>
      <w:tr>
        <w:tblPrEx>
          <w:tblW w:w="8814" w:type="dxa"/>
          <w:tblLayout w:type="fixed"/>
          <w:tblLook w:val="04A0"/>
        </w:tblPrEx>
        <w:trPr>
          <w:trHeight w:hRule="exact" w:val="567"/>
          <w:tblHeader/>
        </w:trPr>
        <w:tc>
          <w:tcPr>
            <w:tcW w:w="1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6</w:t>
            </w:r>
          </w:p>
        </w:tc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预埋件中心线位置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3</w:t>
            </w:r>
          </w:p>
        </w:tc>
      </w:tr>
      <w:tr>
        <w:tblPrEx>
          <w:tblW w:w="8814" w:type="dxa"/>
          <w:tblLayout w:type="fixed"/>
          <w:tblLook w:val="04A0"/>
        </w:tblPrEx>
        <w:trPr>
          <w:trHeight w:hRule="exact" w:val="567"/>
          <w:tblHeader/>
        </w:trPr>
        <w:tc>
          <w:tcPr>
            <w:tcW w:w="161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7</w:t>
            </w:r>
          </w:p>
        </w:tc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预留孔洞中心位置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10</w:t>
            </w:r>
          </w:p>
        </w:tc>
      </w:tr>
      <w:tr>
        <w:tblPrEx>
          <w:tblW w:w="8814" w:type="dxa"/>
          <w:tblLayout w:type="fixed"/>
          <w:tblLook w:val="04A0"/>
        </w:tblPrEx>
        <w:trPr>
          <w:trHeight w:hRule="exact" w:val="567"/>
          <w:tblHeader/>
        </w:trPr>
        <w:tc>
          <w:tcPr>
            <w:tcW w:w="161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8</w:t>
            </w:r>
          </w:p>
        </w:tc>
        <w:tc>
          <w:tcPr>
            <w:tcW w:w="516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预留孔洞截面内部尺寸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8B241D">
            <w:pPr>
              <w:pStyle w:val="Title"/>
            </w:pPr>
            <w:r>
              <w:rPr>
                <w:rFonts w:hint="eastAsia"/>
              </w:rPr>
              <w:t>+10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-0</w:t>
            </w:r>
          </w:p>
        </w:tc>
      </w:tr>
    </w:tbl>
    <w:p w:rsidR="008B241D">
      <w:pPr>
        <w:pStyle w:val="Normal0"/>
        <w:ind w:firstLine="560"/>
      </w:pPr>
      <w:r>
        <w:rPr>
          <w:rFonts w:hint="eastAsia"/>
        </w:rPr>
        <w:t>2.6</w:t>
      </w:r>
      <w:r>
        <w:rPr>
          <w:rFonts w:hint="eastAsia"/>
        </w:rPr>
        <w:t>砼的拌和运输与浇注</w:t>
      </w:r>
    </w:p>
    <w:p w:rsidR="008B241D">
      <w:pPr>
        <w:pStyle w:val="Normal0"/>
        <w:ind w:firstLine="560"/>
      </w:pPr>
      <w:r>
        <w:rPr>
          <w:rFonts w:hint="eastAsia"/>
        </w:rPr>
        <w:t>1</w:t>
      </w:r>
      <w:r>
        <w:rPr>
          <w:rFonts w:hint="eastAsia"/>
        </w:rPr>
        <w:t>、砼在拌和站集中拌和，搅拌前必须严格按试验室配合比通知单操作，严格按照生产配合比控制各种材料用量。</w:t>
      </w:r>
    </w:p>
    <w:p w:rsidR="008B241D">
      <w:pPr>
        <w:pStyle w:val="Normal0"/>
        <w:ind w:firstLine="560"/>
      </w:pPr>
      <w:r>
        <w:rPr>
          <w:rFonts w:hint="eastAsia"/>
        </w:rPr>
        <w:t>2</w:t>
      </w:r>
      <w:r>
        <w:rPr>
          <w:rFonts w:hint="eastAsia"/>
        </w:rPr>
        <w:t>、砼运输应保持其连续均衡，砼运输车运至现场后应由专人检测砼的坍落度，砼坍落度控制在</w:t>
      </w:r>
      <w:r>
        <w:rPr>
          <w:rFonts w:hint="eastAsia"/>
        </w:rPr>
        <w:t>140</w:t>
      </w:r>
      <w:r>
        <w:rPr>
          <w:rFonts w:hint="eastAsia"/>
        </w:rPr>
        <w:t>～</w:t>
      </w:r>
      <w:r>
        <w:rPr>
          <w:rFonts w:hint="eastAsia"/>
        </w:rPr>
        <w:t>180mm</w:t>
      </w:r>
      <w:r>
        <w:rPr>
          <w:rFonts w:hint="eastAsia"/>
        </w:rPr>
        <w:t>之间，符合要求后方可用一台</w:t>
      </w:r>
      <w:r>
        <w:rPr>
          <w:rFonts w:hint="eastAsia"/>
        </w:rPr>
        <w:t>25T</w:t>
      </w:r>
      <w:r>
        <w:rPr>
          <w:rFonts w:hint="eastAsia"/>
        </w:rPr>
        <w:t>吊车配合浇筑。</w:t>
      </w:r>
    </w:p>
    <w:p w:rsidR="008B241D">
      <w:pPr>
        <w:pStyle w:val="Normal0"/>
        <w:ind w:firstLine="560"/>
      </w:pPr>
      <w:r>
        <w:rPr>
          <w:rFonts w:hint="eastAsia"/>
        </w:rPr>
        <w:t>3</w:t>
      </w:r>
      <w:r>
        <w:rPr>
          <w:rFonts w:hint="eastAsia"/>
        </w:rPr>
        <w:t>、自高处向模板内倾卸砼时，应防止砼离析，砼浇注垂直高度大于</w:t>
      </w:r>
      <w:r>
        <w:rPr>
          <w:rFonts w:hint="eastAsia"/>
        </w:rPr>
        <w:t>2</w:t>
      </w:r>
      <w:r>
        <w:rPr>
          <w:rFonts w:hint="eastAsia"/>
        </w:rPr>
        <w:t>米时，采用串筒浇筑。</w:t>
      </w:r>
    </w:p>
    <w:p w:rsidR="008B241D">
      <w:pPr>
        <w:pStyle w:val="Normal0"/>
        <w:ind w:firstLine="560"/>
      </w:pPr>
      <w:r>
        <w:rPr>
          <w:rFonts w:hint="eastAsia"/>
        </w:rPr>
        <w:t>4</w:t>
      </w:r>
      <w:r>
        <w:rPr>
          <w:rFonts w:hint="eastAsia"/>
        </w:rPr>
        <w:t>、砼每层浇筑厚度控制在</w:t>
      </w:r>
      <w:r>
        <w:rPr>
          <w:rFonts w:hint="eastAsia"/>
        </w:rPr>
        <w:t>30cm</w:t>
      </w:r>
      <w:r>
        <w:rPr>
          <w:rFonts w:hint="eastAsia"/>
        </w:rPr>
        <w:t>左右，且应在下层砼初凝或能重塑前浇筑完成上层砼。</w:t>
      </w:r>
    </w:p>
    <w:p w:rsidR="008B241D">
      <w:pPr>
        <w:pStyle w:val="Normal0"/>
        <w:ind w:firstLine="560"/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hint="eastAsia"/>
        </w:rPr>
        <w:t>5</w:t>
      </w:r>
      <w:r>
        <w:rPr>
          <w:rFonts w:hint="eastAsia"/>
        </w:rPr>
        <w:t>、浇筑上一层时插入式振捣器应伸入到下一层</w:t>
      </w:r>
      <w:r>
        <w:rPr>
          <w:rFonts w:hint="eastAsia"/>
        </w:rPr>
        <w:t>5-10cm</w:t>
      </w:r>
      <w:r>
        <w:rPr>
          <w:rFonts w:hint="eastAsia"/>
        </w:rPr>
        <w:t>左右，振捣时间不宜过长，以混凝土停止下沉，不再冒气泡，表面平坦，边角密实平整，呈现薄层水泥浆为止，时间宜控制在</w:t>
      </w:r>
      <w:r>
        <w:rPr>
          <w:rFonts w:hint="eastAsia"/>
        </w:rPr>
        <w:t>20</w:t>
      </w:r>
      <w:r>
        <w:rPr>
          <w:rFonts w:hint="eastAsia"/>
        </w:rPr>
        <w:t>秒以内。</w:t>
      </w:r>
    </w:p>
    <w:p w:rsidR="008B241D">
      <w:pPr>
        <w:pStyle w:val="Normal0"/>
        <w:ind w:firstLine="560"/>
      </w:pPr>
      <w:r>
        <w:rPr>
          <w:rFonts w:hint="eastAsia"/>
        </w:rPr>
        <w:t>6</w:t>
      </w:r>
      <w:r>
        <w:rPr>
          <w:rFonts w:hint="eastAsia"/>
        </w:rPr>
        <w:t>、插入式振捣器振</w:t>
      </w:r>
      <w:r>
        <w:rPr>
          <w:rFonts w:hint="eastAsia"/>
        </w:rPr>
        <w:t>捣时与模板保持</w:t>
      </w:r>
      <w:r>
        <w:rPr>
          <w:rFonts w:hint="eastAsia"/>
        </w:rPr>
        <w:t>5-10cm</w:t>
      </w:r>
      <w:r>
        <w:rPr>
          <w:rFonts w:hint="eastAsia"/>
        </w:rPr>
        <w:t>的距离，振捣器应避免碰撞钢筋、模板，更不得放在钢筋上。逐层振捣，不得漏振，以免产生蜂窝、麻面和气泡，避免形成接缝。</w:t>
      </w:r>
    </w:p>
    <w:p w:rsidR="008B241D">
      <w:pPr>
        <w:pStyle w:val="Normal0"/>
        <w:ind w:firstLine="560"/>
      </w:pPr>
      <w:r>
        <w:rPr>
          <w:rFonts w:hint="eastAsia"/>
        </w:rPr>
        <w:t>7</w:t>
      </w:r>
      <w:r>
        <w:rPr>
          <w:rFonts w:hint="eastAsia"/>
        </w:rPr>
        <w:t>、砼下料时散落在模板内侧的水泥浆应及时清除，以保证外观质量。</w:t>
      </w:r>
    </w:p>
    <w:p w:rsidR="008B241D">
      <w:pPr>
        <w:pStyle w:val="Normal0"/>
        <w:ind w:firstLine="560"/>
      </w:pPr>
      <w:r>
        <w:rPr>
          <w:rFonts w:hint="eastAsia"/>
        </w:rPr>
        <w:t>8</w:t>
      </w:r>
      <w:r>
        <w:rPr>
          <w:rFonts w:hint="eastAsia"/>
        </w:rPr>
        <w:t>、砼浇筑过程安排专人看管模板，随时检查模板受力情况，发现模板变形有超过允许偏差的可能时应及时校正后方可继续浇筑。</w:t>
      </w:r>
    </w:p>
    <w:p w:rsidR="008B241D">
      <w:pPr>
        <w:pStyle w:val="Normal0"/>
        <w:ind w:firstLine="560"/>
      </w:pPr>
      <w:r>
        <w:rPr>
          <w:rFonts w:hint="eastAsia"/>
        </w:rPr>
        <w:t>9</w:t>
      </w:r>
      <w:r>
        <w:rPr>
          <w:rFonts w:hint="eastAsia"/>
        </w:rPr>
        <w:t>、砼浇筑应一次性连续浇筑完成，间隔时间不大于砼的初凝时间，以消除砼分层明显和色泽不一的外观质量缺陷。</w:t>
      </w:r>
    </w:p>
    <w:p w:rsidR="008B241D">
      <w:pPr>
        <w:pStyle w:val="Normal0"/>
        <w:ind w:firstLine="560"/>
      </w:pPr>
      <w:r>
        <w:rPr>
          <w:rFonts w:hint="eastAsia"/>
        </w:rPr>
        <w:t>10</w:t>
      </w:r>
      <w:r>
        <w:rPr>
          <w:rFonts w:hint="eastAsia"/>
        </w:rPr>
        <w:t>、试验室要随时检测砼的工作性，满足要求方可浇筑，并按规范留取试件。放一组试件与承台</w:t>
      </w:r>
      <w:r>
        <w:rPr>
          <w:rFonts w:hint="eastAsia"/>
        </w:rPr>
        <w:t>同养护条件下同期养护。</w:t>
      </w:r>
    </w:p>
    <w:p w:rsidR="008B241D">
      <w:pPr>
        <w:pStyle w:val="Normal0"/>
        <w:ind w:firstLine="560"/>
      </w:pPr>
      <w:r>
        <w:rPr>
          <w:rFonts w:hint="eastAsia"/>
        </w:rPr>
        <w:t>2.7</w:t>
      </w:r>
      <w:r>
        <w:rPr>
          <w:rFonts w:hint="eastAsia"/>
        </w:rPr>
        <w:t>砼的拆模及养生</w:t>
      </w:r>
    </w:p>
    <w:p w:rsidR="008B241D">
      <w:pPr>
        <w:pStyle w:val="Normal0"/>
        <w:ind w:firstLine="560"/>
      </w:pPr>
      <w:r>
        <w:rPr>
          <w:rFonts w:hint="eastAsia"/>
        </w:rPr>
        <w:t>1</w:t>
      </w:r>
      <w:r>
        <w:rPr>
          <w:rFonts w:hint="eastAsia"/>
        </w:rPr>
        <w:t>、待同期养护试件砼强度</w:t>
      </w:r>
      <w:r>
        <w:rPr>
          <w:rFonts w:hint="eastAsia"/>
        </w:rPr>
        <w:t>2.5Mpa</w:t>
      </w:r>
      <w:r>
        <w:rPr>
          <w:rFonts w:hint="eastAsia"/>
        </w:rPr>
        <w:t>时方可拆除模板，一般情况下</w:t>
      </w:r>
      <w:r>
        <w:rPr>
          <w:rFonts w:hint="eastAsia"/>
        </w:rPr>
        <w:t>3</w:t>
      </w:r>
      <w:r>
        <w:rPr>
          <w:rFonts w:hint="eastAsia"/>
        </w:rPr>
        <w:t>天后拆除模板，气温较低时可适当延长拆模时间。拆除模板时要轻拆轻放，以免破坏承台和模板变形。</w:t>
      </w:r>
    </w:p>
    <w:p w:rsidR="008B241D">
      <w:pPr>
        <w:pStyle w:val="Normal0"/>
        <w:ind w:firstLine="560"/>
      </w:pPr>
      <w:r>
        <w:rPr>
          <w:rFonts w:hint="eastAsia"/>
        </w:rPr>
        <w:t>2</w:t>
      </w:r>
      <w:r>
        <w:rPr>
          <w:rFonts w:hint="eastAsia"/>
        </w:rPr>
        <w:t>、模板拆除后，承台体外覆盖塑料薄膜，顶放置水桶，水桶上开一能调节水量的开关，水量大小以持续保持立柱表面湿润为准。并由专人定期检查桶内水量，随时将水加满。</w:t>
      </w:r>
    </w:p>
    <w:p w:rsidR="008B241D">
      <w:pPr>
        <w:pStyle w:val="Normal0"/>
        <w:ind w:firstLine="560"/>
      </w:pPr>
      <w:r>
        <w:rPr>
          <w:rFonts w:hint="eastAsia"/>
          <w:color w:val="000000"/>
          <w:kern w:val="0"/>
        </w:rPr>
        <w:t>3</w:t>
      </w:r>
      <w:r>
        <w:rPr>
          <w:rFonts w:hint="eastAsia"/>
          <w:color w:val="000000"/>
          <w:kern w:val="0"/>
        </w:rPr>
        <w:t>、养护时砼表面用</w:t>
      </w:r>
      <w:r>
        <w:rPr>
          <w:rFonts w:hint="eastAsia"/>
        </w:rPr>
        <w:t>塑料薄膜</w:t>
      </w:r>
      <w:r>
        <w:rPr>
          <w:rFonts w:hint="eastAsia"/>
          <w:color w:val="000000"/>
          <w:kern w:val="0"/>
        </w:rPr>
        <w:t>覆盖，养护用水必须使用清水，严禁使用泥浆水或有其他颜色的水进行养护，以免影响砼的质量和外观色泽。</w:t>
      </w:r>
    </w:p>
    <w:p w:rsidR="008B241D">
      <w:pPr>
        <w:pStyle w:val="Normal0"/>
        <w:ind w:firstLine="560"/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hint="eastAsia"/>
          <w:color w:val="000000"/>
          <w:kern w:val="0"/>
        </w:rPr>
        <w:t>砼的开始养护时间一般在混凝土收浆后，</w:t>
      </w:r>
      <w:r>
        <w:rPr>
          <w:rFonts w:hint="eastAsia"/>
        </w:rPr>
        <w:t>此法养生期间经常</w:t>
      </w:r>
    </w:p>
    <w:p w:rsidR="008B241D">
      <w:pPr>
        <w:pStyle w:val="Normal0"/>
        <w:ind w:firstLine="560"/>
      </w:pPr>
      <w:r>
        <w:rPr>
          <w:rFonts w:hint="eastAsia"/>
        </w:rPr>
        <w:t>使承台保持湿润，效果较好，</w:t>
      </w:r>
      <w:r>
        <w:rPr>
          <w:rFonts w:hint="eastAsia"/>
          <w:color w:val="000000"/>
          <w:kern w:val="0"/>
        </w:rPr>
        <w:t>养护时间不少于</w:t>
      </w:r>
      <w:r>
        <w:rPr>
          <w:rFonts w:hint="eastAsia"/>
          <w:color w:val="000000"/>
          <w:kern w:val="0"/>
        </w:rPr>
        <w:t>14</w:t>
      </w:r>
      <w:r>
        <w:rPr>
          <w:rFonts w:hint="eastAsia"/>
          <w:color w:val="000000"/>
          <w:kern w:val="0"/>
        </w:rPr>
        <w:t>天</w:t>
      </w:r>
      <w:r>
        <w:rPr>
          <w:rFonts w:hint="eastAsia"/>
        </w:rPr>
        <w:t>。</w:t>
      </w:r>
    </w:p>
    <w:p w:rsidR="008B241D">
      <w:pPr>
        <w:pStyle w:val="Normal0"/>
        <w:ind w:firstLine="560"/>
      </w:pPr>
      <w:r>
        <w:rPr>
          <w:rFonts w:hint="eastAsia"/>
        </w:rPr>
        <w:t>2.8</w:t>
      </w:r>
      <w:r>
        <w:rPr>
          <w:rFonts w:hint="eastAsia"/>
        </w:rPr>
        <w:t>基坑回填</w:t>
      </w:r>
    </w:p>
    <w:p w:rsidR="008B241D">
      <w:pPr>
        <w:pStyle w:val="Normal0"/>
        <w:ind w:firstLine="560"/>
      </w:pPr>
      <w:r>
        <w:rPr>
          <w:rFonts w:hint="eastAsia"/>
        </w:rPr>
        <w:t>拆除模板养护</w:t>
      </w:r>
      <w:r>
        <w:rPr>
          <w:rFonts w:hint="eastAsia"/>
        </w:rPr>
        <w:t>3</w:t>
      </w:r>
      <w:r>
        <w:rPr>
          <w:rFonts w:hint="eastAsia"/>
        </w:rPr>
        <w:t>天后，进行基坑回填，基坑回填分两次进行，首次填至承台顶</w:t>
      </w:r>
      <w:r>
        <w:rPr>
          <w:rFonts w:hint="eastAsia"/>
        </w:rPr>
        <w:t>0.2m</w:t>
      </w:r>
      <w:r>
        <w:rPr>
          <w:rFonts w:hint="eastAsia"/>
        </w:rPr>
        <w:t>以下处，不影响立柱施工，待墩柱施工完成后再全部回填。回填地面略高于四周原地面避免坑洼积水，浸泡承台。回填时两侧对称进行，防止偏压损坏结构或影响结构的稳定性和使用功能。</w:t>
      </w:r>
    </w:p>
    <w:p w:rsidR="008B241D">
      <w:pPr>
        <w:pStyle w:val="Heading1"/>
      </w:pPr>
      <w:bookmarkStart w:id="266" w:name="_Toc465155389"/>
      <w:r>
        <w:rPr>
          <w:rFonts w:hint="eastAsia"/>
        </w:rPr>
        <w:t>六、质量控制要点</w:t>
      </w:r>
      <w:bookmarkEnd w:id="266"/>
    </w:p>
    <w:p w:rsidR="008B241D">
      <w:pPr>
        <w:pStyle w:val="Heading2"/>
      </w:pPr>
      <w:bookmarkStart w:id="267" w:name="_Toc465155390"/>
      <w:r>
        <w:rPr>
          <w:rFonts w:hint="eastAsia"/>
        </w:rPr>
        <w:t>1</w:t>
      </w:r>
      <w:r>
        <w:rPr>
          <w:rFonts w:hint="eastAsia"/>
        </w:rPr>
        <w:t>、钢筋加工及安装</w:t>
      </w:r>
      <w:bookmarkEnd w:id="267"/>
    </w:p>
    <w:p w:rsidR="008B241D">
      <w:pPr>
        <w:pStyle w:val="Normal0"/>
        <w:ind w:firstLine="560"/>
      </w:pPr>
      <w:r>
        <w:rPr>
          <w:rFonts w:hint="eastAsia"/>
        </w:rPr>
        <w:t>1.1</w:t>
      </w:r>
      <w:r>
        <w:rPr>
          <w:rFonts w:hint="eastAsia"/>
        </w:rPr>
        <w:t>钢筋必须按不同钢种、级别、牌号、规格及生产厂家分批验收，分别堆存，不得混杂，并应设立标志牌，以利于检查和使用。</w:t>
      </w:r>
    </w:p>
    <w:p w:rsidR="008B241D">
      <w:pPr>
        <w:pStyle w:val="Normal0"/>
        <w:ind w:firstLine="560"/>
      </w:pPr>
      <w:r>
        <w:rPr>
          <w:rFonts w:hint="eastAsia"/>
        </w:rPr>
        <w:t>1.2</w:t>
      </w:r>
      <w:r>
        <w:rPr>
          <w:rFonts w:hint="eastAsia"/>
        </w:rPr>
        <w:t>钢筋加工、存放搭建防雨棚，钢筋存放底部距地面</w:t>
      </w:r>
      <w:r>
        <w:rPr>
          <w:rFonts w:hint="eastAsia"/>
        </w:rPr>
        <w:t>20cm</w:t>
      </w:r>
      <w:r>
        <w:rPr>
          <w:rFonts w:hint="eastAsia"/>
        </w:rPr>
        <w:t>以上，不得直接堆放在地面上，避免钢筋锈蚀和遭泥浆污染。</w:t>
      </w:r>
    </w:p>
    <w:p w:rsidR="008B241D">
      <w:pPr>
        <w:pStyle w:val="Normal0"/>
        <w:ind w:firstLine="560"/>
      </w:pPr>
      <w:r>
        <w:rPr>
          <w:rFonts w:hint="eastAsia"/>
        </w:rPr>
        <w:t>1.3</w:t>
      </w:r>
      <w:r>
        <w:rPr>
          <w:rFonts w:hint="eastAsia"/>
        </w:rPr>
        <w:t>焊条采用</w:t>
      </w:r>
      <w:r>
        <w:rPr>
          <w:rFonts w:hint="eastAsia"/>
        </w:rPr>
        <w:t>502</w:t>
      </w:r>
      <w:r>
        <w:rPr>
          <w:rFonts w:hint="eastAsia"/>
        </w:rPr>
        <w:t>焊条，其性能符合低碳钢和低合金钢电焊条标准的有关规定。主筋焊接采用搭接焊，焊接长度双面为</w:t>
      </w:r>
      <w:r>
        <w:rPr>
          <w:rFonts w:hint="eastAsia"/>
        </w:rPr>
        <w:t>5d</w:t>
      </w:r>
      <w:r>
        <w:rPr>
          <w:rFonts w:hint="eastAsia"/>
        </w:rPr>
        <w:t>，单面为</w:t>
      </w:r>
      <w:r>
        <w:rPr>
          <w:rFonts w:hint="eastAsia"/>
        </w:rPr>
        <w:t>10d</w:t>
      </w:r>
      <w:r>
        <w:rPr>
          <w:rFonts w:hint="eastAsia"/>
        </w:rPr>
        <w:t>。</w:t>
      </w:r>
    </w:p>
    <w:p w:rsidR="008B241D">
      <w:pPr>
        <w:pStyle w:val="Normal0"/>
        <w:ind w:firstLine="560"/>
      </w:pPr>
      <w:r>
        <w:rPr>
          <w:rFonts w:hint="eastAsia"/>
        </w:rPr>
        <w:t>1.4</w:t>
      </w:r>
      <w:r>
        <w:rPr>
          <w:rFonts w:hint="eastAsia"/>
        </w:rPr>
        <w:t>钢筋焊接或绑扎处，要错开布置。</w:t>
      </w:r>
    </w:p>
    <w:p w:rsidR="008B241D">
      <w:pPr>
        <w:pStyle w:val="Normal0"/>
        <w:ind w:firstLine="560"/>
      </w:pPr>
      <w:r>
        <w:rPr>
          <w:rFonts w:hint="eastAsia"/>
        </w:rPr>
        <w:t>1.5</w:t>
      </w:r>
      <w:r>
        <w:rPr>
          <w:rFonts w:hint="eastAsia"/>
        </w:rPr>
        <w:t>钢筋焊接时，焊工随身携带小锤，对焊渣进行随焊随敲。保证焊缝饱满、表面平整，不得有较大凹陷和焊瘤，接头处不得有袭纹、气孔。</w:t>
      </w:r>
    </w:p>
    <w:p w:rsidR="008B241D">
      <w:pPr>
        <w:pStyle w:val="Normal0"/>
        <w:ind w:firstLine="560"/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rFonts w:hint="eastAsia"/>
        </w:rPr>
        <w:t>1.6</w:t>
      </w:r>
      <w:r>
        <w:rPr>
          <w:rFonts w:hint="eastAsia"/>
        </w:rPr>
        <w:t>钢筋安装时，保证所用垫块的数量及完好，以保证保护层厚</w:t>
      </w:r>
      <w:r>
        <w:rPr>
          <w:rFonts w:hint="eastAsia"/>
        </w:rPr>
        <w:t>度符合设计要求。</w:t>
      </w:r>
    </w:p>
    <w:p w:rsidR="008B241D">
      <w:pPr>
        <w:pStyle w:val="Normal0"/>
        <w:ind w:firstLine="560"/>
      </w:pPr>
      <w:r>
        <w:rPr>
          <w:rFonts w:hint="eastAsia"/>
        </w:rPr>
        <w:t>1.7</w:t>
      </w:r>
      <w:r>
        <w:rPr>
          <w:rFonts w:hint="eastAsia"/>
        </w:rPr>
        <w:t>电焊工必须持证上岗，严禁无证人员进行焊接工作。</w:t>
      </w:r>
    </w:p>
    <w:p w:rsidR="008B241D">
      <w:pPr>
        <w:pStyle w:val="Heading2"/>
      </w:pPr>
      <w:bookmarkStart w:id="268" w:name="_Toc465155391"/>
      <w:r>
        <w:rPr>
          <w:rFonts w:hint="eastAsia"/>
        </w:rPr>
        <w:t>2</w:t>
      </w:r>
      <w:r>
        <w:rPr>
          <w:rFonts w:hint="eastAsia"/>
        </w:rPr>
        <w:t>、模板安装</w:t>
      </w:r>
      <w:bookmarkEnd w:id="268"/>
    </w:p>
    <w:p w:rsidR="008B241D">
      <w:pPr>
        <w:pStyle w:val="Normal0"/>
        <w:ind w:firstLine="560"/>
      </w:pPr>
      <w:r>
        <w:rPr>
          <w:rFonts w:hint="eastAsia"/>
        </w:rPr>
        <w:t>2.1</w:t>
      </w:r>
      <w:r>
        <w:rPr>
          <w:rFonts w:hint="eastAsia"/>
        </w:rPr>
        <w:t>模板安装采用定位、对拉、限位等措施。</w:t>
      </w:r>
    </w:p>
    <w:p w:rsidR="008B241D">
      <w:pPr>
        <w:pStyle w:val="Normal0"/>
        <w:ind w:firstLine="560"/>
      </w:pPr>
      <w:r>
        <w:rPr>
          <w:rFonts w:hint="eastAsia"/>
        </w:rPr>
        <w:t>2.2</w:t>
      </w:r>
      <w:r>
        <w:rPr>
          <w:rFonts w:hint="eastAsia"/>
        </w:rPr>
        <w:t>浇筑混凝土时，派专人</w:t>
      </w:r>
      <w:r>
        <w:rPr>
          <w:rFonts w:hint="eastAsia"/>
        </w:rPr>
        <w:t>随时检查模板，发现变形及时纠正、调整。</w:t>
      </w:r>
    </w:p>
    <w:p w:rsidR="008B241D">
      <w:pPr>
        <w:pStyle w:val="Normal0"/>
        <w:ind w:firstLine="560"/>
      </w:pPr>
      <w:r>
        <w:rPr>
          <w:rFonts w:hint="eastAsia"/>
        </w:rPr>
        <w:t>2.3</w:t>
      </w:r>
      <w:r>
        <w:rPr>
          <w:rFonts w:hint="eastAsia"/>
        </w:rPr>
        <w:t>对模板经常进行整修，去除表面的铁锈、水泥浆等。立模时间较长时，砼浇筑前对模板进行再次除锈及涂抹脱模剂。</w:t>
      </w:r>
    </w:p>
    <w:p w:rsidR="008B241D">
      <w:pPr>
        <w:pStyle w:val="Heading2"/>
      </w:pPr>
      <w:bookmarkStart w:id="269" w:name="_Toc465155392"/>
      <w:r>
        <w:rPr>
          <w:rFonts w:hint="eastAsia"/>
        </w:rPr>
        <w:t>3</w:t>
      </w:r>
      <w:r>
        <w:rPr>
          <w:rFonts w:hint="eastAsia"/>
        </w:rPr>
        <w:t>、混凝土浇筑</w:t>
      </w:r>
      <w:bookmarkEnd w:id="269"/>
    </w:p>
    <w:p w:rsidR="008B241D">
      <w:pPr>
        <w:pStyle w:val="Normal0"/>
        <w:ind w:firstLine="560"/>
      </w:pPr>
      <w:r>
        <w:rPr>
          <w:rFonts w:hint="eastAsia"/>
        </w:rPr>
        <w:t>3.1</w:t>
      </w:r>
      <w:r>
        <w:rPr>
          <w:rFonts w:hint="eastAsia"/>
        </w:rPr>
        <w:t>砼拌和前必须检测砂石料的含水量，将理论配合比换算成施工配合比。并悬挂配合比标识牌，注明：拌和砼名称及标号、砂石料含水量、理论配合比、实际配合比、日期。</w:t>
      </w:r>
    </w:p>
    <w:p w:rsidR="008B241D">
      <w:pPr>
        <w:pStyle w:val="Normal0"/>
        <w:ind w:firstLine="560"/>
      </w:pPr>
      <w:r>
        <w:rPr>
          <w:rFonts w:hint="eastAsia"/>
        </w:rPr>
        <w:t>3.2</w:t>
      </w:r>
      <w:r>
        <w:rPr>
          <w:rFonts w:hint="eastAsia"/>
        </w:rPr>
        <w:t>已初凝的混凝土不得使用，严禁中途加水或用其他办法改变混凝土的稠度。</w:t>
      </w:r>
    </w:p>
    <w:p w:rsidR="008B241D">
      <w:pPr>
        <w:pStyle w:val="Normal0"/>
        <w:ind w:firstLine="560"/>
      </w:pPr>
      <w:r>
        <w:rPr>
          <w:rFonts w:hint="eastAsia"/>
        </w:rPr>
        <w:t>3.3</w:t>
      </w:r>
      <w:r>
        <w:rPr>
          <w:rFonts w:hint="eastAsia"/>
        </w:rPr>
        <w:t>模板内混凝土用人工扒平，严禁用振捣棒震动拖平。</w:t>
      </w:r>
    </w:p>
    <w:p w:rsidR="008B241D">
      <w:pPr>
        <w:pStyle w:val="Normal0"/>
        <w:ind w:firstLine="560"/>
      </w:pPr>
      <w:r>
        <w:rPr>
          <w:rFonts w:hint="eastAsia"/>
        </w:rPr>
        <w:t>3.4</w:t>
      </w:r>
      <w:r>
        <w:rPr>
          <w:rFonts w:hint="eastAsia"/>
        </w:rPr>
        <w:t>施工时振捣棒尽量避免碰撞钢筋、模板，更不得放在钢筋上进</w:t>
      </w:r>
      <w:r>
        <w:rPr>
          <w:rFonts w:hint="eastAsia"/>
        </w:rPr>
        <w:t>行振捣。</w:t>
      </w:r>
    </w:p>
    <w:p w:rsidR="008B241D">
      <w:pPr>
        <w:pStyle w:val="Normal0"/>
        <w:ind w:firstLine="560"/>
      </w:pPr>
      <w:r>
        <w:rPr>
          <w:rFonts w:hint="eastAsia"/>
        </w:rPr>
        <w:t>3.5</w:t>
      </w:r>
      <w:r>
        <w:rPr>
          <w:rFonts w:hint="eastAsia"/>
        </w:rPr>
        <w:t>合理安排分层浇筑顺序，严格控制砼分层厚度、振捣和浇筑的时间，以免出现同外观分层明显色泽不一的外观质量问题。</w:t>
      </w:r>
    </w:p>
    <w:p w:rsidR="008B241D">
      <w:pPr>
        <w:pStyle w:val="Normal0"/>
        <w:ind w:firstLine="560"/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rFonts w:hint="eastAsia"/>
        </w:rPr>
        <w:t>3.6</w:t>
      </w:r>
      <w:r>
        <w:rPr>
          <w:rFonts w:hint="eastAsia"/>
        </w:rPr>
        <w:t>根据每层浇筑时间，控制拌和站出料的数量及时间，防止混凝土在现场停留时间过长，而造成混凝土坍落度损失过大，甚至混凝</w:t>
      </w:r>
      <w:r>
        <w:rPr>
          <w:rFonts w:hint="eastAsia"/>
        </w:rPr>
        <w:t>土初凝。</w:t>
      </w:r>
    </w:p>
    <w:p w:rsidR="008B241D">
      <w:pPr>
        <w:pStyle w:val="Heading2"/>
      </w:pPr>
      <w:bookmarkStart w:id="270" w:name="_Toc465155393"/>
      <w:r>
        <w:rPr>
          <w:rFonts w:hint="eastAsia"/>
        </w:rPr>
        <w:t>4</w:t>
      </w:r>
      <w:r>
        <w:rPr>
          <w:rFonts w:hint="eastAsia"/>
        </w:rPr>
        <w:t>、混凝土养生</w:t>
      </w:r>
      <w:bookmarkEnd w:id="270"/>
    </w:p>
    <w:p w:rsidR="008B241D">
      <w:pPr>
        <w:pStyle w:val="Normal0"/>
        <w:ind w:firstLine="560"/>
      </w:pPr>
      <w:r>
        <w:rPr>
          <w:rFonts w:hint="eastAsia"/>
        </w:rPr>
        <w:t>4.1</w:t>
      </w:r>
      <w:r>
        <w:rPr>
          <w:rFonts w:hint="eastAsia"/>
        </w:rPr>
        <w:t>、砼的开始养护时间一般在混凝土收浆后，养护时间不少于</w:t>
      </w:r>
      <w:r>
        <w:rPr>
          <w:rFonts w:hint="eastAsia"/>
        </w:rPr>
        <w:t>14</w:t>
      </w:r>
      <w:r>
        <w:rPr>
          <w:rFonts w:hint="eastAsia"/>
        </w:rPr>
        <w:t>天。</w:t>
      </w:r>
    </w:p>
    <w:p w:rsidR="008B241D">
      <w:pPr>
        <w:pStyle w:val="Normal0"/>
        <w:ind w:firstLine="560"/>
      </w:pPr>
      <w:r>
        <w:rPr>
          <w:rFonts w:hint="eastAsia"/>
        </w:rPr>
        <w:t>4.2</w:t>
      </w:r>
      <w:r>
        <w:rPr>
          <w:rFonts w:hint="eastAsia"/>
        </w:rPr>
        <w:t>、养护期间注意天气情况，始终保证砼表面呈湿润状态。</w:t>
      </w:r>
    </w:p>
    <w:p w:rsidR="008B241D">
      <w:pPr>
        <w:pStyle w:val="Normal0"/>
        <w:ind w:firstLine="560"/>
      </w:pPr>
      <w:r>
        <w:rPr>
          <w:rFonts w:hint="eastAsia"/>
        </w:rPr>
        <w:t>4.3</w:t>
      </w:r>
      <w:r>
        <w:rPr>
          <w:rFonts w:hint="eastAsia"/>
        </w:rPr>
        <w:t>、养护时砼表面用塑料薄膜覆盖，养护用水必须使用清水，严禁使用泥浆水或有其他颜色的水进行养护，以免影响砼的质量和外观色泽。</w:t>
      </w:r>
    </w:p>
    <w:p w:rsidR="008B241D">
      <w:pPr>
        <w:pStyle w:val="Normal0"/>
        <w:ind w:firstLine="560"/>
      </w:pPr>
      <w:r>
        <w:rPr>
          <w:rFonts w:hint="eastAsia"/>
        </w:rPr>
        <w:t>4.4</w:t>
      </w:r>
      <w:r>
        <w:rPr>
          <w:rFonts w:hint="eastAsia"/>
        </w:rPr>
        <w:t>、除承台表面包裹之外，在承台顶面放置能盛装足够水量的水桶，在水桶底预先打几个小洞，以保证水流连续、均匀地沿薄膜内侧流下，保证整个承台始终处于保湿养生状态，水桶里面要定时加水。</w:t>
      </w:r>
    </w:p>
    <w:p w:rsidR="008B241D">
      <w:pPr>
        <w:pStyle w:val="Heading1"/>
      </w:pPr>
      <w:bookmarkStart w:id="271" w:name="_Toc465155394"/>
      <w:r>
        <w:rPr>
          <w:rFonts w:hint="eastAsia"/>
        </w:rPr>
        <w:t>七、冬季施工</w:t>
      </w:r>
      <w:bookmarkEnd w:id="271"/>
    </w:p>
    <w:p w:rsidR="008B241D">
      <w:pPr>
        <w:pStyle w:val="Normal0"/>
        <w:ind w:firstLine="560"/>
      </w:pPr>
      <w:r>
        <w:rPr>
          <w:rFonts w:hint="eastAsia"/>
        </w:rPr>
        <w:t>1</w:t>
      </w:r>
      <w:r>
        <w:rPr>
          <w:rFonts w:hint="eastAsia"/>
        </w:rPr>
        <w:t>、冬季施工所用的砂石料全部用篷布覆盖，不得含有冰雪、冻块和易冻裂的矿物质。</w:t>
      </w:r>
    </w:p>
    <w:p w:rsidR="008B241D">
      <w:pPr>
        <w:pStyle w:val="Normal0"/>
        <w:ind w:firstLine="560"/>
      </w:pPr>
      <w:r>
        <w:rPr>
          <w:rFonts w:hint="eastAsia"/>
        </w:rPr>
        <w:t>2</w:t>
      </w:r>
      <w:r>
        <w:rPr>
          <w:rFonts w:hint="eastAsia"/>
        </w:rPr>
        <w:t>、拌合站料仓出料口下方设置钢筋篦子，防止大料块进入拌合机内。</w:t>
      </w:r>
    </w:p>
    <w:p w:rsidR="008B241D">
      <w:pPr>
        <w:pStyle w:val="Normal0"/>
        <w:ind w:firstLine="560"/>
      </w:pPr>
      <w:r>
        <w:rPr>
          <w:rFonts w:hint="eastAsia"/>
        </w:rPr>
        <w:t>3</w:t>
      </w:r>
      <w:r>
        <w:rPr>
          <w:rFonts w:hint="eastAsia"/>
        </w:rPr>
        <w:t>、冬季施工时当原材料原有温度不能满足需要时，</w:t>
      </w:r>
      <w:r>
        <w:rPr>
          <w:rFonts w:hint="eastAsia"/>
        </w:rPr>
        <w:t>首先考虑对拌合用水的加热，仍不能满足要求时，再考虑对集料加热，水泥只保温不加热。拌合水的加热温度不得超过</w:t>
      </w:r>
      <w:r>
        <w:rPr>
          <w:rFonts w:hint="eastAsia"/>
        </w:rPr>
        <w:t>80</w:t>
      </w:r>
      <w:r>
        <w:rPr>
          <w:rFonts w:hint="eastAsia"/>
        </w:rPr>
        <w:t>℃，骨料的加热温度不得超过</w:t>
      </w:r>
      <w:r>
        <w:rPr>
          <w:rFonts w:hint="eastAsia"/>
        </w:rPr>
        <w:t>60</w:t>
      </w:r>
      <w:r>
        <w:rPr>
          <w:rFonts w:hint="eastAsia"/>
        </w:rPr>
        <w:t>℃。</w:t>
      </w:r>
    </w:p>
    <w:p w:rsidR="008B241D">
      <w:pPr>
        <w:pStyle w:val="Normal0"/>
        <w:ind w:firstLine="560"/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>
        <w:rPr>
          <w:rFonts w:hint="eastAsia"/>
        </w:rPr>
        <w:t>4</w:t>
      </w:r>
      <w:r>
        <w:rPr>
          <w:rFonts w:hint="eastAsia"/>
        </w:rPr>
        <w:t>、砼拌制时用热水冲洗搅拌机，先投入骨料，干拌均匀后再投</w:t>
      </w:r>
      <w:r>
        <w:rPr>
          <w:rFonts w:hint="eastAsia"/>
        </w:rPr>
        <w:t>入加热的水，等搅拌一定时间后，水温降至</w:t>
      </w:r>
      <w:r>
        <w:rPr>
          <w:rFonts w:hint="eastAsia"/>
        </w:rPr>
        <w:t>40</w:t>
      </w:r>
    </w:p>
    <w:p w:rsidR="008B241D">
      <w:pPr>
        <w:pStyle w:val="Normal0"/>
        <w:ind w:firstLine="560"/>
      </w:pPr>
      <w:r>
        <w:rPr>
          <w:rFonts w:hint="eastAsia"/>
        </w:rPr>
        <w:t>℃左右时投入水泥，拌合均匀，搅拌时间比常温延长</w:t>
      </w:r>
      <w:r>
        <w:rPr>
          <w:rFonts w:hint="eastAsia"/>
        </w:rPr>
        <w:t>50%</w:t>
      </w:r>
      <w:r>
        <w:rPr>
          <w:rFonts w:hint="eastAsia"/>
        </w:rPr>
        <w:t>，砼拌合物的出机温度不得低于</w:t>
      </w:r>
      <w:r>
        <w:rPr>
          <w:rFonts w:hint="eastAsia"/>
        </w:rPr>
        <w:t>10</w:t>
      </w:r>
      <w:r>
        <w:rPr>
          <w:rFonts w:hint="eastAsia"/>
        </w:rPr>
        <w:t>℃。</w:t>
      </w:r>
    </w:p>
    <w:p w:rsidR="008B241D">
      <w:pPr>
        <w:pStyle w:val="Normal0"/>
        <w:ind w:firstLine="560"/>
      </w:pPr>
      <w:r>
        <w:rPr>
          <w:rFonts w:hint="eastAsia"/>
        </w:rPr>
        <w:t>5</w:t>
      </w:r>
      <w:r>
        <w:rPr>
          <w:rFonts w:hint="eastAsia"/>
        </w:rPr>
        <w:t>、在温度骤降的天气或寒冷季节浇筑混凝土时，应注意保温，加强养生。温度低于</w:t>
      </w:r>
      <w:r>
        <w:rPr>
          <w:rFonts w:hint="eastAsia"/>
        </w:rPr>
        <w:t>5</w:t>
      </w:r>
      <w:r>
        <w:rPr>
          <w:rFonts w:hint="eastAsia"/>
        </w:rPr>
        <w:t>℃时，停止砼施工。</w:t>
      </w:r>
    </w:p>
    <w:p w:rsidR="008B241D">
      <w:pPr>
        <w:pStyle w:val="Normal0"/>
        <w:ind w:firstLine="560"/>
      </w:pPr>
      <w:r>
        <w:rPr>
          <w:rFonts w:hint="eastAsia"/>
        </w:rPr>
        <w:t>6</w:t>
      </w:r>
      <w:r>
        <w:rPr>
          <w:rFonts w:hint="eastAsia"/>
        </w:rPr>
        <w:t>、砼运输车采用棉被保温，砼拌合站配备蓄水罐，为拌合砼提供热水。</w:t>
      </w:r>
    </w:p>
    <w:p w:rsidR="008B241D">
      <w:pPr>
        <w:pStyle w:val="Normal0"/>
        <w:ind w:firstLine="560"/>
      </w:pPr>
      <w:r>
        <w:rPr>
          <w:rFonts w:hint="eastAsia"/>
        </w:rPr>
        <w:t>7</w:t>
      </w:r>
      <w:r>
        <w:rPr>
          <w:rFonts w:hint="eastAsia"/>
        </w:rPr>
        <w:t>、钢筋焊接在钢筋</w:t>
      </w:r>
      <w:r>
        <w:rPr>
          <w:rFonts w:hint="eastAsia"/>
        </w:rPr>
        <w:t>棚内进行，钢筋的环境温度不宜低于</w:t>
      </w:r>
      <w:r>
        <w:rPr>
          <w:rFonts w:hint="eastAsia"/>
        </w:rPr>
        <w:t>-20</w:t>
      </w:r>
      <w:r>
        <w:rPr>
          <w:rFonts w:hint="eastAsia"/>
        </w:rPr>
        <w:t>℃，焊接后未冷却的接头严禁立刻接触冰雪。</w:t>
      </w:r>
    </w:p>
    <w:p w:rsidR="008B241D">
      <w:pPr>
        <w:pStyle w:val="Normal0"/>
        <w:ind w:firstLine="560"/>
      </w:pPr>
      <w:r>
        <w:rPr>
          <w:rFonts w:hint="eastAsia"/>
        </w:rPr>
        <w:t>8</w:t>
      </w:r>
      <w:r>
        <w:rPr>
          <w:rFonts w:hint="eastAsia"/>
        </w:rPr>
        <w:t>、</w:t>
      </w:r>
      <w:r>
        <w:rPr>
          <w:rFonts w:hint="eastAsia"/>
          <w:color w:val="2A2A2A"/>
          <w:kern w:val="0"/>
        </w:rPr>
        <w:t>混凝土的养护是质量控制的一个重点，为了防止混凝土表面产生温度裂缝和保证混凝土强度，在施工现场采用棚布加温法进行混凝土养护。</w:t>
      </w:r>
    </w:p>
    <w:p w:rsidR="008B241D">
      <w:pPr>
        <w:pStyle w:val="Normal0"/>
        <w:ind w:firstLine="560"/>
        <w:rPr>
          <w:color w:val="2A2A2A"/>
          <w:kern w:val="0"/>
        </w:rPr>
      </w:pPr>
      <w:r>
        <w:rPr>
          <w:rFonts w:hint="eastAsia"/>
          <w:color w:val="2A2A2A"/>
          <w:kern w:val="0"/>
        </w:rPr>
        <w:t>采用棚布全封闭包裹模板，安放蜂窝煤炉子在棚布内对</w:t>
      </w:r>
      <w:r>
        <w:rPr>
          <w:rFonts w:hint="eastAsia"/>
          <w:color w:val="000000"/>
          <w:kern w:val="0"/>
        </w:rPr>
        <w:t>承台</w:t>
      </w:r>
      <w:r>
        <w:rPr>
          <w:rFonts w:hint="eastAsia"/>
          <w:color w:val="2A2A2A"/>
          <w:kern w:val="0"/>
        </w:rPr>
        <w:t>进行加温养生，防止受冻并控制砼表面和内部温差。考虑到对混凝土拌合水加热，这样的保温措施完全能够保证砼施工现场的养护。</w:t>
      </w:r>
    </w:p>
    <w:p w:rsidR="008B241D">
      <w:pPr>
        <w:pStyle w:val="Normal0"/>
        <w:ind w:firstLine="560"/>
      </w:pPr>
      <w:r>
        <w:rPr>
          <w:rFonts w:hint="eastAsia"/>
          <w:color w:val="2A2A2A"/>
          <w:kern w:val="0"/>
        </w:rPr>
        <w:t>砼初期养护温度，不得低于</w:t>
      </w:r>
      <w:r>
        <w:rPr>
          <w:rFonts w:hint="eastAsia"/>
          <w:color w:val="2A2A2A"/>
          <w:kern w:val="0"/>
        </w:rPr>
        <w:t>10</w:t>
      </w:r>
      <w:r>
        <w:rPr>
          <w:rFonts w:hint="eastAsia"/>
          <w:color w:val="2A2A2A"/>
          <w:kern w:val="0"/>
        </w:rPr>
        <w:t>℃，不能满足该温度条件时，必须立即增加煤炉加温。</w:t>
      </w:r>
    </w:p>
    <w:p w:rsidR="008B241D">
      <w:pPr>
        <w:pStyle w:val="Normal0"/>
        <w:ind w:firstLine="560"/>
      </w:pPr>
      <w:r>
        <w:rPr>
          <w:rFonts w:hint="eastAsia"/>
        </w:rPr>
        <w:t>9</w:t>
      </w:r>
      <w:r>
        <w:rPr>
          <w:rFonts w:hint="eastAsia"/>
        </w:rPr>
        <w:t>、加强劳动保护，施工人员佩戴手套、穿胶底鞋，增强防滑措</w:t>
      </w:r>
      <w:r>
        <w:rPr>
          <w:rFonts w:hint="eastAsia"/>
        </w:rPr>
        <w:t>施，严禁穿硬底鞋。</w:t>
      </w:r>
    </w:p>
    <w:p w:rsidR="008B241D">
      <w:pPr>
        <w:pStyle w:val="Normal0"/>
        <w:ind w:firstLine="560"/>
      </w:pPr>
      <w:r>
        <w:rPr>
          <w:rFonts w:hint="eastAsia"/>
        </w:rPr>
        <w:t>10</w:t>
      </w:r>
      <w:r>
        <w:rPr>
          <w:rFonts w:hint="eastAsia"/>
        </w:rPr>
        <w:t>、进入冬季施工前，对掺外加剂人员、测量保温人员、锅炉司炉工和火炉管理人员组织业务技术培训，学习本工作范围内的有关知识，明确职责，培训合格后上岗工作。</w:t>
      </w:r>
    </w:p>
    <w:p w:rsidR="008B241D">
      <w:pPr>
        <w:pStyle w:val="Normal0"/>
        <w:ind w:firstLine="560"/>
      </w:pPr>
      <w:r>
        <w:rPr>
          <w:rFonts w:hint="eastAsia"/>
        </w:rPr>
        <w:t>11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https://d.book118.com/155224020343011114</w:t>
        </w:r>
      </w:hyperlink>
    </w:p>
    <w:p w:rsidR="008B241D">
      <w:pPr>
        <w:pStyle w:val="Normal0"/>
        <w:ind w:firstLine="560"/>
      </w:pPr>
    </w:p>
    <w:sectPr>
      <w:type w:val="nextPage"/>
      <w:pgSz w:w="11906" w:h="16838"/>
      <w:pgMar w:top="1440" w:right="1800" w:bottom="1440" w:left="1800" w:header="851" w:footer="992" w:gutter="0"/>
      <w:pgNumType w:start="21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00000601"/>
    <w:rsid w:val="00004FDC"/>
    <w:rsid w:val="00043E27"/>
    <w:rsid w:val="00050034"/>
    <w:rsid w:val="000548D3"/>
    <w:rsid w:val="00083E73"/>
    <w:rsid w:val="000C7AFF"/>
    <w:rsid w:val="000D3910"/>
    <w:rsid w:val="000E2C8F"/>
    <w:rsid w:val="001151F6"/>
    <w:rsid w:val="00123E4D"/>
    <w:rsid w:val="00164C6E"/>
    <w:rsid w:val="001E2EAB"/>
    <w:rsid w:val="001E3E9D"/>
    <w:rsid w:val="001E5E5D"/>
    <w:rsid w:val="00252B25"/>
    <w:rsid w:val="00266639"/>
    <w:rsid w:val="002C7726"/>
    <w:rsid w:val="002D5B7C"/>
    <w:rsid w:val="0030106A"/>
    <w:rsid w:val="00303082"/>
    <w:rsid w:val="003051F8"/>
    <w:rsid w:val="0031236F"/>
    <w:rsid w:val="003456E8"/>
    <w:rsid w:val="00363D24"/>
    <w:rsid w:val="00366463"/>
    <w:rsid w:val="00370C42"/>
    <w:rsid w:val="00374F02"/>
    <w:rsid w:val="003F4923"/>
    <w:rsid w:val="003F74DC"/>
    <w:rsid w:val="00431BB8"/>
    <w:rsid w:val="004355D0"/>
    <w:rsid w:val="00445D62"/>
    <w:rsid w:val="004560B8"/>
    <w:rsid w:val="00481ACD"/>
    <w:rsid w:val="004905DE"/>
    <w:rsid w:val="004C63AC"/>
    <w:rsid w:val="004F0C14"/>
    <w:rsid w:val="004F134C"/>
    <w:rsid w:val="00501CC5"/>
    <w:rsid w:val="00504993"/>
    <w:rsid w:val="0053221E"/>
    <w:rsid w:val="0057524B"/>
    <w:rsid w:val="00581E97"/>
    <w:rsid w:val="00584725"/>
    <w:rsid w:val="005A2C68"/>
    <w:rsid w:val="005D67B2"/>
    <w:rsid w:val="005F0E3D"/>
    <w:rsid w:val="00601468"/>
    <w:rsid w:val="00614219"/>
    <w:rsid w:val="00625AFD"/>
    <w:rsid w:val="00630617"/>
    <w:rsid w:val="006925B7"/>
    <w:rsid w:val="006B0C41"/>
    <w:rsid w:val="006B6E3E"/>
    <w:rsid w:val="006F16AE"/>
    <w:rsid w:val="006F1D36"/>
    <w:rsid w:val="007139FF"/>
    <w:rsid w:val="0072153A"/>
    <w:rsid w:val="00740C83"/>
    <w:rsid w:val="00745FFE"/>
    <w:rsid w:val="00762AC0"/>
    <w:rsid w:val="00790728"/>
    <w:rsid w:val="007961EA"/>
    <w:rsid w:val="00797E9D"/>
    <w:rsid w:val="007D1BB9"/>
    <w:rsid w:val="007F0B5D"/>
    <w:rsid w:val="0080750D"/>
    <w:rsid w:val="008926DD"/>
    <w:rsid w:val="008B241D"/>
    <w:rsid w:val="008B4276"/>
    <w:rsid w:val="0090541A"/>
    <w:rsid w:val="00910AC8"/>
    <w:rsid w:val="00922B13"/>
    <w:rsid w:val="009405CC"/>
    <w:rsid w:val="009541D8"/>
    <w:rsid w:val="00962295"/>
    <w:rsid w:val="009812F3"/>
    <w:rsid w:val="009A2A5D"/>
    <w:rsid w:val="009D05CA"/>
    <w:rsid w:val="009D2163"/>
    <w:rsid w:val="00A12252"/>
    <w:rsid w:val="00A14FA2"/>
    <w:rsid w:val="00A16228"/>
    <w:rsid w:val="00A33F22"/>
    <w:rsid w:val="00A34F86"/>
    <w:rsid w:val="00A44C79"/>
    <w:rsid w:val="00A52D00"/>
    <w:rsid w:val="00A5461B"/>
    <w:rsid w:val="00A71D3F"/>
    <w:rsid w:val="00A76D23"/>
    <w:rsid w:val="00A87046"/>
    <w:rsid w:val="00A93177"/>
    <w:rsid w:val="00AA4820"/>
    <w:rsid w:val="00AB2435"/>
    <w:rsid w:val="00AE222D"/>
    <w:rsid w:val="00B07226"/>
    <w:rsid w:val="00B07D90"/>
    <w:rsid w:val="00B2626C"/>
    <w:rsid w:val="00B303AB"/>
    <w:rsid w:val="00B42D20"/>
    <w:rsid w:val="00B43621"/>
    <w:rsid w:val="00B4708D"/>
    <w:rsid w:val="00B909AA"/>
    <w:rsid w:val="00BA2E67"/>
    <w:rsid w:val="00BD268F"/>
    <w:rsid w:val="00BE3A40"/>
    <w:rsid w:val="00C1729B"/>
    <w:rsid w:val="00C3480A"/>
    <w:rsid w:val="00C7164E"/>
    <w:rsid w:val="00CA4764"/>
    <w:rsid w:val="00CE4796"/>
    <w:rsid w:val="00CE5E5E"/>
    <w:rsid w:val="00CE733A"/>
    <w:rsid w:val="00D16826"/>
    <w:rsid w:val="00D22B7C"/>
    <w:rsid w:val="00D332E4"/>
    <w:rsid w:val="00D507B0"/>
    <w:rsid w:val="00D52153"/>
    <w:rsid w:val="00D61770"/>
    <w:rsid w:val="00D809E5"/>
    <w:rsid w:val="00D813E5"/>
    <w:rsid w:val="00DB5C7C"/>
    <w:rsid w:val="00DC2B56"/>
    <w:rsid w:val="00E015F4"/>
    <w:rsid w:val="00E033EF"/>
    <w:rsid w:val="00E35592"/>
    <w:rsid w:val="00E5483D"/>
    <w:rsid w:val="00E72CFA"/>
    <w:rsid w:val="00E73211"/>
    <w:rsid w:val="00EC3361"/>
    <w:rsid w:val="00ED242E"/>
    <w:rsid w:val="00EF34AA"/>
    <w:rsid w:val="00F078BF"/>
    <w:rsid w:val="00F10FFD"/>
    <w:rsid w:val="00F11F06"/>
    <w:rsid w:val="00F12B35"/>
    <w:rsid w:val="00F209DB"/>
    <w:rsid w:val="00F24E55"/>
    <w:rsid w:val="00F30028"/>
    <w:rsid w:val="00F30855"/>
    <w:rsid w:val="00F3376F"/>
    <w:rsid w:val="00FA1949"/>
    <w:rsid w:val="00FB5182"/>
    <w:rsid w:val="00FB5535"/>
    <w:rsid w:val="00FB55CC"/>
    <w:rsid w:val="00FC24BC"/>
    <w:rsid w:val="00FC25C7"/>
    <w:rsid w:val="00FC4A8B"/>
    <w:rsid w:val="00FC6970"/>
    <w:rsid w:val="00FE247A"/>
    <w:rsid w:val="00FF6B77"/>
    <w:rsid w:val="1B775F20"/>
    <w:rsid w:val="49B755B6"/>
    <w:rsid w:val="53D629E8"/>
    <w:rsid w:val="5E280D51"/>
    <w:rsid w:val="6F5A3C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06A99C44-D620-43B2-8AED-3EFA43C39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2B25"/>
    <w:pPr>
      <w:widowControl w:val="0"/>
      <w:jc w:val="both"/>
    </w:pPr>
    <w:rPr>
      <w:rFonts w:asciiTheme="minorHAnsi" w:hAnsiTheme="minorHAnsi"/>
      <w:kern w:val="2"/>
      <w:sz w:val="21"/>
      <w:szCs w:val="22"/>
    </w:rPr>
  </w:style>
  <w:style w:type="paragraph" w:styleId="Heading1">
    <w:name w:val="heading 1"/>
    <w:basedOn w:val="Normal"/>
    <w:next w:val="Normal0"/>
    <w:link w:val="1"/>
    <w:uiPriority w:val="9"/>
    <w:qFormat/>
    <w:pPr>
      <w:keepNext/>
      <w:keepLines/>
      <w:spacing w:after="200" w:line="578" w:lineRule="auto"/>
      <w:outlineLvl w:val="0"/>
    </w:pPr>
    <w:rPr>
      <w:rFonts w:ascii="宋体" w:hAnsi="宋体"/>
      <w:b/>
      <w:bCs/>
      <w:kern w:val="44"/>
      <w:sz w:val="32"/>
      <w:szCs w:val="44"/>
    </w:rPr>
  </w:style>
  <w:style w:type="paragraph" w:styleId="Heading2">
    <w:name w:val="heading 2"/>
    <w:basedOn w:val="Normal"/>
    <w:next w:val="Normal0"/>
    <w:link w:val="2"/>
    <w:uiPriority w:val="9"/>
    <w:unhideWhenUsed/>
    <w:qFormat/>
    <w:pPr>
      <w:keepNext/>
      <w:keepLines/>
      <w:spacing w:after="200" w:line="360" w:lineRule="auto"/>
      <w:outlineLvl w:val="1"/>
    </w:pPr>
    <w:rPr>
      <w:rFonts w:ascii="宋体" w:hAnsi="宋体"/>
      <w:b/>
      <w:bCs/>
      <w:sz w:val="30"/>
      <w:szCs w:val="32"/>
    </w:rPr>
  </w:style>
  <w:style w:type="paragraph" w:styleId="Heading3">
    <w:name w:val="heading 3"/>
    <w:basedOn w:val="Normal"/>
    <w:next w:val="NormalIndent"/>
    <w:link w:val="3"/>
    <w:semiHidden/>
    <w:unhideWhenUsed/>
    <w:qFormat/>
    <w:rsid w:val="00DC2B56"/>
    <w:pPr>
      <w:keepNext/>
      <w:keepLines/>
      <w:snapToGrid w:val="0"/>
      <w:spacing w:before="120" w:after="60" w:line="400" w:lineRule="atLeast"/>
      <w:ind w:firstLine="425"/>
      <w:outlineLvl w:val="2"/>
    </w:pPr>
    <w:rPr>
      <w:rFonts w:ascii="Times New Roman" w:hAnsi="Times New Roman"/>
      <w:b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qFormat/>
    <w:rsid w:val="00252B2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rsid w:val="00252B2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PageNumber">
    <w:name w:val="page number"/>
    <w:basedOn w:val="DefaultParagraphFont"/>
    <w:rsid w:val="00252B25"/>
  </w:style>
  <w:style w:type="paragraph" w:customStyle="1" w:styleId="Normal0">
    <w:name w:val="Normal_0"/>
    <w:qFormat/>
    <w:pPr>
      <w:widowControl w:val="0"/>
      <w:spacing w:line="360" w:lineRule="auto"/>
      <w:ind w:firstLine="200" w:firstLineChars="200"/>
      <w:jc w:val="both"/>
    </w:pPr>
    <w:rPr>
      <w:rFonts w:ascii="宋体" w:hAnsi="宋体" w:cs="Times New Roman"/>
      <w:kern w:val="2"/>
      <w:sz w:val="28"/>
      <w:szCs w:val="24"/>
    </w:rPr>
  </w:style>
  <w:style w:type="paragraph" w:styleId="TOC1">
    <w:name w:val="toc 1"/>
    <w:basedOn w:val="Normal"/>
    <w:next w:val="Normal0"/>
    <w:uiPriority w:val="39"/>
    <w:unhideWhenUsed/>
    <w:pPr>
      <w:tabs>
        <w:tab w:val="right" w:leader="dot" w:pos="8296"/>
      </w:tabs>
      <w:spacing w:after="200" w:line="360" w:lineRule="auto"/>
      <w:ind w:firstLine="560" w:firstLineChars="200"/>
      <w:jc w:val="center"/>
    </w:pPr>
    <w:rPr>
      <w:rFonts w:ascii="宋体" w:hAnsi="宋体"/>
      <w:sz w:val="28"/>
      <w:szCs w:val="24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paragraph" w:styleId="TOC2">
    <w:name w:val="toc 2"/>
    <w:basedOn w:val="Normal"/>
    <w:next w:val="Normal0"/>
    <w:uiPriority w:val="39"/>
    <w:unhideWhenUsed/>
    <w:qFormat/>
    <w:pPr>
      <w:spacing w:after="200" w:line="360" w:lineRule="auto"/>
      <w:ind w:left="420" w:firstLine="200" w:leftChars="200" w:firstLineChars="200"/>
    </w:pPr>
    <w:rPr>
      <w:rFonts w:ascii="宋体" w:hAnsi="宋体"/>
      <w:sz w:val="28"/>
      <w:szCs w:val="24"/>
    </w:rPr>
  </w:style>
  <w:style w:type="character" w:customStyle="1" w:styleId="1">
    <w:name w:val="标题 1 字符"/>
    <w:basedOn w:val="DefaultParagraphFont"/>
    <w:link w:val="Heading1"/>
    <w:uiPriority w:val="9"/>
    <w:qFormat/>
    <w:rPr>
      <w:rFonts w:ascii="宋体" w:hAnsi="宋体"/>
      <w:b/>
      <w:bCs/>
      <w:kern w:val="44"/>
      <w:sz w:val="32"/>
      <w:szCs w:val="44"/>
    </w:rPr>
  </w:style>
  <w:style w:type="character" w:customStyle="1" w:styleId="2">
    <w:name w:val="标题 2 字符"/>
    <w:basedOn w:val="DefaultParagraphFont"/>
    <w:link w:val="Heading2"/>
    <w:uiPriority w:val="9"/>
    <w:qFormat/>
    <w:rPr>
      <w:rFonts w:ascii="宋体" w:hAnsi="宋体"/>
      <w:b/>
      <w:bCs/>
      <w:sz w:val="30"/>
      <w:szCs w:val="32"/>
    </w:rPr>
  </w:style>
  <w:style w:type="paragraph" w:styleId="Title">
    <w:name w:val="Title"/>
    <w:basedOn w:val="Normal"/>
    <w:next w:val="Normal0"/>
    <w:link w:val="a"/>
    <w:uiPriority w:val="10"/>
    <w:qFormat/>
    <w:pPr>
      <w:spacing w:after="200"/>
      <w:jc w:val="center"/>
      <w:outlineLvl w:val="0"/>
    </w:pPr>
    <w:rPr>
      <w:rFonts w:ascii="宋体" w:hAnsi="宋体"/>
      <w:bCs/>
      <w:sz w:val="28"/>
      <w:szCs w:val="32"/>
    </w:rPr>
  </w:style>
  <w:style w:type="character" w:customStyle="1" w:styleId="a">
    <w:name w:val="标题 字符"/>
    <w:basedOn w:val="DefaultParagraphFont"/>
    <w:link w:val="Title"/>
    <w:uiPriority w:val="10"/>
    <w:qFormat/>
    <w:rPr>
      <w:rFonts w:ascii="宋体" w:hAnsi="宋体"/>
      <w:bCs/>
      <w:sz w:val="28"/>
      <w:szCs w:val="32"/>
    </w:rPr>
  </w:style>
  <w:style w:type="table" w:styleId="TableGrid">
    <w:name w:val="Table Grid"/>
    <w:basedOn w:val="TableNormal"/>
    <w:uiPriority w:val="59"/>
    <w:qFormat/>
    <w:pPr>
      <w:spacing w:after="200" w:line="276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Normal"/>
    <w:qFormat/>
    <w:pPr>
      <w:widowControl/>
      <w:spacing w:after="200" w:line="360" w:lineRule="auto"/>
      <w:ind w:firstLine="200" w:firstLineChars="200"/>
    </w:pPr>
    <w:rPr>
      <w:rFonts w:ascii="宋体" w:hAnsi="宋体" w:cs="宋体"/>
      <w:kern w:val="0"/>
      <w:sz w:val="24"/>
      <w:szCs w:val="24"/>
    </w:rPr>
  </w:style>
  <w:style w:type="paragraph" w:styleId="PlainText">
    <w:name w:val="Plain Text"/>
    <w:basedOn w:val="Normal"/>
    <w:link w:val="a0"/>
    <w:unhideWhenUsed/>
    <w:qFormat/>
    <w:pPr>
      <w:spacing w:after="200" w:line="360" w:lineRule="auto"/>
      <w:ind w:firstLine="200" w:firstLineChars="200"/>
    </w:pPr>
    <w:rPr>
      <w:rFonts w:ascii="宋体" w:hAnsi="Courier New"/>
      <w:sz w:val="32"/>
      <w:szCs w:val="21"/>
    </w:rPr>
  </w:style>
  <w:style w:type="character" w:customStyle="1" w:styleId="a0">
    <w:name w:val="纯文本 字符"/>
    <w:basedOn w:val="DefaultParagraphFont"/>
    <w:link w:val="PlainText"/>
    <w:semiHidden/>
    <w:qFormat/>
    <w:rPr>
      <w:rFonts w:ascii="宋体" w:hAnsi="Courier New"/>
      <w:sz w:val="32"/>
      <w:szCs w:val="21"/>
    </w:rPr>
  </w:style>
  <w:style w:type="paragraph" w:styleId="NormalIndent">
    <w:name w:val="Normal Indent"/>
    <w:basedOn w:val="Normal"/>
    <w:semiHidden/>
    <w:unhideWhenUsed/>
    <w:rsid w:val="00DC2B56"/>
    <w:pPr>
      <w:ind w:firstLine="420" w:firstLineChars="200"/>
    </w:pPr>
  </w:style>
  <w:style w:type="character" w:customStyle="1" w:styleId="3">
    <w:name w:val="标题 3 字符"/>
    <w:basedOn w:val="DefaultParagraphFont"/>
    <w:link w:val="Heading3"/>
    <w:semiHidden/>
    <w:rsid w:val="00DC2B56"/>
    <w:rPr>
      <w:b/>
      <w:kern w:val="2"/>
      <w:sz w:val="24"/>
    </w:rPr>
  </w:style>
  <w:style w:type="paragraph" w:styleId="NormalWeb">
    <w:name w:val="Normal (Web)"/>
    <w:basedOn w:val="Normal"/>
    <w:semiHidden/>
    <w:pPr>
      <w:widowControl/>
      <w:spacing w:before="100" w:beforeAutospacing="1" w:after="100" w:afterAutospacing="1"/>
      <w:jc w:val="left"/>
    </w:pPr>
    <w:rPr>
      <w:rFonts w:ascii="宋体" w:hAnsi="宋体" w:cs="Times New Roman"/>
      <w:color w:val="000000"/>
      <w:kern w:val="0"/>
      <w:sz w:val="24"/>
      <w:szCs w:val="24"/>
    </w:rPr>
  </w:style>
  <w:style w:type="paragraph" w:customStyle="1" w:styleId="p14">
    <w:name w:val="p14"/>
    <w:basedOn w:val="Normal"/>
    <w:pPr>
      <w:widowControl/>
      <w:spacing w:before="100" w:beforeAutospacing="1" w:after="100" w:afterAutospacing="1" w:line="300" w:lineRule="atLeast"/>
      <w:jc w:val="left"/>
    </w:pPr>
    <w:rPr>
      <w:rFonts w:ascii="宋体" w:hAnsi="宋体" w:cs="Times New Roman"/>
      <w:color w:val="000000"/>
      <w:kern w:val="0"/>
      <w:szCs w:val="21"/>
    </w:rPr>
  </w:style>
  <w:style w:type="table" w:customStyle="1" w:styleId="TableGrid0">
    <w:name w:val="Table Grid_0"/>
    <w:basedOn w:val="TableNormal"/>
    <w:uiPriority w:val="59"/>
    <w:qFormat/>
    <w:pPr>
      <w:spacing w:after="200" w:line="276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59"/>
    <w:qFormat/>
    <w:pPr>
      <w:spacing w:after="200" w:line="276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59"/>
    <w:qFormat/>
    <w:pPr>
      <w:spacing w:after="200" w:line="276" w:lineRule="auto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55224020343011114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wmf" /><Relationship Id="rId9" Type="http://schemas.openxmlformats.org/officeDocument/2006/relationships/oleObject" Target="embeddings/oleObject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21</Pages>
  <Words>2582</Words>
  <Characters>14719</Characters>
  <Application>Microsoft Office Word</Application>
  <DocSecurity>0</DocSecurity>
  <Lines>122</Lines>
  <Paragraphs>34</Paragraphs>
  <ScaleCrop>false</ScaleCrop>
  <Company/>
  <LinksUpToDate>false</LinksUpToDate>
  <CharactersWithSpaces>17267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6</cp:revision>
  <dcterms:created xsi:type="dcterms:W3CDTF">2015-12-21T08:03:00Z</dcterms:created>
  <dcterms:modified xsi:type="dcterms:W3CDTF">2023-10-14T05:40:00Z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