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定制电源项目规划设计蓝图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1" w:history="1">
        <w:r>
          <w:rPr>
            <w:rFonts w:ascii="仿宋" w:eastAsia="仿宋" w:hAnsi="仿宋" w:cs="仿宋" w:hint="eastAsia"/>
            <w:lang w:eastAsia="zh-CN"/>
          </w:rPr>
          <w:t>概论</w:t>
        </w:r>
        <w:r>
          <w:tab/>
        </w:r>
        <w:r>
          <w:fldChar w:fldCharType="begin"/>
        </w:r>
        <w:r>
          <w:instrText xml:space="preserve"> PAGEREF _Toc1871 \h </w:instrText>
        </w:r>
        <w:r>
          <w:fldChar w:fldCharType="separate"/>
        </w:r>
        <w:r>
          <w:t>3</w:t>
        </w:r>
        <w:r>
          <w:fldChar w:fldCharType="end"/>
        </w:r>
      </w:hyperlink>
    </w:p>
    <w:p>
      <w:pPr>
        <w:pStyle w:val="TOC1"/>
        <w:tabs>
          <w:tab w:val="right" w:leader="dot" w:pos="8306"/>
        </w:tabs>
      </w:pPr>
      <w:hyperlink w:anchor="_Toc12580" w:history="1">
        <w:r>
          <w:rPr>
            <w:rFonts w:ascii="仿宋" w:eastAsia="仿宋" w:hAnsi="仿宋" w:cs="仿宋" w:hint="eastAsia"/>
            <w:lang w:eastAsia="zh-CN"/>
          </w:rPr>
          <w:t>一、定制电源项目文档管理</w:t>
        </w:r>
        <w:r>
          <w:tab/>
        </w:r>
        <w:r>
          <w:fldChar w:fldCharType="begin"/>
        </w:r>
        <w:r>
          <w:instrText xml:space="preserve"> PAGEREF _Toc12580 \h </w:instrText>
        </w:r>
        <w:r>
          <w:fldChar w:fldCharType="separate"/>
        </w:r>
        <w:r>
          <w:t>3</w:t>
        </w:r>
        <w:r>
          <w:fldChar w:fldCharType="end"/>
        </w:r>
      </w:hyperlink>
    </w:p>
    <w:p>
      <w:pPr>
        <w:pStyle w:val="TOC2"/>
        <w:tabs>
          <w:tab w:val="right" w:leader="dot" w:pos="8306"/>
        </w:tabs>
      </w:pPr>
      <w:hyperlink w:anchor="_Toc12157" w:history="1">
        <w:r>
          <w:rPr>
            <w:rFonts w:ascii="仿宋" w:eastAsia="仿宋" w:hAnsi="仿宋" w:cs="仿宋" w:hint="eastAsia"/>
            <w:lang w:eastAsia="zh-CN"/>
          </w:rPr>
          <w:t>(一)、文档编制与审查</w:t>
        </w:r>
        <w:r>
          <w:tab/>
        </w:r>
        <w:r>
          <w:fldChar w:fldCharType="begin"/>
        </w:r>
        <w:r>
          <w:instrText xml:space="preserve"> PAGEREF _Toc12157 \h </w:instrText>
        </w:r>
        <w:r>
          <w:fldChar w:fldCharType="separate"/>
        </w:r>
        <w:r>
          <w:t>3</w:t>
        </w:r>
        <w:r>
          <w:fldChar w:fldCharType="end"/>
        </w:r>
      </w:hyperlink>
    </w:p>
    <w:p>
      <w:pPr>
        <w:pStyle w:val="TOC2"/>
        <w:tabs>
          <w:tab w:val="right" w:leader="dot" w:pos="8306"/>
        </w:tabs>
      </w:pPr>
      <w:hyperlink w:anchor="_Toc1752" w:history="1">
        <w:r>
          <w:rPr>
            <w:rFonts w:ascii="仿宋" w:eastAsia="仿宋" w:hAnsi="仿宋" w:cs="仿宋" w:hint="eastAsia"/>
            <w:lang w:eastAsia="zh-CN"/>
          </w:rPr>
          <w:t>(二)、文档发布与分发</w:t>
        </w:r>
        <w:r>
          <w:tab/>
        </w:r>
        <w:r>
          <w:fldChar w:fldCharType="begin"/>
        </w:r>
        <w:r>
          <w:instrText xml:space="preserve"> PAGEREF _Toc1752 \h </w:instrText>
        </w:r>
        <w:r>
          <w:fldChar w:fldCharType="separate"/>
        </w:r>
        <w:r>
          <w:t>4</w:t>
        </w:r>
        <w:r>
          <w:fldChar w:fldCharType="end"/>
        </w:r>
      </w:hyperlink>
    </w:p>
    <w:p>
      <w:pPr>
        <w:pStyle w:val="TOC2"/>
        <w:tabs>
          <w:tab w:val="right" w:leader="dot" w:pos="8306"/>
        </w:tabs>
      </w:pPr>
      <w:hyperlink w:anchor="_Toc30661" w:history="1">
        <w:r>
          <w:rPr>
            <w:rFonts w:ascii="仿宋" w:eastAsia="仿宋" w:hAnsi="仿宋" w:cs="仿宋" w:hint="eastAsia"/>
            <w:lang w:eastAsia="zh-CN"/>
          </w:rPr>
          <w:t>(三)、文档存档与归档</w:t>
        </w:r>
        <w:r>
          <w:tab/>
        </w:r>
        <w:r>
          <w:fldChar w:fldCharType="begin"/>
        </w:r>
        <w:r>
          <w:instrText xml:space="preserve"> PAGEREF _Toc30661 \h </w:instrText>
        </w:r>
        <w:r>
          <w:fldChar w:fldCharType="separate"/>
        </w:r>
        <w:r>
          <w:t>5</w:t>
        </w:r>
        <w:r>
          <w:fldChar w:fldCharType="end"/>
        </w:r>
      </w:hyperlink>
    </w:p>
    <w:p>
      <w:pPr>
        <w:pStyle w:val="TOC1"/>
        <w:tabs>
          <w:tab w:val="right" w:leader="dot" w:pos="8306"/>
        </w:tabs>
      </w:pPr>
      <w:hyperlink w:anchor="_Toc13681" w:history="1">
        <w:r>
          <w:rPr>
            <w:rFonts w:ascii="仿宋" w:eastAsia="仿宋" w:hAnsi="仿宋" w:cs="仿宋" w:hint="eastAsia"/>
            <w:lang w:eastAsia="zh-CN"/>
          </w:rPr>
          <w:t>二、定制电源项目建设背景及必要性分析</w:t>
        </w:r>
        <w:r>
          <w:tab/>
        </w:r>
        <w:r>
          <w:fldChar w:fldCharType="begin"/>
        </w:r>
        <w:r>
          <w:instrText xml:space="preserve"> PAGEREF _Toc13681 \h </w:instrText>
        </w:r>
        <w:r>
          <w:fldChar w:fldCharType="separate"/>
        </w:r>
        <w:r>
          <w:t>6</w:t>
        </w:r>
        <w:r>
          <w:fldChar w:fldCharType="end"/>
        </w:r>
      </w:hyperlink>
    </w:p>
    <w:p>
      <w:pPr>
        <w:pStyle w:val="TOC2"/>
        <w:tabs>
          <w:tab w:val="right" w:leader="dot" w:pos="8306"/>
        </w:tabs>
      </w:pPr>
      <w:hyperlink w:anchor="_Toc10944" w:history="1">
        <w:r>
          <w:rPr>
            <w:rFonts w:ascii="仿宋" w:eastAsia="仿宋" w:hAnsi="仿宋" w:cs="仿宋" w:hint="eastAsia"/>
            <w:lang w:eastAsia="zh-CN"/>
          </w:rPr>
          <w:t>(一)、定制电源项目背景分析</w:t>
        </w:r>
        <w:r>
          <w:tab/>
        </w:r>
        <w:r>
          <w:fldChar w:fldCharType="begin"/>
        </w:r>
        <w:r>
          <w:instrText xml:space="preserve"> PAGEREF _Toc10944 \h </w:instrText>
        </w:r>
        <w:r>
          <w:fldChar w:fldCharType="separate"/>
        </w:r>
        <w:r>
          <w:t>6</w:t>
        </w:r>
        <w:r>
          <w:fldChar w:fldCharType="end"/>
        </w:r>
      </w:hyperlink>
    </w:p>
    <w:p>
      <w:pPr>
        <w:pStyle w:val="TOC2"/>
        <w:tabs>
          <w:tab w:val="right" w:leader="dot" w:pos="8306"/>
        </w:tabs>
      </w:pPr>
      <w:hyperlink w:anchor="_Toc24777" w:history="1">
        <w:r>
          <w:rPr>
            <w:rFonts w:ascii="仿宋" w:eastAsia="仿宋" w:hAnsi="仿宋" w:cs="仿宋" w:hint="eastAsia"/>
            <w:lang w:eastAsia="zh-CN"/>
          </w:rPr>
          <w:t>(二)、定制电源项目建设必要性分析</w:t>
        </w:r>
        <w:r>
          <w:tab/>
        </w:r>
        <w:r>
          <w:fldChar w:fldCharType="begin"/>
        </w:r>
        <w:r>
          <w:instrText xml:space="preserve"> PAGEREF _Toc24777 \h </w:instrText>
        </w:r>
        <w:r>
          <w:fldChar w:fldCharType="separate"/>
        </w:r>
        <w:r>
          <w:t>8</w:t>
        </w:r>
        <w:r>
          <w:fldChar w:fldCharType="end"/>
        </w:r>
      </w:hyperlink>
    </w:p>
    <w:p>
      <w:pPr>
        <w:pStyle w:val="TOC1"/>
        <w:tabs>
          <w:tab w:val="right" w:leader="dot" w:pos="8306"/>
        </w:tabs>
      </w:pPr>
      <w:hyperlink w:anchor="_Toc23039" w:history="1">
        <w:r>
          <w:rPr>
            <w:rFonts w:ascii="仿宋" w:eastAsia="仿宋" w:hAnsi="仿宋" w:cs="仿宋" w:hint="eastAsia"/>
            <w:lang w:eastAsia="zh-CN"/>
          </w:rPr>
          <w:t>三、定制电源项目建设单位说明</w:t>
        </w:r>
        <w:r>
          <w:tab/>
        </w:r>
        <w:r>
          <w:fldChar w:fldCharType="begin"/>
        </w:r>
        <w:r>
          <w:instrText xml:space="preserve"> PAGEREF _Toc23039 \h </w:instrText>
        </w:r>
        <w:r>
          <w:fldChar w:fldCharType="separate"/>
        </w:r>
        <w:r>
          <w:t>9</w:t>
        </w:r>
        <w:r>
          <w:fldChar w:fldCharType="end"/>
        </w:r>
      </w:hyperlink>
    </w:p>
    <w:p>
      <w:pPr>
        <w:pStyle w:val="TOC2"/>
        <w:tabs>
          <w:tab w:val="right" w:leader="dot" w:pos="8306"/>
        </w:tabs>
      </w:pPr>
      <w:hyperlink w:anchor="_Toc17631" w:history="1">
        <w:r>
          <w:rPr>
            <w:rFonts w:ascii="仿宋" w:eastAsia="仿宋" w:hAnsi="仿宋" w:cs="仿宋" w:hint="eastAsia"/>
            <w:lang w:eastAsia="zh-CN"/>
          </w:rPr>
          <w:t>(一)、定制电源项目承办单位基本情况</w:t>
        </w:r>
        <w:r>
          <w:tab/>
        </w:r>
        <w:r>
          <w:fldChar w:fldCharType="begin"/>
        </w:r>
        <w:r>
          <w:instrText xml:space="preserve"> PAGEREF _Toc17631 \h </w:instrText>
        </w:r>
        <w:r>
          <w:fldChar w:fldCharType="separate"/>
        </w:r>
        <w:r>
          <w:t>9</w:t>
        </w:r>
        <w:r>
          <w:fldChar w:fldCharType="end"/>
        </w:r>
      </w:hyperlink>
    </w:p>
    <w:p>
      <w:pPr>
        <w:pStyle w:val="TOC2"/>
        <w:tabs>
          <w:tab w:val="right" w:leader="dot" w:pos="8306"/>
        </w:tabs>
      </w:pPr>
      <w:hyperlink w:anchor="_Toc18281" w:history="1">
        <w:r>
          <w:rPr>
            <w:rFonts w:ascii="仿宋" w:eastAsia="仿宋" w:hAnsi="仿宋" w:cs="仿宋" w:hint="eastAsia"/>
            <w:lang w:eastAsia="zh-CN"/>
          </w:rPr>
          <w:t>(二)、公司经济效益分析</w:t>
        </w:r>
        <w:r>
          <w:tab/>
        </w:r>
        <w:r>
          <w:fldChar w:fldCharType="begin"/>
        </w:r>
        <w:r>
          <w:instrText xml:space="preserve"> PAGEREF _Toc18281 \h </w:instrText>
        </w:r>
        <w:r>
          <w:fldChar w:fldCharType="separate"/>
        </w:r>
        <w:r>
          <w:t>10</w:t>
        </w:r>
        <w:r>
          <w:fldChar w:fldCharType="end"/>
        </w:r>
      </w:hyperlink>
    </w:p>
    <w:p>
      <w:pPr>
        <w:pStyle w:val="TOC1"/>
        <w:tabs>
          <w:tab w:val="right" w:leader="dot" w:pos="8306"/>
        </w:tabs>
      </w:pPr>
      <w:hyperlink w:anchor="_Toc25147" w:history="1">
        <w:r>
          <w:rPr>
            <w:rFonts w:ascii="仿宋" w:eastAsia="仿宋" w:hAnsi="仿宋" w:cs="仿宋" w:hint="eastAsia"/>
            <w:lang w:eastAsia="zh-CN"/>
          </w:rPr>
          <w:t>四、定制电源项目可持续发展</w:t>
        </w:r>
        <w:r>
          <w:tab/>
        </w:r>
        <w:r>
          <w:fldChar w:fldCharType="begin"/>
        </w:r>
        <w:r>
          <w:instrText xml:space="preserve"> PAGEREF _Toc25147 \h </w:instrText>
        </w:r>
        <w:r>
          <w:fldChar w:fldCharType="separate"/>
        </w:r>
        <w:r>
          <w:t>11</w:t>
        </w:r>
        <w:r>
          <w:fldChar w:fldCharType="end"/>
        </w:r>
      </w:hyperlink>
    </w:p>
    <w:p>
      <w:pPr>
        <w:pStyle w:val="TOC2"/>
        <w:tabs>
          <w:tab w:val="right" w:leader="dot" w:pos="8306"/>
        </w:tabs>
      </w:pPr>
      <w:hyperlink w:anchor="_Toc9889" w:history="1">
        <w:r>
          <w:rPr>
            <w:rFonts w:ascii="仿宋" w:eastAsia="仿宋" w:hAnsi="仿宋" w:cs="仿宋" w:hint="eastAsia"/>
            <w:lang w:eastAsia="zh-CN"/>
          </w:rPr>
          <w:t>(一)、可持续战略与实践</w:t>
        </w:r>
        <w:r>
          <w:tab/>
        </w:r>
        <w:r>
          <w:fldChar w:fldCharType="begin"/>
        </w:r>
        <w:r>
          <w:instrText xml:space="preserve"> PAGEREF _Toc9889 \h </w:instrText>
        </w:r>
        <w:r>
          <w:fldChar w:fldCharType="separate"/>
        </w:r>
        <w:r>
          <w:t>11</w:t>
        </w:r>
        <w:r>
          <w:fldChar w:fldCharType="end"/>
        </w:r>
      </w:hyperlink>
    </w:p>
    <w:p>
      <w:pPr>
        <w:pStyle w:val="TOC2"/>
        <w:tabs>
          <w:tab w:val="right" w:leader="dot" w:pos="8306"/>
        </w:tabs>
      </w:pPr>
      <w:hyperlink w:anchor="_Toc26186" w:history="1">
        <w:r>
          <w:rPr>
            <w:rFonts w:ascii="仿宋" w:eastAsia="仿宋" w:hAnsi="仿宋" w:cs="仿宋" w:hint="eastAsia"/>
            <w:lang w:eastAsia="zh-CN"/>
          </w:rPr>
          <w:t>(二)、环保与社会责任</w:t>
        </w:r>
        <w:r>
          <w:tab/>
        </w:r>
        <w:r>
          <w:fldChar w:fldCharType="begin"/>
        </w:r>
        <w:r>
          <w:instrText xml:space="preserve"> PAGEREF _Toc26186 \h </w:instrText>
        </w:r>
        <w:r>
          <w:fldChar w:fldCharType="separate"/>
        </w:r>
        <w:r>
          <w:t>12</w:t>
        </w:r>
        <w:r>
          <w:fldChar w:fldCharType="end"/>
        </w:r>
      </w:hyperlink>
    </w:p>
    <w:p>
      <w:pPr>
        <w:pStyle w:val="TOC1"/>
        <w:tabs>
          <w:tab w:val="right" w:leader="dot" w:pos="8306"/>
        </w:tabs>
      </w:pPr>
      <w:hyperlink w:anchor="_Toc24173" w:history="1">
        <w:r>
          <w:rPr>
            <w:rFonts w:ascii="仿宋" w:eastAsia="仿宋" w:hAnsi="仿宋" w:cs="仿宋" w:hint="eastAsia"/>
            <w:lang w:eastAsia="zh-CN"/>
          </w:rPr>
          <w:t>五、市场分析、调研</w:t>
        </w:r>
        <w:r>
          <w:tab/>
        </w:r>
        <w:r>
          <w:fldChar w:fldCharType="begin"/>
        </w:r>
        <w:r>
          <w:instrText xml:space="preserve"> PAGEREF _Toc24173 \h </w:instrText>
        </w:r>
        <w:r>
          <w:fldChar w:fldCharType="separate"/>
        </w:r>
        <w:r>
          <w:t>12</w:t>
        </w:r>
        <w:r>
          <w:fldChar w:fldCharType="end"/>
        </w:r>
      </w:hyperlink>
    </w:p>
    <w:p>
      <w:pPr>
        <w:pStyle w:val="TOC2"/>
        <w:tabs>
          <w:tab w:val="right" w:leader="dot" w:pos="8306"/>
        </w:tabs>
      </w:pPr>
      <w:hyperlink w:anchor="_Toc30622" w:history="1">
        <w:r>
          <w:rPr>
            <w:rFonts w:ascii="仿宋" w:eastAsia="仿宋" w:hAnsi="仿宋" w:cs="仿宋" w:hint="eastAsia"/>
            <w:lang w:eastAsia="zh-CN"/>
          </w:rPr>
          <w:t>(一)、定制电源行业分析</w:t>
        </w:r>
        <w:r>
          <w:tab/>
        </w:r>
        <w:r>
          <w:fldChar w:fldCharType="begin"/>
        </w:r>
        <w:r>
          <w:instrText xml:space="preserve"> PAGEREF _Toc30622 \h </w:instrText>
        </w:r>
        <w:r>
          <w:fldChar w:fldCharType="separate"/>
        </w:r>
        <w:r>
          <w:t>12</w:t>
        </w:r>
        <w:r>
          <w:fldChar w:fldCharType="end"/>
        </w:r>
      </w:hyperlink>
    </w:p>
    <w:p>
      <w:pPr>
        <w:pStyle w:val="TOC2"/>
        <w:tabs>
          <w:tab w:val="right" w:leader="dot" w:pos="8306"/>
        </w:tabs>
      </w:pPr>
      <w:hyperlink w:anchor="_Toc29295" w:history="1">
        <w:r>
          <w:rPr>
            <w:rFonts w:ascii="仿宋" w:eastAsia="仿宋" w:hAnsi="仿宋" w:cs="仿宋" w:hint="eastAsia"/>
            <w:lang w:eastAsia="zh-CN"/>
          </w:rPr>
          <w:t>(二)、定制电源市场分析预测</w:t>
        </w:r>
        <w:r>
          <w:tab/>
        </w:r>
        <w:r>
          <w:fldChar w:fldCharType="begin"/>
        </w:r>
        <w:r>
          <w:instrText xml:space="preserve"> PAGEREF _Toc29295 \h </w:instrText>
        </w:r>
        <w:r>
          <w:fldChar w:fldCharType="separate"/>
        </w:r>
        <w:r>
          <w:t>13</w:t>
        </w:r>
        <w:r>
          <w:fldChar w:fldCharType="end"/>
        </w:r>
      </w:hyperlink>
    </w:p>
    <w:p>
      <w:pPr>
        <w:pStyle w:val="TOC1"/>
        <w:tabs>
          <w:tab w:val="right" w:leader="dot" w:pos="8306"/>
        </w:tabs>
      </w:pPr>
      <w:hyperlink w:anchor="_Toc3389" w:history="1">
        <w:r>
          <w:rPr>
            <w:rFonts w:ascii="仿宋" w:eastAsia="仿宋" w:hAnsi="仿宋" w:cs="仿宋" w:hint="eastAsia"/>
            <w:lang w:eastAsia="zh-CN"/>
          </w:rPr>
          <w:t>六、定制电源项目概论</w:t>
        </w:r>
        <w:r>
          <w:tab/>
        </w:r>
        <w:r>
          <w:fldChar w:fldCharType="begin"/>
        </w:r>
        <w:r>
          <w:instrText xml:space="preserve"> PAGEREF _Toc3389 \h </w:instrText>
        </w:r>
        <w:r>
          <w:fldChar w:fldCharType="separate"/>
        </w:r>
        <w:r>
          <w:t>14</w:t>
        </w:r>
        <w:r>
          <w:fldChar w:fldCharType="end"/>
        </w:r>
      </w:hyperlink>
    </w:p>
    <w:p>
      <w:pPr>
        <w:pStyle w:val="TOC2"/>
        <w:tabs>
          <w:tab w:val="right" w:leader="dot" w:pos="8306"/>
        </w:tabs>
      </w:pPr>
      <w:hyperlink w:anchor="_Toc16319" w:history="1">
        <w:r>
          <w:rPr>
            <w:rFonts w:ascii="仿宋" w:eastAsia="仿宋" w:hAnsi="仿宋" w:cs="仿宋" w:hint="eastAsia"/>
            <w:lang w:eastAsia="zh-CN"/>
          </w:rPr>
          <w:t>(一)、定制电源项目概况</w:t>
        </w:r>
        <w:r>
          <w:tab/>
        </w:r>
        <w:r>
          <w:fldChar w:fldCharType="begin"/>
        </w:r>
        <w:r>
          <w:instrText xml:space="preserve"> PAGEREF _Toc16319 \h </w:instrText>
        </w:r>
        <w:r>
          <w:fldChar w:fldCharType="separate"/>
        </w:r>
        <w:r>
          <w:t>14</w:t>
        </w:r>
        <w:r>
          <w:fldChar w:fldCharType="end"/>
        </w:r>
      </w:hyperlink>
    </w:p>
    <w:p>
      <w:pPr>
        <w:pStyle w:val="TOC2"/>
        <w:tabs>
          <w:tab w:val="right" w:leader="dot" w:pos="8306"/>
        </w:tabs>
      </w:pPr>
      <w:hyperlink w:anchor="_Toc29030" w:history="1">
        <w:r>
          <w:rPr>
            <w:rFonts w:ascii="仿宋" w:eastAsia="仿宋" w:hAnsi="仿宋" w:cs="仿宋" w:hint="eastAsia"/>
            <w:lang w:eastAsia="zh-CN"/>
          </w:rPr>
          <w:t>(二)、定制电源项目目标</w:t>
        </w:r>
        <w:r>
          <w:tab/>
        </w:r>
        <w:r>
          <w:fldChar w:fldCharType="begin"/>
        </w:r>
        <w:r>
          <w:instrText xml:space="preserve"> PAGEREF _Toc29030 \h </w:instrText>
        </w:r>
        <w:r>
          <w:fldChar w:fldCharType="separate"/>
        </w:r>
        <w:r>
          <w:t>16</w:t>
        </w:r>
        <w:r>
          <w:fldChar w:fldCharType="end"/>
        </w:r>
      </w:hyperlink>
    </w:p>
    <w:p>
      <w:pPr>
        <w:pStyle w:val="TOC2"/>
        <w:tabs>
          <w:tab w:val="right" w:leader="dot" w:pos="8306"/>
        </w:tabs>
      </w:pPr>
      <w:hyperlink w:anchor="_Toc19227" w:history="1">
        <w:r>
          <w:rPr>
            <w:rFonts w:ascii="仿宋" w:eastAsia="仿宋" w:hAnsi="仿宋" w:cs="仿宋" w:hint="eastAsia"/>
            <w:lang w:eastAsia="zh-CN"/>
          </w:rPr>
          <w:t>(三)、定制电源项目提出的理由</w:t>
        </w:r>
        <w:r>
          <w:tab/>
        </w:r>
        <w:r>
          <w:fldChar w:fldCharType="begin"/>
        </w:r>
        <w:r>
          <w:instrText xml:space="preserve"> PAGEREF _Toc19227 \h </w:instrText>
        </w:r>
        <w:r>
          <w:fldChar w:fldCharType="separate"/>
        </w:r>
        <w:r>
          <w:t>17</w:t>
        </w:r>
        <w:r>
          <w:fldChar w:fldCharType="end"/>
        </w:r>
      </w:hyperlink>
    </w:p>
    <w:p>
      <w:pPr>
        <w:pStyle w:val="TOC2"/>
        <w:tabs>
          <w:tab w:val="right" w:leader="dot" w:pos="8306"/>
        </w:tabs>
      </w:pPr>
      <w:hyperlink w:anchor="_Toc21360" w:history="1">
        <w:r>
          <w:rPr>
            <w:rFonts w:ascii="仿宋" w:eastAsia="仿宋" w:hAnsi="仿宋" w:cs="仿宋" w:hint="eastAsia"/>
            <w:lang w:eastAsia="zh-CN"/>
          </w:rPr>
          <w:t>(四)、定制电源项目意义</w:t>
        </w:r>
        <w:r>
          <w:tab/>
        </w:r>
        <w:r>
          <w:fldChar w:fldCharType="begin"/>
        </w:r>
        <w:r>
          <w:instrText xml:space="preserve"> PAGEREF _Toc21360 \h </w:instrText>
        </w:r>
        <w:r>
          <w:fldChar w:fldCharType="separate"/>
        </w:r>
        <w:r>
          <w:t>19</w:t>
        </w:r>
        <w:r>
          <w:fldChar w:fldCharType="end"/>
        </w:r>
      </w:hyperlink>
    </w:p>
    <w:p>
      <w:pPr>
        <w:pStyle w:val="TOC2"/>
        <w:tabs>
          <w:tab w:val="right" w:leader="dot" w:pos="8306"/>
        </w:tabs>
      </w:pPr>
      <w:hyperlink w:anchor="_Toc5574" w:history="1">
        <w:r>
          <w:rPr>
            <w:rFonts w:ascii="仿宋" w:eastAsia="仿宋" w:hAnsi="仿宋" w:cs="仿宋" w:hint="eastAsia"/>
            <w:lang w:eastAsia="zh-CN"/>
          </w:rPr>
          <w:t>(五)、定制电源项目背景</w:t>
        </w:r>
        <w:r>
          <w:tab/>
        </w:r>
        <w:r>
          <w:fldChar w:fldCharType="begin"/>
        </w:r>
        <w:r>
          <w:instrText xml:space="preserve"> PAGEREF _Toc5574 \h </w:instrText>
        </w:r>
        <w:r>
          <w:fldChar w:fldCharType="separate"/>
        </w:r>
        <w:r>
          <w:t>20</w:t>
        </w:r>
        <w:r>
          <w:fldChar w:fldCharType="end"/>
        </w:r>
      </w:hyperlink>
    </w:p>
    <w:p>
      <w:pPr>
        <w:pStyle w:val="TOC1"/>
        <w:tabs>
          <w:tab w:val="right" w:leader="dot" w:pos="8306"/>
        </w:tabs>
      </w:pPr>
      <w:hyperlink w:anchor="_Toc10673" w:history="1">
        <w:r>
          <w:rPr>
            <w:rFonts w:ascii="仿宋" w:eastAsia="仿宋" w:hAnsi="仿宋" w:cs="仿宋" w:hint="eastAsia"/>
            <w:lang w:eastAsia="zh-CN"/>
          </w:rPr>
          <w:t>七、定制电源项目计划安排</w:t>
        </w:r>
        <w:r>
          <w:tab/>
        </w:r>
        <w:r>
          <w:fldChar w:fldCharType="begin"/>
        </w:r>
        <w:r>
          <w:instrText xml:space="preserve"> PAGEREF _Toc10673 \h </w:instrText>
        </w:r>
        <w:r>
          <w:fldChar w:fldCharType="separate"/>
        </w:r>
        <w:r>
          <w:t>20</w:t>
        </w:r>
        <w:r>
          <w:fldChar w:fldCharType="end"/>
        </w:r>
      </w:hyperlink>
    </w:p>
    <w:p>
      <w:pPr>
        <w:pStyle w:val="TOC2"/>
        <w:tabs>
          <w:tab w:val="right" w:leader="dot" w:pos="8306"/>
        </w:tabs>
      </w:pPr>
      <w:hyperlink w:anchor="_Toc22106" w:history="1">
        <w:r>
          <w:rPr>
            <w:rFonts w:ascii="仿宋" w:eastAsia="仿宋" w:hAnsi="仿宋" w:cs="仿宋" w:hint="eastAsia"/>
            <w:lang w:eastAsia="zh-CN"/>
          </w:rPr>
          <w:t>(一)、建设周期</w:t>
        </w:r>
        <w:r>
          <w:tab/>
        </w:r>
        <w:r>
          <w:fldChar w:fldCharType="begin"/>
        </w:r>
        <w:r>
          <w:instrText xml:space="preserve"> PAGEREF _Toc22106 \h </w:instrText>
        </w:r>
        <w:r>
          <w:fldChar w:fldCharType="separate"/>
        </w:r>
        <w:r>
          <w:t>20</w:t>
        </w:r>
        <w:r>
          <w:fldChar w:fldCharType="end"/>
        </w:r>
      </w:hyperlink>
    </w:p>
    <w:p>
      <w:pPr>
        <w:pStyle w:val="TOC2"/>
        <w:tabs>
          <w:tab w:val="right" w:leader="dot" w:pos="8306"/>
        </w:tabs>
      </w:pPr>
      <w:hyperlink w:anchor="_Toc27535" w:history="1">
        <w:r>
          <w:rPr>
            <w:rFonts w:ascii="仿宋" w:eastAsia="仿宋" w:hAnsi="仿宋" w:cs="仿宋" w:hint="eastAsia"/>
            <w:lang w:eastAsia="zh-CN"/>
          </w:rPr>
          <w:t>(二)、建设进度</w:t>
        </w:r>
        <w:r>
          <w:tab/>
        </w:r>
        <w:r>
          <w:fldChar w:fldCharType="begin"/>
        </w:r>
        <w:r>
          <w:instrText xml:space="preserve"> PAGEREF _Toc27535 \h </w:instrText>
        </w:r>
        <w:r>
          <w:fldChar w:fldCharType="separate"/>
        </w:r>
        <w:r>
          <w:t>21</w:t>
        </w:r>
        <w:r>
          <w:fldChar w:fldCharType="end"/>
        </w:r>
      </w:hyperlink>
    </w:p>
    <w:p>
      <w:pPr>
        <w:pStyle w:val="TOC2"/>
        <w:tabs>
          <w:tab w:val="right" w:leader="dot" w:pos="8306"/>
        </w:tabs>
      </w:pPr>
      <w:hyperlink w:anchor="_Toc7438" w:history="1">
        <w:r>
          <w:rPr>
            <w:rFonts w:ascii="仿宋" w:eastAsia="仿宋" w:hAnsi="仿宋" w:cs="仿宋" w:hint="eastAsia"/>
            <w:lang w:eastAsia="zh-CN"/>
          </w:rPr>
          <w:t>(三)、进度安排注意事项</w:t>
        </w:r>
        <w:r>
          <w:tab/>
        </w:r>
        <w:r>
          <w:fldChar w:fldCharType="begin"/>
        </w:r>
        <w:r>
          <w:instrText xml:space="preserve"> PAGEREF _Toc7438 \h </w:instrText>
        </w:r>
        <w:r>
          <w:fldChar w:fldCharType="separate"/>
        </w:r>
        <w:r>
          <w:t>22</w:t>
        </w:r>
        <w:r>
          <w:fldChar w:fldCharType="end"/>
        </w:r>
      </w:hyperlink>
    </w:p>
    <w:p>
      <w:pPr>
        <w:pStyle w:val="TOC2"/>
        <w:tabs>
          <w:tab w:val="right" w:leader="dot" w:pos="8306"/>
        </w:tabs>
      </w:pPr>
      <w:hyperlink w:anchor="_Toc11562" w:history="1">
        <w:r>
          <w:rPr>
            <w:rFonts w:ascii="仿宋" w:eastAsia="仿宋" w:hAnsi="仿宋" w:cs="仿宋" w:hint="eastAsia"/>
            <w:lang w:eastAsia="zh-CN"/>
          </w:rPr>
          <w:t>(四)、人力资源配置</w:t>
        </w:r>
        <w:r>
          <w:tab/>
        </w:r>
        <w:r>
          <w:fldChar w:fldCharType="begin"/>
        </w:r>
        <w:r>
          <w:instrText xml:space="preserve"> PAGEREF _Toc11562 \h </w:instrText>
        </w:r>
        <w:r>
          <w:fldChar w:fldCharType="separate"/>
        </w:r>
        <w:r>
          <w:t>24</w:t>
        </w:r>
        <w:r>
          <w:fldChar w:fldCharType="end"/>
        </w:r>
      </w:hyperlink>
    </w:p>
    <w:p>
      <w:pPr>
        <w:pStyle w:val="TOC1"/>
        <w:tabs>
          <w:tab w:val="right" w:leader="dot" w:pos="8306"/>
        </w:tabs>
      </w:pPr>
      <w:hyperlink w:anchor="_Toc26429" w:history="1">
        <w:r>
          <w:rPr>
            <w:rFonts w:ascii="仿宋" w:eastAsia="仿宋" w:hAnsi="仿宋" w:cs="仿宋" w:hint="eastAsia"/>
            <w:lang w:eastAsia="zh-CN"/>
          </w:rPr>
          <w:t>八、定制电源项目人力资源管理</w:t>
        </w:r>
        <w:r>
          <w:tab/>
        </w:r>
        <w:r>
          <w:fldChar w:fldCharType="begin"/>
        </w:r>
        <w:r>
          <w:instrText xml:space="preserve"> PAGEREF _Toc26429 \h </w:instrText>
        </w:r>
        <w:r>
          <w:fldChar w:fldCharType="separate"/>
        </w:r>
        <w:r>
          <w:t>25</w:t>
        </w:r>
        <w:r>
          <w:fldChar w:fldCharType="end"/>
        </w:r>
      </w:hyperlink>
    </w:p>
    <w:p>
      <w:pPr>
        <w:pStyle w:val="TOC2"/>
        <w:tabs>
          <w:tab w:val="right" w:leader="dot" w:pos="8306"/>
        </w:tabs>
      </w:pPr>
      <w:hyperlink w:anchor="_Toc12605" w:history="1">
        <w:r>
          <w:rPr>
            <w:rFonts w:ascii="仿宋" w:eastAsia="仿宋" w:hAnsi="仿宋" w:cs="仿宋" w:hint="eastAsia"/>
            <w:lang w:eastAsia="zh-CN"/>
          </w:rPr>
          <w:t>(一)、建立健全的预算管理制度</w:t>
        </w:r>
        <w:r>
          <w:tab/>
        </w:r>
        <w:r>
          <w:fldChar w:fldCharType="begin"/>
        </w:r>
        <w:r>
          <w:instrText xml:space="preserve"> PAGEREF _Toc12605 \h </w:instrText>
        </w:r>
        <w:r>
          <w:fldChar w:fldCharType="separate"/>
        </w:r>
        <w:r>
          <w:t>25</w:t>
        </w:r>
        <w:r>
          <w:fldChar w:fldCharType="end"/>
        </w:r>
      </w:hyperlink>
    </w:p>
    <w:p>
      <w:pPr>
        <w:pStyle w:val="TOC2"/>
        <w:tabs>
          <w:tab w:val="right" w:leader="dot" w:pos="8306"/>
        </w:tabs>
      </w:pPr>
      <w:hyperlink w:anchor="_Toc1086" w:history="1">
        <w:r>
          <w:rPr>
            <w:rFonts w:ascii="仿宋" w:eastAsia="仿宋" w:hAnsi="仿宋" w:cs="仿宋" w:hint="eastAsia"/>
            <w:lang w:eastAsia="zh-CN"/>
          </w:rPr>
          <w:t>(二)、加强资金流动监控</w:t>
        </w:r>
        <w:r>
          <w:tab/>
        </w:r>
        <w:r>
          <w:fldChar w:fldCharType="begin"/>
        </w:r>
        <w:r>
          <w:instrText xml:space="preserve"> PAGEREF _Toc1086 \h </w:instrText>
        </w:r>
        <w:r>
          <w:fldChar w:fldCharType="separate"/>
        </w:r>
        <w:r>
          <w:t>26</w:t>
        </w:r>
        <w:r>
          <w:fldChar w:fldCharType="end"/>
        </w:r>
      </w:hyperlink>
    </w:p>
    <w:p>
      <w:pPr>
        <w:pStyle w:val="TOC2"/>
        <w:tabs>
          <w:tab w:val="right" w:leader="dot" w:pos="8306"/>
        </w:tabs>
      </w:pPr>
      <w:hyperlink w:anchor="_Toc27437" w:history="1">
        <w:r>
          <w:rPr>
            <w:rFonts w:ascii="仿宋" w:eastAsia="仿宋" w:hAnsi="仿宋" w:cs="仿宋" w:hint="eastAsia"/>
            <w:lang w:eastAsia="zh-CN"/>
          </w:rPr>
          <w:t>(三)、制定完善的风险控制机制</w:t>
        </w:r>
        <w:r>
          <w:tab/>
        </w:r>
        <w:r>
          <w:fldChar w:fldCharType="begin"/>
        </w:r>
        <w:r>
          <w:instrText xml:space="preserve"> PAGEREF _Toc27437 \h </w:instrText>
        </w:r>
        <w:r>
          <w:fldChar w:fldCharType="separate"/>
        </w:r>
        <w:r>
          <w:t>27</w:t>
        </w:r>
        <w:r>
          <w:fldChar w:fldCharType="end"/>
        </w:r>
      </w:hyperlink>
    </w:p>
    <w:p>
      <w:pPr>
        <w:pStyle w:val="TOC2"/>
        <w:tabs>
          <w:tab w:val="right" w:leader="dot" w:pos="8306"/>
        </w:tabs>
      </w:pPr>
      <w:hyperlink w:anchor="_Toc32191" w:history="1">
        <w:r>
          <w:rPr>
            <w:rFonts w:ascii="仿宋" w:eastAsia="仿宋" w:hAnsi="仿宋" w:cs="仿宋" w:hint="eastAsia"/>
            <w:lang w:eastAsia="zh-CN"/>
          </w:rPr>
          <w:t>(四)、优化成本管理</w:t>
        </w:r>
        <w:r>
          <w:tab/>
        </w:r>
        <w:r>
          <w:fldChar w:fldCharType="begin"/>
        </w:r>
        <w:r>
          <w:instrText xml:space="preserve"> PAGEREF _Toc32191 \h </w:instrText>
        </w:r>
        <w:r>
          <w:fldChar w:fldCharType="separate"/>
        </w:r>
        <w:r>
          <w:t>29</w:t>
        </w:r>
        <w:r>
          <w:fldChar w:fldCharType="end"/>
        </w:r>
      </w:hyperlink>
    </w:p>
    <w:p>
      <w:pPr>
        <w:pStyle w:val="TOC1"/>
        <w:tabs>
          <w:tab w:val="right" w:leader="dot" w:pos="8306"/>
        </w:tabs>
      </w:pPr>
      <w:hyperlink w:anchor="_Toc31321" w:history="1">
        <w:r>
          <w:rPr>
            <w:rFonts w:ascii="仿宋" w:eastAsia="仿宋" w:hAnsi="仿宋" w:cs="仿宋" w:hint="eastAsia"/>
            <w:lang w:eastAsia="zh-CN"/>
          </w:rPr>
          <w:t>九、生产安全保护</w:t>
        </w:r>
        <w:r>
          <w:tab/>
        </w:r>
        <w:r>
          <w:fldChar w:fldCharType="begin"/>
        </w:r>
        <w:r>
          <w:instrText xml:space="preserve"> PAGEREF _Toc31321 \h </w:instrText>
        </w:r>
        <w:r>
          <w:fldChar w:fldCharType="separate"/>
        </w:r>
        <w:r>
          <w:t>30</w:t>
        </w:r>
        <w:r>
          <w:fldChar w:fldCharType="end"/>
        </w:r>
      </w:hyperlink>
    </w:p>
    <w:p>
      <w:pPr>
        <w:pStyle w:val="TOC2"/>
        <w:tabs>
          <w:tab w:val="right" w:leader="dot" w:pos="8306"/>
        </w:tabs>
      </w:pPr>
      <w:hyperlink w:anchor="_Toc2122" w:history="1">
        <w:r>
          <w:rPr>
            <w:rFonts w:ascii="仿宋" w:eastAsia="仿宋" w:hAnsi="仿宋" w:cs="仿宋" w:hint="eastAsia"/>
            <w:lang w:eastAsia="zh-CN"/>
          </w:rPr>
          <w:t>(一)、消防安全</w:t>
        </w:r>
        <w:r>
          <w:tab/>
        </w:r>
        <w:r>
          <w:fldChar w:fldCharType="begin"/>
        </w:r>
        <w:r>
          <w:instrText xml:space="preserve"> PAGEREF _Toc2122 \h </w:instrText>
        </w:r>
        <w:r>
          <w:fldChar w:fldCharType="separate"/>
        </w:r>
        <w:r>
          <w:t>30</w:t>
        </w:r>
        <w:r>
          <w:fldChar w:fldCharType="end"/>
        </w:r>
      </w:hyperlink>
    </w:p>
    <w:p>
      <w:pPr>
        <w:pStyle w:val="TOC2"/>
        <w:tabs>
          <w:tab w:val="right" w:leader="dot" w:pos="8306"/>
        </w:tabs>
      </w:pPr>
      <w:hyperlink w:anchor="_Toc12588" w:history="1">
        <w:r>
          <w:rPr>
            <w:rFonts w:ascii="仿宋" w:eastAsia="仿宋" w:hAnsi="仿宋" w:cs="仿宋" w:hint="eastAsia"/>
            <w:lang w:eastAsia="zh-CN"/>
          </w:rPr>
          <w:t>(二)、防火防爆总图布置措施</w:t>
        </w:r>
        <w:r>
          <w:tab/>
        </w:r>
        <w:r>
          <w:fldChar w:fldCharType="begin"/>
        </w:r>
        <w:r>
          <w:instrText xml:space="preserve"> PAGEREF _Toc12588 \h </w:instrText>
        </w:r>
        <w:r>
          <w:fldChar w:fldCharType="separate"/>
        </w:r>
        <w:r>
          <w:t>31</w:t>
        </w:r>
        <w:r>
          <w:fldChar w:fldCharType="end"/>
        </w:r>
      </w:hyperlink>
    </w:p>
    <w:p>
      <w:pPr>
        <w:pStyle w:val="TOC2"/>
        <w:tabs>
          <w:tab w:val="right" w:leader="dot" w:pos="8306"/>
        </w:tabs>
      </w:pPr>
      <w:hyperlink w:anchor="_Toc25755" w:history="1">
        <w:r>
          <w:rPr>
            <w:rFonts w:ascii="仿宋" w:eastAsia="仿宋" w:hAnsi="仿宋" w:cs="仿宋" w:hint="eastAsia"/>
            <w:lang w:eastAsia="zh-CN"/>
          </w:rPr>
          <w:t>(三)、自然灾害防范措施</w:t>
        </w:r>
        <w:r>
          <w:tab/>
        </w:r>
        <w:r>
          <w:fldChar w:fldCharType="begin"/>
        </w:r>
        <w:r>
          <w:instrText xml:space="preserve"> PAGEREF _Toc25755 \h </w:instrText>
        </w:r>
        <w:r>
          <w:fldChar w:fldCharType="separate"/>
        </w:r>
        <w:r>
          <w:t>32</w:t>
        </w:r>
        <w:r>
          <w:fldChar w:fldCharType="end"/>
        </w:r>
      </w:hyperlink>
    </w:p>
    <w:p>
      <w:pPr>
        <w:pStyle w:val="TOC2"/>
        <w:tabs>
          <w:tab w:val="right" w:leader="dot" w:pos="8306"/>
        </w:tabs>
      </w:pPr>
      <w:hyperlink w:anchor="_Toc3456" w:history="1">
        <w:r>
          <w:rPr>
            <w:rFonts w:ascii="仿宋" w:eastAsia="仿宋" w:hAnsi="仿宋" w:cs="仿宋" w:hint="eastAsia"/>
            <w:lang w:eastAsia="zh-CN"/>
          </w:rPr>
          <w:t>(四)、安全色及安全标志使用要求</w:t>
        </w:r>
        <w:r>
          <w:tab/>
        </w:r>
        <w:r>
          <w:fldChar w:fldCharType="begin"/>
        </w:r>
        <w:r>
          <w:instrText xml:space="preserve"> PAGEREF _Toc3456 \h </w:instrText>
        </w:r>
        <w:r>
          <w:fldChar w:fldCharType="separate"/>
        </w:r>
        <w:r>
          <w:t>33</w:t>
        </w:r>
        <w:r>
          <w:fldChar w:fldCharType="end"/>
        </w:r>
      </w:hyperlink>
    </w:p>
    <w:p>
      <w:pPr>
        <w:pStyle w:val="TOC2"/>
        <w:tabs>
          <w:tab w:val="right" w:leader="dot" w:pos="8306"/>
        </w:tabs>
      </w:pPr>
      <w:hyperlink w:anchor="_Toc8425" w:history="1">
        <w:r>
          <w:rPr>
            <w:rFonts w:ascii="仿宋" w:eastAsia="仿宋" w:hAnsi="仿宋" w:cs="仿宋" w:hint="eastAsia"/>
            <w:lang w:eastAsia="zh-CN"/>
          </w:rPr>
          <w:t>(五)、防尘防毒措施</w:t>
        </w:r>
        <w:r>
          <w:tab/>
        </w:r>
        <w:r>
          <w:fldChar w:fldCharType="begin"/>
        </w:r>
        <w:r>
          <w:instrText xml:space="preserve"> PAGEREF _Toc8425 \h </w:instrText>
        </w:r>
        <w:r>
          <w:fldChar w:fldCharType="separate"/>
        </w:r>
        <w:r>
          <w:t>34</w:t>
        </w:r>
        <w:r>
          <w:fldChar w:fldCharType="end"/>
        </w:r>
      </w:hyperlink>
    </w:p>
    <w:p>
      <w:pPr>
        <w:pStyle w:val="TOC2"/>
        <w:tabs>
          <w:tab w:val="right" w:leader="dot" w:pos="8306"/>
        </w:tabs>
      </w:pPr>
      <w:hyperlink w:anchor="_Toc30033" w:history="1">
        <w:r>
          <w:rPr>
            <w:rFonts w:ascii="仿宋" w:eastAsia="仿宋" w:hAnsi="仿宋" w:cs="仿宋" w:hint="eastAsia"/>
            <w:lang w:eastAsia="zh-CN"/>
          </w:rPr>
          <w:t>(六)、防静电、触电防护及防雷措施</w:t>
        </w:r>
        <w:r>
          <w:tab/>
        </w:r>
        <w:r>
          <w:fldChar w:fldCharType="begin"/>
        </w:r>
        <w:r>
          <w:instrText xml:space="preserve"> PAGEREF _Toc30033 \h </w:instrText>
        </w:r>
        <w:r>
          <w:fldChar w:fldCharType="separate"/>
        </w:r>
        <w:r>
          <w:t>35</w:t>
        </w:r>
        <w:r>
          <w:fldChar w:fldCharType="end"/>
        </w:r>
      </w:hyperlink>
    </w:p>
    <w:p>
      <w:pPr>
        <w:pStyle w:val="TOC2"/>
        <w:tabs>
          <w:tab w:val="right" w:leader="dot" w:pos="8306"/>
        </w:tabs>
      </w:pPr>
      <w:hyperlink w:anchor="_Toc24928" w:history="1">
        <w:r>
          <w:rPr>
            <w:rFonts w:ascii="仿宋" w:eastAsia="仿宋" w:hAnsi="仿宋" w:cs="仿宋" w:hint="eastAsia"/>
            <w:lang w:eastAsia="zh-CN"/>
          </w:rPr>
          <w:t>(七)、机械设备安全保障措施</w:t>
        </w:r>
        <w:r>
          <w:tab/>
        </w:r>
        <w:r>
          <w:fldChar w:fldCharType="begin"/>
        </w:r>
        <w:r>
          <w:instrText xml:space="preserve"> PAGEREF _Toc24928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43" w:history="1">
        <w:r>
          <w:rPr>
            <w:rFonts w:ascii="仿宋" w:eastAsia="仿宋" w:hAnsi="仿宋" w:cs="仿宋" w:hint="eastAsia"/>
            <w:lang w:eastAsia="zh-CN"/>
          </w:rPr>
          <w:t>十、定制电源项目技术管理</w:t>
        </w:r>
        <w:r>
          <w:tab/>
        </w:r>
        <w:r>
          <w:fldChar w:fldCharType="begin"/>
        </w:r>
        <w:r>
          <w:instrText xml:space="preserve"> PAGEREF _Toc25043 \h </w:instrText>
        </w:r>
        <w:r>
          <w:fldChar w:fldCharType="separate"/>
        </w:r>
        <w:r>
          <w:t>38</w:t>
        </w:r>
        <w:r>
          <w:fldChar w:fldCharType="end"/>
        </w:r>
      </w:hyperlink>
    </w:p>
    <w:p>
      <w:pPr>
        <w:pStyle w:val="TOC2"/>
        <w:tabs>
          <w:tab w:val="right" w:leader="dot" w:pos="8306"/>
        </w:tabs>
      </w:pPr>
      <w:hyperlink w:anchor="_Toc20810" w:history="1">
        <w:r>
          <w:rPr>
            <w:rFonts w:ascii="仿宋" w:eastAsia="仿宋" w:hAnsi="仿宋" w:cs="仿宋" w:hint="eastAsia"/>
            <w:lang w:eastAsia="zh-CN"/>
          </w:rPr>
          <w:t>(一)、技术方案选用方向</w:t>
        </w:r>
        <w:r>
          <w:tab/>
        </w:r>
        <w:r>
          <w:fldChar w:fldCharType="begin"/>
        </w:r>
        <w:r>
          <w:instrText xml:space="preserve"> PAGEREF _Toc20810 \h </w:instrText>
        </w:r>
        <w:r>
          <w:fldChar w:fldCharType="separate"/>
        </w:r>
        <w:r>
          <w:t>38</w:t>
        </w:r>
        <w:r>
          <w:fldChar w:fldCharType="end"/>
        </w:r>
      </w:hyperlink>
    </w:p>
    <w:p>
      <w:pPr>
        <w:pStyle w:val="TOC2"/>
        <w:tabs>
          <w:tab w:val="right" w:leader="dot" w:pos="8306"/>
        </w:tabs>
      </w:pPr>
      <w:hyperlink w:anchor="_Toc13412" w:history="1">
        <w:r>
          <w:rPr>
            <w:rFonts w:ascii="仿宋" w:eastAsia="仿宋" w:hAnsi="仿宋" w:cs="仿宋" w:hint="eastAsia"/>
            <w:lang w:eastAsia="zh-CN"/>
          </w:rPr>
          <w:t>(二)、工艺技术方案选用原则</w:t>
        </w:r>
        <w:r>
          <w:tab/>
        </w:r>
        <w:r>
          <w:fldChar w:fldCharType="begin"/>
        </w:r>
        <w:r>
          <w:instrText xml:space="preserve"> PAGEREF _Toc13412 \h </w:instrText>
        </w:r>
        <w:r>
          <w:fldChar w:fldCharType="separate"/>
        </w:r>
        <w:r>
          <w:t>40</w:t>
        </w:r>
        <w:r>
          <w:fldChar w:fldCharType="end"/>
        </w:r>
      </w:hyperlink>
    </w:p>
    <w:p>
      <w:pPr>
        <w:pStyle w:val="TOC2"/>
        <w:tabs>
          <w:tab w:val="right" w:leader="dot" w:pos="8306"/>
        </w:tabs>
      </w:pPr>
      <w:hyperlink w:anchor="_Toc10950" w:history="1">
        <w:r>
          <w:rPr>
            <w:rFonts w:ascii="仿宋" w:eastAsia="仿宋" w:hAnsi="仿宋" w:cs="仿宋" w:hint="eastAsia"/>
            <w:lang w:eastAsia="zh-CN"/>
          </w:rPr>
          <w:t>(三)、工艺技术方案要求</w:t>
        </w:r>
        <w:r>
          <w:tab/>
        </w:r>
        <w:r>
          <w:fldChar w:fldCharType="begin"/>
        </w:r>
        <w:r>
          <w:instrText xml:space="preserve"> PAGEREF _Toc10950 \h </w:instrText>
        </w:r>
        <w:r>
          <w:fldChar w:fldCharType="separate"/>
        </w:r>
        <w:r>
          <w:t>42</w:t>
        </w:r>
        <w:r>
          <w:fldChar w:fldCharType="end"/>
        </w:r>
      </w:hyperlink>
    </w:p>
    <w:p>
      <w:pPr>
        <w:pStyle w:val="TOC1"/>
        <w:tabs>
          <w:tab w:val="right" w:leader="dot" w:pos="8306"/>
        </w:tabs>
      </w:pPr>
      <w:hyperlink w:anchor="_Toc3066" w:history="1">
        <w:r>
          <w:rPr>
            <w:rFonts w:ascii="仿宋" w:eastAsia="仿宋" w:hAnsi="仿宋" w:cs="仿宋" w:hint="eastAsia"/>
            <w:lang w:eastAsia="zh-CN"/>
          </w:rPr>
          <w:t>十一、定制电源项目财务管理</w:t>
        </w:r>
        <w:r>
          <w:tab/>
        </w:r>
        <w:r>
          <w:fldChar w:fldCharType="begin"/>
        </w:r>
        <w:r>
          <w:instrText xml:space="preserve"> PAGEREF _Toc3066 \h </w:instrText>
        </w:r>
        <w:r>
          <w:fldChar w:fldCharType="separate"/>
        </w:r>
        <w:r>
          <w:t>44</w:t>
        </w:r>
        <w:r>
          <w:fldChar w:fldCharType="end"/>
        </w:r>
      </w:hyperlink>
    </w:p>
    <w:p>
      <w:pPr>
        <w:pStyle w:val="TOC2"/>
        <w:tabs>
          <w:tab w:val="right" w:leader="dot" w:pos="8306"/>
        </w:tabs>
      </w:pPr>
      <w:hyperlink w:anchor="_Toc28930" w:history="1">
        <w:r>
          <w:rPr>
            <w:rFonts w:ascii="仿宋" w:eastAsia="仿宋" w:hAnsi="仿宋" w:cs="仿宋" w:hint="eastAsia"/>
            <w:lang w:eastAsia="zh-CN"/>
          </w:rPr>
          <w:t>(一)、资金需求大</w:t>
        </w:r>
        <w:r>
          <w:tab/>
        </w:r>
        <w:r>
          <w:fldChar w:fldCharType="begin"/>
        </w:r>
        <w:r>
          <w:instrText xml:space="preserve"> PAGEREF _Toc28930 \h </w:instrText>
        </w:r>
        <w:r>
          <w:fldChar w:fldCharType="separate"/>
        </w:r>
        <w:r>
          <w:t>44</w:t>
        </w:r>
        <w:r>
          <w:fldChar w:fldCharType="end"/>
        </w:r>
      </w:hyperlink>
    </w:p>
    <w:p>
      <w:pPr>
        <w:pStyle w:val="TOC2"/>
        <w:tabs>
          <w:tab w:val="right" w:leader="dot" w:pos="8306"/>
        </w:tabs>
      </w:pPr>
      <w:hyperlink w:anchor="_Toc26352" w:history="1">
        <w:r>
          <w:rPr>
            <w:rFonts w:ascii="仿宋" w:eastAsia="仿宋" w:hAnsi="仿宋" w:cs="仿宋" w:hint="eastAsia"/>
            <w:lang w:eastAsia="zh-CN"/>
          </w:rPr>
          <w:t>(二)、研发周期长</w:t>
        </w:r>
        <w:r>
          <w:tab/>
        </w:r>
        <w:r>
          <w:fldChar w:fldCharType="begin"/>
        </w:r>
        <w:r>
          <w:instrText xml:space="preserve"> PAGEREF _Toc26352 \h </w:instrText>
        </w:r>
        <w:r>
          <w:fldChar w:fldCharType="separate"/>
        </w:r>
        <w:r>
          <w:t>45</w:t>
        </w:r>
        <w:r>
          <w:fldChar w:fldCharType="end"/>
        </w:r>
      </w:hyperlink>
    </w:p>
    <w:p>
      <w:pPr>
        <w:pStyle w:val="TOC2"/>
        <w:tabs>
          <w:tab w:val="right" w:leader="dot" w:pos="8306"/>
        </w:tabs>
      </w:pPr>
      <w:hyperlink w:anchor="_Toc6467" w:history="1">
        <w:r>
          <w:rPr>
            <w:rFonts w:ascii="仿宋" w:eastAsia="仿宋" w:hAnsi="仿宋" w:cs="仿宋" w:hint="eastAsia"/>
            <w:lang w:eastAsia="zh-CN"/>
          </w:rPr>
          <w:t>(三)、市场风险大</w:t>
        </w:r>
        <w:r>
          <w:tab/>
        </w:r>
        <w:r>
          <w:fldChar w:fldCharType="begin"/>
        </w:r>
        <w:r>
          <w:instrText xml:space="preserve"> PAGEREF _Toc6467 \h </w:instrText>
        </w:r>
        <w:r>
          <w:fldChar w:fldCharType="separate"/>
        </w:r>
        <w:r>
          <w:t>46</w:t>
        </w:r>
        <w:r>
          <w:fldChar w:fldCharType="end"/>
        </w:r>
      </w:hyperlink>
    </w:p>
    <w:p>
      <w:pPr>
        <w:pStyle w:val="TOC2"/>
        <w:tabs>
          <w:tab w:val="right" w:leader="dot" w:pos="8306"/>
        </w:tabs>
      </w:pPr>
      <w:hyperlink w:anchor="_Toc31849" w:history="1">
        <w:r>
          <w:rPr>
            <w:rFonts w:ascii="仿宋" w:eastAsia="仿宋" w:hAnsi="仿宋" w:cs="仿宋" w:hint="eastAsia"/>
            <w:lang w:eastAsia="zh-CN"/>
          </w:rPr>
          <w:t>(四)、利润率高</w:t>
        </w:r>
        <w:r>
          <w:tab/>
        </w:r>
        <w:r>
          <w:fldChar w:fldCharType="begin"/>
        </w:r>
        <w:r>
          <w:instrText xml:space="preserve"> PAGEREF _Toc31849 \h </w:instrText>
        </w:r>
        <w:r>
          <w:fldChar w:fldCharType="separate"/>
        </w:r>
        <w:r>
          <w:t>49</w:t>
        </w:r>
        <w:r>
          <w:fldChar w:fldCharType="end"/>
        </w:r>
      </w:hyperlink>
    </w:p>
    <w:p>
      <w:pPr>
        <w:pStyle w:val="TOC1"/>
        <w:tabs>
          <w:tab w:val="right" w:leader="dot" w:pos="8306"/>
        </w:tabs>
      </w:pPr>
      <w:hyperlink w:anchor="_Toc330" w:history="1">
        <w:r>
          <w:rPr>
            <w:rFonts w:ascii="仿宋" w:eastAsia="仿宋" w:hAnsi="仿宋" w:cs="仿宋" w:hint="eastAsia"/>
            <w:lang w:eastAsia="zh-CN"/>
          </w:rPr>
          <w:t>十二、定制电源项目经营效益</w:t>
        </w:r>
        <w:r>
          <w:tab/>
        </w:r>
        <w:r>
          <w:fldChar w:fldCharType="begin"/>
        </w:r>
        <w:r>
          <w:instrText xml:space="preserve"> PAGEREF _Toc330 \h </w:instrText>
        </w:r>
        <w:r>
          <w:fldChar w:fldCharType="separate"/>
        </w:r>
        <w:r>
          <w:t>51</w:t>
        </w:r>
        <w:r>
          <w:fldChar w:fldCharType="end"/>
        </w:r>
      </w:hyperlink>
    </w:p>
    <w:p>
      <w:pPr>
        <w:pStyle w:val="TOC2"/>
        <w:tabs>
          <w:tab w:val="right" w:leader="dot" w:pos="8306"/>
        </w:tabs>
      </w:pPr>
      <w:hyperlink w:anchor="_Toc20897" w:history="1">
        <w:r>
          <w:rPr>
            <w:rFonts w:ascii="仿宋" w:eastAsia="仿宋" w:hAnsi="仿宋" w:cs="仿宋" w:hint="eastAsia"/>
            <w:lang w:eastAsia="zh-CN"/>
          </w:rPr>
          <w:t>(一)、经济评价财务测算</w:t>
        </w:r>
        <w:r>
          <w:tab/>
        </w:r>
        <w:r>
          <w:fldChar w:fldCharType="begin"/>
        </w:r>
        <w:r>
          <w:instrText xml:space="preserve"> PAGEREF _Toc20897 \h </w:instrText>
        </w:r>
        <w:r>
          <w:fldChar w:fldCharType="separate"/>
        </w:r>
        <w:r>
          <w:t>51</w:t>
        </w:r>
        <w:r>
          <w:fldChar w:fldCharType="end"/>
        </w:r>
      </w:hyperlink>
    </w:p>
    <w:p>
      <w:pPr>
        <w:pStyle w:val="TOC2"/>
        <w:tabs>
          <w:tab w:val="right" w:leader="dot" w:pos="8306"/>
        </w:tabs>
      </w:pPr>
      <w:hyperlink w:anchor="_Toc17882" w:history="1">
        <w:r>
          <w:rPr>
            <w:rFonts w:ascii="仿宋" w:eastAsia="仿宋" w:hAnsi="仿宋" w:cs="仿宋" w:hint="eastAsia"/>
            <w:lang w:eastAsia="zh-CN"/>
          </w:rPr>
          <w:t>(二)、定制电源项目盈利能力分析</w:t>
        </w:r>
        <w:r>
          <w:tab/>
        </w:r>
        <w:r>
          <w:fldChar w:fldCharType="begin"/>
        </w:r>
        <w:r>
          <w:instrText xml:space="preserve"> PAGEREF _Toc17882 \h </w:instrText>
        </w:r>
        <w:r>
          <w:fldChar w:fldCharType="separate"/>
        </w:r>
        <w:r>
          <w:t>52</w:t>
        </w:r>
        <w:r>
          <w:fldChar w:fldCharType="end"/>
        </w:r>
      </w:hyperlink>
    </w:p>
    <w:p>
      <w:pPr>
        <w:pStyle w:val="TOC1"/>
        <w:tabs>
          <w:tab w:val="right" w:leader="dot" w:pos="8306"/>
        </w:tabs>
      </w:pPr>
      <w:hyperlink w:anchor="_Toc29409" w:history="1">
        <w:r>
          <w:rPr>
            <w:rFonts w:ascii="仿宋" w:eastAsia="仿宋" w:hAnsi="仿宋" w:cs="仿宋" w:hint="eastAsia"/>
            <w:lang w:eastAsia="zh-CN"/>
          </w:rPr>
          <w:t>十三、供应链管理</w:t>
        </w:r>
        <w:r>
          <w:tab/>
        </w:r>
        <w:r>
          <w:fldChar w:fldCharType="begin"/>
        </w:r>
        <w:r>
          <w:instrText xml:space="preserve"> PAGEREF _Toc29409 \h </w:instrText>
        </w:r>
        <w:r>
          <w:fldChar w:fldCharType="separate"/>
        </w:r>
        <w:r>
          <w:t>53</w:t>
        </w:r>
        <w:r>
          <w:fldChar w:fldCharType="end"/>
        </w:r>
      </w:hyperlink>
    </w:p>
    <w:p>
      <w:pPr>
        <w:pStyle w:val="TOC2"/>
        <w:tabs>
          <w:tab w:val="right" w:leader="dot" w:pos="8306"/>
        </w:tabs>
      </w:pPr>
      <w:hyperlink w:anchor="_Toc25191" w:history="1">
        <w:r>
          <w:rPr>
            <w:rFonts w:ascii="仿宋" w:eastAsia="仿宋" w:hAnsi="仿宋" w:cs="仿宋" w:hint="eastAsia"/>
            <w:lang w:eastAsia="zh-CN"/>
          </w:rPr>
          <w:t>(一)、供应链战略规划</w:t>
        </w:r>
        <w:r>
          <w:tab/>
        </w:r>
        <w:r>
          <w:fldChar w:fldCharType="begin"/>
        </w:r>
        <w:r>
          <w:instrText xml:space="preserve"> PAGEREF _Toc25191 \h </w:instrText>
        </w:r>
        <w:r>
          <w:fldChar w:fldCharType="separate"/>
        </w:r>
        <w:r>
          <w:t>53</w:t>
        </w:r>
        <w:r>
          <w:fldChar w:fldCharType="end"/>
        </w:r>
      </w:hyperlink>
    </w:p>
    <w:p>
      <w:pPr>
        <w:pStyle w:val="TOC2"/>
        <w:tabs>
          <w:tab w:val="right" w:leader="dot" w:pos="8306"/>
        </w:tabs>
      </w:pPr>
      <w:hyperlink w:anchor="_Toc13553" w:history="1">
        <w:r>
          <w:rPr>
            <w:rFonts w:ascii="仿宋" w:eastAsia="仿宋" w:hAnsi="仿宋" w:cs="仿宋" w:hint="eastAsia"/>
            <w:lang w:eastAsia="zh-CN"/>
          </w:rPr>
          <w:t>(二)、供应商选择与合作</w:t>
        </w:r>
        <w:r>
          <w:tab/>
        </w:r>
        <w:r>
          <w:fldChar w:fldCharType="begin"/>
        </w:r>
        <w:r>
          <w:instrText xml:space="preserve"> PAGEREF _Toc13553 \h </w:instrText>
        </w:r>
        <w:r>
          <w:fldChar w:fldCharType="separate"/>
        </w:r>
        <w:r>
          <w:t>54</w:t>
        </w:r>
        <w:r>
          <w:fldChar w:fldCharType="end"/>
        </w:r>
      </w:hyperlink>
    </w:p>
    <w:p>
      <w:pPr>
        <w:pStyle w:val="TOC2"/>
        <w:tabs>
          <w:tab w:val="right" w:leader="dot" w:pos="8306"/>
        </w:tabs>
      </w:pPr>
      <w:hyperlink w:anchor="_Toc2868" w:history="1">
        <w:r>
          <w:rPr>
            <w:rFonts w:ascii="仿宋" w:eastAsia="仿宋" w:hAnsi="仿宋" w:cs="仿宋" w:hint="eastAsia"/>
            <w:lang w:eastAsia="zh-CN"/>
          </w:rPr>
          <w:t>(三)、物流与库存管理</w:t>
        </w:r>
        <w:r>
          <w:tab/>
        </w:r>
        <w:r>
          <w:fldChar w:fldCharType="begin"/>
        </w:r>
        <w:r>
          <w:instrText xml:space="preserve"> PAGEREF _Toc2868 \h </w:instrText>
        </w:r>
        <w:r>
          <w:fldChar w:fldCharType="separate"/>
        </w:r>
        <w:r>
          <w:t>56</w:t>
        </w:r>
        <w:r>
          <w:fldChar w:fldCharType="end"/>
        </w:r>
      </w:hyperlink>
    </w:p>
    <w:p>
      <w:pPr>
        <w:pStyle w:val="TOC1"/>
        <w:tabs>
          <w:tab w:val="right" w:leader="dot" w:pos="8306"/>
        </w:tabs>
      </w:pPr>
      <w:hyperlink w:anchor="_Toc19258" w:history="1">
        <w:r>
          <w:rPr>
            <w:rFonts w:ascii="仿宋" w:eastAsia="仿宋" w:hAnsi="仿宋" w:cs="仿宋" w:hint="eastAsia"/>
            <w:lang w:eastAsia="zh-CN"/>
          </w:rPr>
          <w:t>十四、营销与推广策略</w:t>
        </w:r>
        <w:r>
          <w:tab/>
        </w:r>
        <w:r>
          <w:fldChar w:fldCharType="begin"/>
        </w:r>
        <w:r>
          <w:instrText xml:space="preserve"> PAGEREF _Toc19258 \h </w:instrText>
        </w:r>
        <w:r>
          <w:fldChar w:fldCharType="separate"/>
        </w:r>
        <w:r>
          <w:t>57</w:t>
        </w:r>
        <w:r>
          <w:fldChar w:fldCharType="end"/>
        </w:r>
      </w:hyperlink>
    </w:p>
    <w:p>
      <w:pPr>
        <w:pStyle w:val="TOC2"/>
        <w:tabs>
          <w:tab w:val="right" w:leader="dot" w:pos="8306"/>
        </w:tabs>
      </w:pPr>
      <w:hyperlink w:anchor="_Toc32105" w:history="1">
        <w:r>
          <w:rPr>
            <w:rFonts w:ascii="仿宋" w:eastAsia="仿宋" w:hAnsi="仿宋" w:cs="仿宋" w:hint="eastAsia"/>
            <w:lang w:eastAsia="zh-CN"/>
          </w:rPr>
          <w:t>(一)、产品/服务定位与特点</w:t>
        </w:r>
        <w:r>
          <w:tab/>
        </w:r>
        <w:r>
          <w:fldChar w:fldCharType="begin"/>
        </w:r>
        <w:r>
          <w:instrText xml:space="preserve"> PAGEREF _Toc32105 \h </w:instrText>
        </w:r>
        <w:r>
          <w:fldChar w:fldCharType="separate"/>
        </w:r>
        <w:r>
          <w:t>57</w:t>
        </w:r>
        <w:r>
          <w:fldChar w:fldCharType="end"/>
        </w:r>
      </w:hyperlink>
    </w:p>
    <w:p>
      <w:pPr>
        <w:pStyle w:val="TOC2"/>
        <w:tabs>
          <w:tab w:val="right" w:leader="dot" w:pos="8306"/>
        </w:tabs>
      </w:pPr>
      <w:hyperlink w:anchor="_Toc8195" w:history="1">
        <w:r>
          <w:rPr>
            <w:rFonts w:ascii="仿宋" w:eastAsia="仿宋" w:hAnsi="仿宋" w:cs="仿宋" w:hint="eastAsia"/>
            <w:lang w:eastAsia="zh-CN"/>
          </w:rPr>
          <w:t>(二)、市场定位与竞争分析</w:t>
        </w:r>
        <w:r>
          <w:tab/>
        </w:r>
        <w:r>
          <w:fldChar w:fldCharType="begin"/>
        </w:r>
        <w:r>
          <w:instrText xml:space="preserve"> PAGEREF _Toc8195 \h </w:instrText>
        </w:r>
        <w:r>
          <w:fldChar w:fldCharType="separate"/>
        </w:r>
        <w:r>
          <w:t>58</w:t>
        </w:r>
        <w:r>
          <w:fldChar w:fldCharType="end"/>
        </w:r>
      </w:hyperlink>
    </w:p>
    <w:p>
      <w:pPr>
        <w:pStyle w:val="TOC2"/>
        <w:tabs>
          <w:tab w:val="right" w:leader="dot" w:pos="8306"/>
        </w:tabs>
      </w:pPr>
      <w:hyperlink w:anchor="_Toc7409" w:history="1">
        <w:r>
          <w:rPr>
            <w:rFonts w:ascii="仿宋" w:eastAsia="仿宋" w:hAnsi="仿宋" w:cs="仿宋" w:hint="eastAsia"/>
            <w:lang w:eastAsia="zh-CN"/>
          </w:rPr>
          <w:t>(三)、营销渠道与策略</w:t>
        </w:r>
        <w:r>
          <w:tab/>
        </w:r>
        <w:r>
          <w:fldChar w:fldCharType="begin"/>
        </w:r>
        <w:r>
          <w:instrText xml:space="preserve"> PAGEREF _Toc7409 \h </w:instrText>
        </w:r>
        <w:r>
          <w:fldChar w:fldCharType="separate"/>
        </w:r>
        <w:r>
          <w:t>60</w:t>
        </w:r>
        <w:r>
          <w:fldChar w:fldCharType="end"/>
        </w:r>
      </w:hyperlink>
    </w:p>
    <w:p>
      <w:pPr>
        <w:pStyle w:val="TOC2"/>
        <w:tabs>
          <w:tab w:val="right" w:leader="dot" w:pos="8306"/>
        </w:tabs>
      </w:pPr>
      <w:hyperlink w:anchor="_Toc1889" w:history="1">
        <w:r>
          <w:rPr>
            <w:rFonts w:ascii="仿宋" w:eastAsia="仿宋" w:hAnsi="仿宋" w:cs="仿宋" w:hint="eastAsia"/>
            <w:lang w:eastAsia="zh-CN"/>
          </w:rPr>
          <w:t>(四)、推广与宣传活动</w:t>
        </w:r>
        <w:r>
          <w:tab/>
        </w:r>
        <w:r>
          <w:fldChar w:fldCharType="begin"/>
        </w:r>
        <w:r>
          <w:instrText xml:space="preserve"> PAGEREF _Toc1889 \h </w:instrText>
        </w:r>
        <w:r>
          <w:fldChar w:fldCharType="separate"/>
        </w:r>
        <w:r>
          <w:t>61</w:t>
        </w:r>
        <w:r>
          <w:fldChar w:fldCharType="end"/>
        </w:r>
      </w:hyperlink>
    </w:p>
    <w:p>
      <w:pPr>
        <w:pStyle w:val="TOC1"/>
        <w:tabs>
          <w:tab w:val="right" w:leader="dot" w:pos="8306"/>
        </w:tabs>
      </w:pPr>
      <w:hyperlink w:anchor="_Toc13848" w:history="1">
        <w:r>
          <w:rPr>
            <w:rFonts w:ascii="仿宋" w:eastAsia="仿宋" w:hAnsi="仿宋" w:cs="仿宋" w:hint="eastAsia"/>
            <w:lang w:eastAsia="zh-CN"/>
          </w:rPr>
          <w:t>十五、定制电源项目实施保障措施</w:t>
        </w:r>
        <w:r>
          <w:tab/>
        </w:r>
        <w:r>
          <w:fldChar w:fldCharType="begin"/>
        </w:r>
        <w:r>
          <w:instrText xml:space="preserve"> PAGEREF _Toc13848 \h </w:instrText>
        </w:r>
        <w:r>
          <w:fldChar w:fldCharType="separate"/>
        </w:r>
        <w:r>
          <w:t>66</w:t>
        </w:r>
        <w:r>
          <w:fldChar w:fldCharType="end"/>
        </w:r>
      </w:hyperlink>
    </w:p>
    <w:p>
      <w:pPr>
        <w:pStyle w:val="TOC2"/>
        <w:tabs>
          <w:tab w:val="right" w:leader="dot" w:pos="8306"/>
        </w:tabs>
      </w:pPr>
      <w:hyperlink w:anchor="_Toc27343" w:history="1">
        <w:r>
          <w:rPr>
            <w:rFonts w:ascii="仿宋" w:eastAsia="仿宋" w:hAnsi="仿宋" w:cs="仿宋" w:hint="eastAsia"/>
            <w:lang w:eastAsia="zh-CN"/>
          </w:rPr>
          <w:t>(一)、定制电源项目实施保障机制</w:t>
        </w:r>
        <w:r>
          <w:tab/>
        </w:r>
        <w:r>
          <w:fldChar w:fldCharType="begin"/>
        </w:r>
        <w:r>
          <w:instrText xml:space="preserve"> PAGEREF _Toc27343 \h </w:instrText>
        </w:r>
        <w:r>
          <w:fldChar w:fldCharType="separate"/>
        </w:r>
        <w:r>
          <w:t>66</w:t>
        </w:r>
        <w:r>
          <w:fldChar w:fldCharType="end"/>
        </w:r>
      </w:hyperlink>
    </w:p>
    <w:p>
      <w:pPr>
        <w:pStyle w:val="TOC2"/>
        <w:tabs>
          <w:tab w:val="right" w:leader="dot" w:pos="8306"/>
        </w:tabs>
      </w:pPr>
      <w:hyperlink w:anchor="_Toc10560" w:history="1">
        <w:r>
          <w:rPr>
            <w:rFonts w:ascii="仿宋" w:eastAsia="仿宋" w:hAnsi="仿宋" w:cs="仿宋" w:hint="eastAsia"/>
            <w:lang w:eastAsia="zh-CN"/>
          </w:rPr>
          <w:t>(二)、定制电源项目法律合规要求</w:t>
        </w:r>
        <w:r>
          <w:tab/>
        </w:r>
        <w:r>
          <w:fldChar w:fldCharType="begin"/>
        </w:r>
        <w:r>
          <w:instrText xml:space="preserve"> PAGEREF _Toc10560 \h </w:instrText>
        </w:r>
        <w:r>
          <w:fldChar w:fldCharType="separate"/>
        </w:r>
        <w:r>
          <w:t>70</w:t>
        </w:r>
        <w:r>
          <w:fldChar w:fldCharType="end"/>
        </w:r>
      </w:hyperlink>
    </w:p>
    <w:p>
      <w:pPr>
        <w:pStyle w:val="TOC2"/>
        <w:tabs>
          <w:tab w:val="right" w:leader="dot" w:pos="8306"/>
        </w:tabs>
      </w:pPr>
      <w:hyperlink w:anchor="_Toc15005" w:history="1">
        <w:r>
          <w:rPr>
            <w:rFonts w:ascii="仿宋" w:eastAsia="仿宋" w:hAnsi="仿宋" w:cs="仿宋" w:hint="eastAsia"/>
            <w:lang w:eastAsia="zh-CN"/>
          </w:rPr>
          <w:t>(三)、定制电源项目合同管理与法律事务</w:t>
        </w:r>
        <w:r>
          <w:tab/>
        </w:r>
        <w:r>
          <w:fldChar w:fldCharType="begin"/>
        </w:r>
        <w:r>
          <w:instrText xml:space="preserve"> PAGEREF _Toc15005 \h </w:instrText>
        </w:r>
        <w:r>
          <w:fldChar w:fldCharType="separate"/>
        </w:r>
        <w:r>
          <w:t>74</w:t>
        </w:r>
        <w:r>
          <w:fldChar w:fldCharType="end"/>
        </w:r>
      </w:hyperlink>
    </w:p>
    <w:p>
      <w:pPr>
        <w:pStyle w:val="TOC2"/>
        <w:tabs>
          <w:tab w:val="right" w:leader="dot" w:pos="8306"/>
        </w:tabs>
      </w:pPr>
      <w:hyperlink w:anchor="_Toc14636" w:history="1">
        <w:r>
          <w:rPr>
            <w:rFonts w:ascii="仿宋" w:eastAsia="仿宋" w:hAnsi="仿宋" w:cs="仿宋" w:hint="eastAsia"/>
            <w:lang w:eastAsia="zh-CN"/>
          </w:rPr>
          <w:t>(四)、定制电源项目知识产权保护策略</w:t>
        </w:r>
        <w:r>
          <w:tab/>
        </w:r>
        <w:r>
          <w:fldChar w:fldCharType="begin"/>
        </w:r>
        <w:r>
          <w:instrText xml:space="preserve"> PAGEREF _Toc14636 \h </w:instrText>
        </w:r>
        <w:r>
          <w:fldChar w:fldCharType="separate"/>
        </w:r>
        <w:r>
          <w:t>80</w:t>
        </w:r>
        <w:r>
          <w:fldChar w:fldCharType="end"/>
        </w:r>
      </w:hyperlink>
    </w:p>
    <w:p>
      <w:pPr>
        <w:pStyle w:val="TOC1"/>
        <w:tabs>
          <w:tab w:val="right" w:leader="dot" w:pos="8306"/>
        </w:tabs>
      </w:pPr>
      <w:hyperlink w:anchor="_Toc7040" w:history="1">
        <w:r>
          <w:rPr>
            <w:rFonts w:ascii="仿宋" w:eastAsia="仿宋" w:hAnsi="仿宋" w:cs="仿宋" w:hint="eastAsia"/>
            <w:lang w:eastAsia="zh-CN"/>
          </w:rPr>
          <w:t>十六、定制电源项目工程方案分析</w:t>
        </w:r>
        <w:r>
          <w:tab/>
        </w:r>
        <w:r>
          <w:fldChar w:fldCharType="begin"/>
        </w:r>
        <w:r>
          <w:instrText xml:space="preserve"> PAGEREF _Toc7040 \h </w:instrText>
        </w:r>
        <w:r>
          <w:fldChar w:fldCharType="separate"/>
        </w:r>
        <w:r>
          <w:t>82</w:t>
        </w:r>
        <w:r>
          <w:fldChar w:fldCharType="end"/>
        </w:r>
      </w:hyperlink>
    </w:p>
    <w:p>
      <w:pPr>
        <w:pStyle w:val="TOC2"/>
        <w:tabs>
          <w:tab w:val="right" w:leader="dot" w:pos="8306"/>
        </w:tabs>
      </w:pPr>
      <w:hyperlink w:anchor="_Toc14509" w:history="1">
        <w:r>
          <w:rPr>
            <w:rFonts w:ascii="仿宋" w:eastAsia="仿宋" w:hAnsi="仿宋" w:cs="仿宋" w:hint="eastAsia"/>
            <w:lang w:eastAsia="zh-CN"/>
          </w:rPr>
          <w:t>(一)、建筑工程设计原则</w:t>
        </w:r>
        <w:r>
          <w:tab/>
        </w:r>
        <w:r>
          <w:fldChar w:fldCharType="begin"/>
        </w:r>
        <w:r>
          <w:instrText xml:space="preserve"> PAGEREF _Toc14509 \h </w:instrText>
        </w:r>
        <w:r>
          <w:fldChar w:fldCharType="separate"/>
        </w:r>
        <w:r>
          <w:t>82</w:t>
        </w:r>
        <w:r>
          <w:fldChar w:fldCharType="end"/>
        </w:r>
      </w:hyperlink>
    </w:p>
    <w:p>
      <w:pPr>
        <w:pStyle w:val="TOC2"/>
        <w:tabs>
          <w:tab w:val="right" w:leader="dot" w:pos="8306"/>
        </w:tabs>
      </w:pPr>
      <w:hyperlink w:anchor="_Toc14870" w:history="1">
        <w:r>
          <w:rPr>
            <w:rFonts w:ascii="仿宋" w:eastAsia="仿宋" w:hAnsi="仿宋" w:cs="仿宋" w:hint="eastAsia"/>
            <w:lang w:eastAsia="zh-CN"/>
          </w:rPr>
          <w:t>(二)、土建工程建设指标</w:t>
        </w:r>
        <w:r>
          <w:tab/>
        </w:r>
        <w:r>
          <w:fldChar w:fldCharType="begin"/>
        </w:r>
        <w:r>
          <w:instrText xml:space="preserve"> PAGEREF _Toc14870 \h </w:instrText>
        </w:r>
        <w:r>
          <w:fldChar w:fldCharType="separate"/>
        </w:r>
        <w:r>
          <w:t>86</w:t>
        </w:r>
        <w:r>
          <w:fldChar w:fldCharType="end"/>
        </w:r>
      </w:hyperlink>
    </w:p>
    <w:p>
      <w:pPr>
        <w:pStyle w:val="TOC1"/>
        <w:tabs>
          <w:tab w:val="right" w:leader="dot" w:pos="8306"/>
        </w:tabs>
      </w:pPr>
      <w:hyperlink w:anchor="_Toc31420" w:history="1">
        <w:r>
          <w:rPr>
            <w:rFonts w:ascii="仿宋" w:eastAsia="仿宋" w:hAnsi="仿宋" w:cs="仿宋" w:hint="eastAsia"/>
            <w:lang w:eastAsia="zh-CN"/>
          </w:rPr>
          <w:t>十七、利益相关者分析与沟通计划</w:t>
        </w:r>
        <w:r>
          <w:tab/>
        </w:r>
        <w:r>
          <w:fldChar w:fldCharType="begin"/>
        </w:r>
        <w:r>
          <w:instrText xml:space="preserve"> PAGEREF _Toc31420 \h </w:instrText>
        </w:r>
        <w:r>
          <w:fldChar w:fldCharType="separate"/>
        </w:r>
        <w:r>
          <w:t>87</w:t>
        </w:r>
        <w:r>
          <w:fldChar w:fldCharType="end"/>
        </w:r>
      </w:hyperlink>
    </w:p>
    <w:p>
      <w:pPr>
        <w:pStyle w:val="TOC2"/>
        <w:tabs>
          <w:tab w:val="right" w:leader="dot" w:pos="8306"/>
        </w:tabs>
      </w:pPr>
      <w:hyperlink w:anchor="_Toc15130" w:history="1">
        <w:r>
          <w:rPr>
            <w:rFonts w:ascii="仿宋" w:eastAsia="仿宋" w:hAnsi="仿宋" w:cs="仿宋" w:hint="eastAsia"/>
            <w:lang w:eastAsia="zh-CN"/>
          </w:rPr>
          <w:t>(一)、利益相关者分析</w:t>
        </w:r>
        <w:r>
          <w:tab/>
        </w:r>
        <w:r>
          <w:fldChar w:fldCharType="begin"/>
        </w:r>
        <w:r>
          <w:instrText xml:space="preserve"> PAGEREF _Toc15130 \h </w:instrText>
        </w:r>
        <w:r>
          <w:fldChar w:fldCharType="separate"/>
        </w:r>
        <w:r>
          <w:t>87</w:t>
        </w:r>
        <w:r>
          <w:fldChar w:fldCharType="end"/>
        </w:r>
      </w:hyperlink>
    </w:p>
    <w:p>
      <w:pPr>
        <w:pStyle w:val="TOC2"/>
        <w:tabs>
          <w:tab w:val="right" w:leader="dot" w:pos="8306"/>
        </w:tabs>
      </w:pPr>
      <w:hyperlink w:anchor="_Toc16443" w:history="1">
        <w:r>
          <w:rPr>
            <w:rFonts w:ascii="仿宋" w:eastAsia="仿宋" w:hAnsi="仿宋" w:cs="仿宋" w:hint="eastAsia"/>
            <w:lang w:eastAsia="zh-CN"/>
          </w:rPr>
          <w:t>(二)、沟通计划</w:t>
        </w:r>
        <w:r>
          <w:tab/>
        </w:r>
        <w:r>
          <w:fldChar w:fldCharType="begin"/>
        </w:r>
        <w:r>
          <w:instrText xml:space="preserve"> PAGEREF _Toc16443 \h </w:instrText>
        </w:r>
        <w:r>
          <w:fldChar w:fldCharType="separate"/>
        </w:r>
        <w:r>
          <w:t>89</w:t>
        </w:r>
        <w:r>
          <w:fldChar w:fldCharType="end"/>
        </w:r>
      </w:hyperlink>
    </w:p>
    <w:p>
      <w:pPr>
        <w:pStyle w:val="TOC1"/>
        <w:tabs>
          <w:tab w:val="right" w:leader="dot" w:pos="8306"/>
        </w:tabs>
      </w:pPr>
      <w:hyperlink w:anchor="_Toc13975" w:history="1">
        <w:r>
          <w:rPr>
            <w:rFonts w:ascii="仿宋" w:eastAsia="仿宋" w:hAnsi="仿宋" w:cs="仿宋" w:hint="eastAsia"/>
            <w:lang w:eastAsia="zh-CN"/>
          </w:rPr>
          <w:t>十八、风险识别与分类</w:t>
        </w:r>
        <w:r>
          <w:tab/>
        </w:r>
        <w:r>
          <w:fldChar w:fldCharType="begin"/>
        </w:r>
        <w:r>
          <w:instrText xml:space="preserve"> PAGEREF _Toc13975 \h </w:instrText>
        </w:r>
        <w:r>
          <w:fldChar w:fldCharType="separate"/>
        </w:r>
        <w:r>
          <w:t>90</w:t>
        </w:r>
        <w:r>
          <w:fldChar w:fldCharType="end"/>
        </w:r>
      </w:hyperlink>
    </w:p>
    <w:p>
      <w:pPr>
        <w:pStyle w:val="TOC2"/>
        <w:tabs>
          <w:tab w:val="right" w:leader="dot" w:pos="8306"/>
        </w:tabs>
      </w:pPr>
      <w:hyperlink w:anchor="_Toc30969" w:history="1">
        <w:r>
          <w:rPr>
            <w:rFonts w:ascii="仿宋" w:eastAsia="仿宋" w:hAnsi="仿宋" w:cs="仿宋" w:hint="eastAsia"/>
            <w:lang w:eastAsia="zh-CN"/>
          </w:rPr>
          <w:t>(一)、风险识别</w:t>
        </w:r>
        <w:r>
          <w:tab/>
        </w:r>
        <w:r>
          <w:fldChar w:fldCharType="begin"/>
        </w:r>
        <w:r>
          <w:instrText xml:space="preserve"> PAGEREF _Toc30969 \h </w:instrText>
        </w:r>
        <w:r>
          <w:fldChar w:fldCharType="separate"/>
        </w:r>
        <w:r>
          <w:t>90</w:t>
        </w:r>
        <w:r>
          <w:fldChar w:fldCharType="end"/>
        </w:r>
      </w:hyperlink>
    </w:p>
    <w:p>
      <w:pPr>
        <w:pStyle w:val="TOC2"/>
        <w:tabs>
          <w:tab w:val="right" w:leader="dot" w:pos="8306"/>
        </w:tabs>
      </w:pPr>
      <w:hyperlink w:anchor="_Toc23904" w:history="1">
        <w:r>
          <w:rPr>
            <w:rFonts w:ascii="仿宋" w:eastAsia="仿宋" w:hAnsi="仿宋" w:cs="仿宋" w:hint="eastAsia"/>
            <w:lang w:eastAsia="zh-CN"/>
          </w:rPr>
          <w:t>(二)、风险分类</w:t>
        </w:r>
        <w:r>
          <w:tab/>
        </w:r>
        <w:r>
          <w:fldChar w:fldCharType="begin"/>
        </w:r>
        <w:r>
          <w:instrText xml:space="preserve"> PAGEREF _Toc23904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580"/>
      <w:r>
        <w:rPr>
          <w:rFonts w:ascii="仿宋" w:eastAsia="仿宋" w:hAnsi="仿宋" w:cs="仿宋" w:hint="eastAsia"/>
          <w:sz w:val="28"/>
          <w:lang w:eastAsia="zh-CN"/>
        </w:rPr>
        <w:t>一、定制电源项目文档管理</w:t>
      </w:r>
      <w:bookmarkEnd w:id="2"/>
    </w:p>
    <w:p>
      <w:pPr>
        <w:pStyle w:val="Heading2"/>
        <w:rPr>
          <w:rFonts w:ascii="仿宋" w:eastAsia="仿宋" w:hAnsi="仿宋" w:cs="仿宋" w:hint="eastAsia"/>
          <w:lang w:eastAsia="zh-CN"/>
        </w:rPr>
      </w:pPr>
      <w:bookmarkStart w:id="3" w:name="_Toc1215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定制电源项目高度重视文档的质量和准确性，以支持定制电源项目的各项活动和决策。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文档的编制始于定制电源项目计划的初期，我们制定了详细的文档编制计划，明确了每个文档的内容、格式和编写责任人。在定制电源项目启动阶段，我们首先编制了定制电源项目章程，明确定义了定制电源项目的目标、范围、风险等关键要素。随后，定制电源项目团队根据计划陆续编制了需求文档、设计文档、测试文档等各类文档，确保定制电源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定制电源项目管理中的重要环节，旨在确保定制电源项目文档符合质量标准和定制电源项目需求。在定制电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除了内部审查，我们还进行了外部审查，邀请定制电源项目相关利益方和专业领域的专家对文档进行独立审查。这有助于获取更全面、客观的反馈，确保定制电源项目文档不仅符合内部标准，也满足外部需求。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定制电源项目在文档编制与审查方面建立了严格的管理机制，通过规范的流程和多维度的审查，确保定制电源项目文档的质量、准确性和可靠性，为定制电源项目的顺利推进提供了有力支持。</w:t>
      </w:r>
    </w:p>
    <w:p>
      <w:pPr>
        <w:pStyle w:val="Heading2"/>
        <w:ind w:firstLine="560" w:firstLineChars="200"/>
        <w:rPr>
          <w:rFonts w:ascii="仿宋" w:eastAsia="仿宋" w:hAnsi="仿宋" w:cs="仿宋" w:hint="eastAsia"/>
          <w:sz w:val="28"/>
          <w:lang w:eastAsia="zh-CN"/>
        </w:rPr>
      </w:pPr>
      <w:bookmarkStart w:id="4" w:name="_Toc175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在定制电源项目中，我们致力于优化文档发布与分发过程，以确保信息的高效传递和团队间协作的顺畅进行。以下是我们采取的关键优化策略：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我们通过多渠道发布文档，包括电子邮件、定制电源项目管理平台、内部网站等，以满足不同团队成员的偏好和需求。多渠道发布确保了信息的全面覆盖。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我们采用了精细的权限控制，确保只有授权人员可以访问敏感信息。这种安全措施保护了定制电源项目文档的机密性，防止了未经授权的信息泄露。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66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文档存档与归档是定制电源项目生命周期中一个至关重要的环节，直接关系到定制电源项目信息的长期保存和历史记录的完整性。在定制电源项目中，我们实施了一系列有效的文档存档与归档管理策略：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3681"/>
      <w:r>
        <w:rPr>
          <w:rFonts w:ascii="仿宋" w:eastAsia="仿宋" w:hAnsi="仿宋" w:cs="仿宋" w:hint="eastAsia"/>
          <w:sz w:val="28"/>
          <w:lang w:eastAsia="zh-CN"/>
        </w:rPr>
        <w:t>二、定制电源项目建设背景及必要性分析</w:t>
      </w:r>
      <w:bookmarkEnd w:id="6"/>
    </w:p>
    <w:p>
      <w:pPr>
        <w:pStyle w:val="Heading2"/>
        <w:rPr>
          <w:rFonts w:ascii="仿宋" w:eastAsia="仿宋" w:hAnsi="仿宋" w:cs="仿宋" w:hint="eastAsia"/>
          <w:lang w:eastAsia="zh-CN"/>
        </w:rPr>
      </w:pPr>
      <w:bookmarkStart w:id="7" w:name="_Toc10944"/>
      <w:r>
        <w:rPr>
          <w:rFonts w:ascii="仿宋" w:eastAsia="仿宋" w:hAnsi="仿宋" w:cs="仿宋" w:hint="eastAsia"/>
          <w:lang w:eastAsia="zh-CN"/>
        </w:rPr>
        <w:t>(一)、定制电源项目背景分析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定制电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定制电源项目在这个潮流中的定位。同时，我们将关注行业内涌现的新兴机遇，以便定制电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定制电源项目提供了强大的发展动力。我们将聚焦于行业内最新的技术发展趋势，包括但不限于人工智能、大数据分析、物联网等领域。通过深度的技术研究，我们将确保定制电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定制电源项目发展的源泉。我们将投入更多的精力对市场需求进行深入剖析，超越表面的需求，深入挖掘潜在的市场痛点和机遇。通过对市场需求的细致了解，定制电源项目将更有针对性地设计解决方案，满足市场的多样化需求，从而更好地促进定制电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定制电源项目战略至关重要。我们将对竞争态势进行更为深入的分析，包括但不限于市场份额、产品特点、客户满意度等多个维度。通过深度的竞争分析，定制电源项目将能够更准确地把握市场脉搏，制定具有竞争力的定制电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定制电源项目的发展具有直接的影响。我们将进行更为全面的法规和政策分析，了解行业发展中的潜在法律风险和合规挑战。通过充分了解和遵守相关法规，定制电源项目将确保在法律框架内合法合规运营，为定制电源项目的稳健发展提供有力支持。</w:t>
      </w:r>
    </w:p>
    <w:p>
      <w:pPr>
        <w:pStyle w:val="Heading2"/>
        <w:ind w:firstLine="560" w:firstLineChars="200"/>
        <w:rPr>
          <w:rFonts w:ascii="仿宋" w:eastAsia="仿宋" w:hAnsi="仿宋" w:cs="仿宋" w:hint="eastAsia"/>
          <w:sz w:val="28"/>
          <w:lang w:eastAsia="zh-CN"/>
        </w:rPr>
      </w:pPr>
      <w:bookmarkStart w:id="8" w:name="_Toc24777"/>
      <w:r>
        <w:rPr>
          <w:rFonts w:ascii="仿宋" w:eastAsia="仿宋" w:hAnsi="仿宋" w:cs="仿宋" w:hint="eastAsia"/>
          <w:sz w:val="28"/>
          <w:lang w:eastAsia="zh-CN"/>
        </w:rPr>
        <w:t>(二)、定制电源项目建设必要性分析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建设的迫切性源于对行业发展趋势的深刻洞察。我们正处于一个行业变革的时代，科技创新、数字化转型成为企业发展的关键动力。定制电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建设不仅仅是为了跟上潮流，更是为了通过技术创新推动企业的持续发展。通过引入先进的技术和解决方案，定制电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定制电源项目的建设成为必然选择，通过提高产品质量、拓展服务领域，从而在竞争中获得更多的机会。定制电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定制电源项目建设的必要性体现在对客户需求更精准的满足。通过定制电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建设的背后是对企业持续创新的追求。只有通过不断创新，企业才能在竞争中立于不败之地。定制电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3039"/>
      <w:r>
        <w:rPr>
          <w:rFonts w:ascii="仿宋" w:eastAsia="仿宋" w:hAnsi="仿宋" w:cs="仿宋" w:hint="eastAsia"/>
          <w:sz w:val="28"/>
          <w:lang w:eastAsia="zh-CN"/>
        </w:rPr>
        <w:t>三、定制电源项目建设单位说明</w:t>
      </w:r>
      <w:bookmarkEnd w:id="9"/>
    </w:p>
    <w:p>
      <w:pPr>
        <w:pStyle w:val="Heading2"/>
        <w:rPr>
          <w:rFonts w:ascii="仿宋" w:eastAsia="仿宋" w:hAnsi="仿宋" w:cs="仿宋" w:hint="eastAsia"/>
          <w:lang w:eastAsia="zh-CN"/>
        </w:rPr>
      </w:pPr>
      <w:bookmarkStart w:id="10" w:name="_Toc17631"/>
      <w:r>
        <w:rPr>
          <w:rFonts w:ascii="仿宋" w:eastAsia="仿宋" w:hAnsi="仿宋" w:cs="仿宋" w:hint="eastAsia"/>
          <w:lang w:eastAsia="zh-CN"/>
        </w:rPr>
        <w:t>(一)、定制电源项目承办单位基本情况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828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定制电源项目承办单位的XXXX，我们着眼于实现可持续的经济效益。通过技术创新和解决方案的提供，公司预计在定制电源项目执行期间将获得可观的收入增长。这一收入来源主要包括定制电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同时，我们注重成本控制和效率提升，以确保定制电源项目的可持续盈利。透过精细的管理和资源优化，公司期望实现定制电源项目利润最大化。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公司将对定制电源项目实施进行全面的投资评估，包括定制电源项目启动阶段的资金投入和后续运营成本。通过对定制电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定制电源项目实施过程中具备足够的资金流动性，公司将进行详尽的现金流分析。这包括资金需求的合理预测、定制电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5147"/>
      <w:r>
        <w:rPr>
          <w:rFonts w:ascii="仿宋" w:eastAsia="仿宋" w:hAnsi="仿宋" w:cs="仿宋" w:hint="eastAsia"/>
          <w:sz w:val="28"/>
          <w:lang w:eastAsia="zh-CN"/>
        </w:rPr>
        <w:t>四、定制电源项目可持续发展</w:t>
      </w:r>
      <w:bookmarkEnd w:id="12"/>
    </w:p>
    <w:p>
      <w:pPr>
        <w:pStyle w:val="Heading2"/>
        <w:rPr>
          <w:rFonts w:ascii="仿宋" w:eastAsia="仿宋" w:hAnsi="仿宋" w:cs="仿宋" w:hint="eastAsia"/>
          <w:lang w:eastAsia="zh-CN"/>
        </w:rPr>
      </w:pPr>
      <w:bookmarkStart w:id="13" w:name="_Toc988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制电源项目中，定制电源项目团队着眼于未来，明确了可持续发展的战略方向。制定的具体可持续发展目标包括降低资源使用、采用环保技术、最大化社会效益等。这一步骤不仅有助于定制电源项目在环保和社会责任方面达到最高标准，也为未来提供了明确的指引，确保定制电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可持续实践的融入定制电源项目管理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定制电源项目管理周期。从定制电源项目规划开始，定制电源项目团队就考虑了环境和社会的因素。在执行阶段，定制电源项目团队积极推动绿色技术的应用，优化资源利用。此外，关注员工的社会责任，通过培训和沟通活动提高员工对可持续发展的认知，使他们能够在日常工作中践行可持续实践。这些举措不仅为定制电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618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扎根于定制电源项目的可持续发展理念，我们深信环保与社会责任是定制电源项目成功的关键支柱。在定制电源项目的每一步，我们都致力于通过创新和实践，履行对环境和社会的坚定责任。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团队通过引入先进的环保技术、建立高效的废物处理系统以及推动能源节约措施，积极履行环保责任。定期的环保监测和评估确保定制电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不仅致力于自身可持续发展，还注重对社会的回馈。通过支持社区定制电源项目、参与慈善事业、提供培训机会等方式，定制电源项目积极履行社会责任。与当地社区建立积极互动，关注员工的工作与生活平衡，以及员工的身心健康，是定制电源项目在社会责任层面的关键举措。这样的实践不仅增强了定制电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4173"/>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30622"/>
      <w:r>
        <w:rPr>
          <w:rFonts w:ascii="仿宋" w:eastAsia="仿宋" w:hAnsi="仿宋" w:cs="仿宋" w:hint="eastAsia"/>
          <w:lang w:eastAsia="zh-CN"/>
        </w:rPr>
        <w:t>(一)、定制电源行业分析</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行业一直以来都是市场的关注焦点。行业内的发展趋势、竞争态势以及潜在机会都对定制电源项目的推进产生深远的影响。通过深入研究行业的整体概貌，我们将更好地理解行业的核心特征，为定制电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制电源行业，技术一直是推动创新和发展的关键因素。我们将对当前技术趋势进行详尽分析，包括但不限于人工智能、大数据应用、先进制造技术等。这有助于定制电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定制电源项目成功的基础。我们将对主要竞争对手进行深入研究，包括其市场份额、产品特点、市场定位等。通过全面了解竞争对手的优势和劣势，定制电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295"/>
      <w:r>
        <w:rPr>
          <w:rFonts w:ascii="仿宋" w:eastAsia="仿宋" w:hAnsi="仿宋" w:cs="仿宋" w:hint="eastAsia"/>
          <w:sz w:val="28"/>
          <w:lang w:eastAsia="zh-CN"/>
        </w:rPr>
        <w:t>(二)、定制电源市场分析预测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通过对市场规模的深入调研，我们将预测定制电源市场未来的增长趋势。这包括市场的整体规模、各细分领域的发展趋势等。定制电源项目可以根据市场的扩张速度和潜在机会，制定更符合市场需求的发展策略。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定制电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定制电源项目实施过程中需要充分考虑的因素。我们将对市场风险进行全面评估，包括但不限于政策法规风险、市场竞争风险、技术变革风险等。通过对潜在风险的深入分析，定制电源项目可以制定相应的风险缓解策略，降低不确定性对定制电源项目的影响。</w:t>
      </w:r>
    </w:p>
    <w:p>
      <w:pPr>
        <w:pStyle w:val="Heading1"/>
        <w:ind w:firstLine="560" w:firstLineChars="200"/>
        <w:rPr>
          <w:rFonts w:ascii="仿宋" w:eastAsia="仿宋" w:hAnsi="仿宋" w:cs="仿宋" w:hint="eastAsia"/>
          <w:sz w:val="28"/>
          <w:lang w:eastAsia="zh-CN"/>
        </w:rPr>
      </w:pPr>
      <w:bookmarkStart w:id="18" w:name="_Toc3389"/>
      <w:r>
        <w:rPr>
          <w:rFonts w:ascii="仿宋" w:eastAsia="仿宋" w:hAnsi="仿宋" w:cs="仿宋" w:hint="eastAsia"/>
          <w:sz w:val="28"/>
          <w:lang w:eastAsia="zh-CN"/>
        </w:rPr>
        <w:t>六、定制电源项目概论</w:t>
      </w:r>
      <w:bookmarkEnd w:id="18"/>
    </w:p>
    <w:p>
      <w:pPr>
        <w:pStyle w:val="Heading2"/>
        <w:rPr>
          <w:rFonts w:ascii="仿宋" w:eastAsia="仿宋" w:hAnsi="仿宋" w:cs="仿宋" w:hint="eastAsia"/>
          <w:lang w:eastAsia="zh-CN"/>
        </w:rPr>
      </w:pPr>
      <w:bookmarkStart w:id="19" w:name="_Toc16319"/>
      <w:r>
        <w:rPr>
          <w:rFonts w:ascii="仿宋" w:eastAsia="仿宋" w:hAnsi="仿宋" w:cs="仿宋" w:hint="eastAsia"/>
          <w:lang w:eastAsia="zh-CN"/>
        </w:rPr>
        <w:t>(一)、定制电源项目概况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的起源追溯至对市场的深入洞察。市场的不断演变与变革为定制电源项目提供了难得的机遇。当前市场存在的需求缺口和变革的大环境共同构成了定制电源项目的背景。这个定制电源项目旨在充分利用市场机遇，填补行业中尚未满足的需求，为客户提供全新的解决方案。市场的变革和需求的增长使得这个定制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定制电源项目名称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正式命名为定制电源。这个名称不仅仅是一个标识，更代表了定制电源项目的核心理念和愿景。它蕴含着定制电源项目所要解决问题的关键字，具有强烈的表达和辨识度，为定制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定制电源项目目标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的核心目标是提供一种全新、高效的解决方案，满足客户日益增长的需求。定制电源项目追求的不仅仅是满足市场需求，更是在市场中获得卓越的竞争优势。通过不断提升产品或服务的质量和创新水平，定制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定制电源项目范围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全面涵盖了产品研发、制造、市场推广和售后服务，确保从产品设计到最终用户体验的全方位关注。这一全面的定制电源项目范围是为了确保定制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定制电源项目时间表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定制电源项目计划在未来18个月内完成，包括研发、测试、市场试点和正式推出等不同阶段。这个时间表的合理设计是为了确保定制电源项目各个阶段的顺利推进，以便按时交付高质量的成果。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定制电源项目预算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定制电源项目总预算估算为XX百万美元，主要分配在研发、市场推广、人员培训和运营等方面。这一充足的预算为定制电源项目提供了充足的资源，确保定制电源项目在各个方面都能取得优异的表现。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定制电源项目风险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定制电源项目可能面临的风险包括市场接受度低、技术难题、竞争激烈等。定制电源项目团队已经制定了相应的风险应对计划，通过前瞻性的风险管理，确保定制电源项目在面对不确定性时能够迅速做出应对。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定制电源项目团队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定制电源项目汇聚了一支经验丰富、多领域专业素养的核心团队，确保定制电源项目在各个方面都能拥有高水平的执行力。团队的协同作战是定制电源项目成功的关键因素之一。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定制电源项目背景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定制电源项目的背景根植于市场对更高效、创新产品的渴望，同时也受到科技发展对行业格局的深刻改变的影响。这为定制电源项目提供了广阔的发展空间和市场需求。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定制电源项目现状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截至目前，定制电源项目已完成市场调研和技术验证，取得了初步的成功。这为定制电源项目在未来的发展奠定了坚实的基础，为更远大的目标打下了坚实的基石。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0" w:name="_Toc29030"/>
      <w:r>
        <w:rPr>
          <w:rFonts w:ascii="仿宋" w:eastAsia="仿宋" w:hAnsi="仿宋" w:cs="仿宋" w:hint="eastAsia"/>
          <w:sz w:val="28"/>
          <w:lang w:eastAsia="zh-CN"/>
        </w:rPr>
        <w:t>(二)、定制电源项目目标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keyword》定制电源项目首要业务目标是在市场中占据有利地位，实现产品/服务的成功推广和销售。通过不断提升产品质量、创新性，定制电源项目追求成为行业中的领导者，赢得更多客户的青睐。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https://d.book118.com/155233223023011041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定制电源项目规划设计蓝图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91E02"/>
    <w:rsid w:val="7E991E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2332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2024-01-07T14:29:00Z</dcterms:created>
  <dcterms:modified xsi:type="dcterms:W3CDTF">2024-01-07T14:29:48Z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FD3EBD89F1BA41149D7E11A50D11AFA8_11</vt:lpwstr>
  </property>
  <property fmtid="{D5CDD505-2E9C-101B-9397-08002B2CF9AE}" pid="3" name="KSOProductBuildVer">
    <vt:lpwstr>2052-12.1.0.16120</vt:lpwstr>
  </property>
</Properties>
</file>