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after="156" w:afterLines="50"/>
        <w:jc w:val="center"/>
      </w:pPr>
      <w:bookmarkStart w:id="0" w:name="_Hlk112965570"/>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54.7pt" o:ole="" coordsize="21600,21600" o:preferrelative="t" filled="f" stroked="f">
            <v:stroke joinstyle="miter"/>
            <v:imagedata r:id="rId5" o:title=""/>
            <o:lock v:ext="edit" aspectratio="t"/>
            <w10:anchorlock/>
          </v:shape>
          <o:OLEObject Type="Embed" ProgID="Word.Picture.8" ShapeID="_x0000_i1025" DrawAspect="Content" ObjectID="_1468075725" r:id="rId6"/>
        </w:object>
      </w:r>
      <w:r>
        <w:rPr>
          <w:rFonts w:hint="eastAsia"/>
        </w:rPr>
        <w:t>　　</w:t>
      </w:r>
    </w:p>
    <w:p>
      <w:pPr>
        <w:jc w:val="center"/>
        <w:rPr>
          <w:rFonts w:ascii="宋体" w:hAnsi="宋体"/>
          <w:b/>
          <w:sz w:val="72"/>
          <w:szCs w:val="72"/>
        </w:rPr>
      </w:pPr>
      <w:r>
        <w:rPr>
          <w:rFonts w:ascii="隶书" w:eastAsia="隶书" w:hAnsi="华文中宋" w:cstheme="minorBidi" w:hint="eastAsia"/>
          <w:spacing w:val="-20"/>
          <w:w w:val="90"/>
          <w:sz w:val="80"/>
          <w:szCs w:val="80"/>
        </w:rPr>
        <w:t>毕业论文</w:t>
      </w:r>
    </w:p>
    <w:p>
      <w:pPr>
        <w:tabs>
          <w:tab w:val="left" w:pos="900"/>
          <w:tab w:val="left" w:pos="1080"/>
        </w:tabs>
        <w:spacing w:before="312" w:beforeLines="100"/>
        <w:jc w:val="center"/>
        <w:rPr>
          <w:b/>
          <w:sz w:val="48"/>
        </w:rPr>
      </w:pPr>
    </w:p>
    <w:p>
      <w:pPr>
        <w:adjustRightInd w:val="0"/>
        <w:snapToGrid w:val="0"/>
        <w:ind w:left="1280" w:hanging="1280" w:hangingChars="400"/>
        <w:jc w:val="left"/>
        <w:rPr>
          <w:sz w:val="32"/>
          <w:szCs w:val="32"/>
        </w:rPr>
      </w:pPr>
      <w:r>
        <w:rPr>
          <w:rFonts w:hint="eastAsia"/>
          <w:sz w:val="32"/>
          <w:szCs w:val="32"/>
        </w:rPr>
        <w:t xml:space="preserve"> </w:t>
      </w:r>
      <w:r>
        <w:rPr>
          <w:rFonts w:ascii="楷体" w:eastAsia="楷体" w:hAnsi="楷体" w:hint="eastAsia"/>
          <w:b/>
          <w:bCs/>
          <w:sz w:val="52"/>
          <w:szCs w:val="52"/>
        </w:rPr>
        <w:t>题目</w:t>
      </w:r>
      <w:r>
        <w:rPr>
          <w:rFonts w:hint="eastAsia"/>
          <w:sz w:val="32"/>
          <w:szCs w:val="32"/>
        </w:rPr>
        <w:t>：</w:t>
      </w:r>
      <w:r>
        <w:rPr>
          <w:rFonts w:ascii="楷体" w:eastAsia="楷体" w:hAnsi="楷体" w:hint="eastAsia"/>
          <w:sz w:val="36"/>
          <w:szCs w:val="36"/>
          <w:u w:val="single"/>
          <w:lang w:val="en-US" w:eastAsia="zh-CN"/>
        </w:rPr>
        <w:t xml:space="preserve">  </w:t>
      </w:r>
      <w:r>
        <w:rPr>
          <w:rFonts w:ascii="楷体" w:eastAsia="楷体" w:hAnsi="楷体" w:hint="eastAsia"/>
          <w:sz w:val="52"/>
          <w:szCs w:val="52"/>
          <w:u w:val="single"/>
          <w:lang w:val="en-US" w:eastAsia="zh-CN"/>
        </w:rPr>
        <w:t>蒲地蓝消炎片中板蓝根有效成分(R，S)-告依春含量测定方法的研究</w:t>
      </w:r>
      <w:r>
        <w:rPr>
          <w:rFonts w:hint="eastAsia"/>
          <w:sz w:val="32"/>
          <w:szCs w:val="32"/>
          <w:u w:val="single"/>
        </w:rPr>
        <w:t xml:space="preserve">     </w:t>
      </w:r>
    </w:p>
    <w:p>
      <w:pPr>
        <w:tabs>
          <w:tab w:val="left" w:pos="0"/>
        </w:tabs>
        <w:spacing w:before="1560" w:beforeLines="500"/>
        <w:rPr>
          <w:sz w:val="32"/>
          <w:szCs w:val="32"/>
        </w:rPr>
      </w:pPr>
    </w:p>
    <w:tbl>
      <w:tblPr>
        <w:tblStyle w:val="TableNormal"/>
        <w:tblW w:w="0" w:type="auto"/>
        <w:tblInd w:w="0" w:type="dxa"/>
        <w:tblCellMar>
          <w:top w:w="0" w:type="dxa"/>
          <w:left w:w="108" w:type="dxa"/>
          <w:bottom w:w="0" w:type="dxa"/>
          <w:right w:w="108" w:type="dxa"/>
        </w:tblCellMar>
      </w:tblPr>
      <w:tblGrid>
        <w:gridCol w:w="3528"/>
        <w:gridCol w:w="3780"/>
      </w:tblGrid>
      <w:tr>
        <w:tblPrEx>
          <w:tblW w:w="0" w:type="auto"/>
          <w:tblInd w:w="0" w:type="dxa"/>
          <w:tblCellMar>
            <w:top w:w="0" w:type="dxa"/>
            <w:left w:w="108" w:type="dxa"/>
            <w:bottom w:w="0" w:type="dxa"/>
            <w:right w:w="108" w:type="dxa"/>
          </w:tblCellMar>
        </w:tblPrEx>
        <w:tc>
          <w:tcPr>
            <w:tcW w:w="3528" w:type="dxa"/>
          </w:tcPr>
          <w:p>
            <w:pPr>
              <w:spacing w:before="156" w:beforeLines="50" w:line="480" w:lineRule="exact"/>
              <w:jc w:val="right"/>
              <w:rPr>
                <w:rFonts w:ascii="宋体" w:hAnsi="宋体"/>
                <w:b/>
                <w:sz w:val="28"/>
                <w:szCs w:val="28"/>
              </w:rPr>
            </w:pPr>
            <w:r>
              <w:rPr>
                <w:rFonts w:ascii="宋体" w:hAnsi="宋体" w:hint="eastAsia"/>
                <w:b/>
                <w:sz w:val="28"/>
                <w:szCs w:val="28"/>
              </w:rPr>
              <w:t>学    院:</w:t>
            </w:r>
          </w:p>
        </w:tc>
        <w:tc>
          <w:tcPr>
            <w:tcW w:w="3780" w:type="dxa"/>
            <w:tcBorders>
              <w:bottom w:val="single" w:sz="4" w:space="0" w:color="auto"/>
            </w:tcBorders>
            <w:vAlign w:val="bottom"/>
          </w:tcPr>
          <w:p>
            <w:pPr>
              <w:spacing w:before="156" w:beforeLines="50" w:line="480" w:lineRule="exact"/>
              <w:jc w:val="center"/>
              <w:rPr>
                <w:rFonts w:ascii="宋体" w:hAnsi="宋体"/>
                <w:bCs/>
                <w:sz w:val="28"/>
                <w:szCs w:val="32"/>
              </w:rPr>
            </w:pPr>
            <w:r>
              <w:rPr>
                <w:rFonts w:ascii="宋体" w:hAnsi="宋体" w:hint="eastAsia"/>
                <w:bCs/>
                <w:sz w:val="28"/>
                <w:szCs w:val="32"/>
              </w:rPr>
              <w:t>继续教育学院</w:t>
            </w:r>
          </w:p>
        </w:tc>
      </w:tr>
      <w:tr>
        <w:tblPrEx>
          <w:tblW w:w="0" w:type="auto"/>
          <w:tblInd w:w="0" w:type="dxa"/>
          <w:tblCellMar>
            <w:top w:w="0" w:type="dxa"/>
            <w:left w:w="108" w:type="dxa"/>
            <w:bottom w:w="0" w:type="dxa"/>
            <w:right w:w="108" w:type="dxa"/>
          </w:tblCellMar>
        </w:tblPrEx>
        <w:tc>
          <w:tcPr>
            <w:tcW w:w="3528" w:type="dxa"/>
          </w:tcPr>
          <w:p>
            <w:pPr>
              <w:spacing w:before="156" w:beforeLines="50" w:line="480" w:lineRule="exact"/>
              <w:jc w:val="right"/>
              <w:rPr>
                <w:rFonts w:ascii="宋体" w:hAnsi="宋体"/>
                <w:b/>
                <w:sz w:val="28"/>
                <w:szCs w:val="28"/>
              </w:rPr>
            </w:pPr>
            <w:r>
              <w:rPr>
                <w:rFonts w:ascii="宋体" w:hAnsi="宋体" w:hint="eastAsia"/>
                <w:b/>
                <w:sz w:val="28"/>
                <w:szCs w:val="28"/>
              </w:rPr>
              <w:t>专    业:</w:t>
            </w:r>
          </w:p>
        </w:tc>
        <w:tc>
          <w:tcPr>
            <w:tcW w:w="3780" w:type="dxa"/>
            <w:tcBorders>
              <w:top w:val="single" w:sz="4" w:space="0" w:color="auto"/>
              <w:bottom w:val="single" w:sz="4" w:space="0" w:color="auto"/>
            </w:tcBorders>
            <w:vAlign w:val="bottom"/>
          </w:tcPr>
          <w:p>
            <w:pPr>
              <w:spacing w:before="156" w:beforeLines="50" w:line="480" w:lineRule="exact"/>
              <w:jc w:val="center"/>
              <w:rPr>
                <w:rFonts w:ascii="宋体" w:hAnsi="宋体" w:hint="default"/>
                <w:bCs/>
                <w:sz w:val="28"/>
                <w:szCs w:val="32"/>
              </w:rPr>
            </w:pPr>
            <w:r>
              <w:rPr>
                <w:rFonts w:ascii="宋体" w:hAnsi="宋体" w:hint="eastAsia"/>
                <w:bCs/>
                <w:sz w:val="28"/>
                <w:szCs w:val="32"/>
              </w:rPr>
              <w:t xml:space="preserve"> </w:t>
            </w:r>
            <w:r>
              <w:rPr>
                <w:rFonts w:ascii="宋体" w:hAnsi="宋体" w:hint="eastAsia"/>
                <w:bCs/>
                <w:sz w:val="28"/>
                <w:szCs w:val="32"/>
                <w:lang w:eastAsia="zh-CN"/>
              </w:rPr>
              <w:t>药学</w:t>
            </w:r>
            <w:r>
              <w:rPr>
                <w:rFonts w:ascii="宋体" w:hAnsi="宋体" w:hint="eastAsia"/>
                <w:bCs/>
                <w:sz w:val="28"/>
                <w:szCs w:val="32"/>
                <w:lang w:val="en-US" w:eastAsia="zh-CN"/>
              </w:rPr>
              <w:t xml:space="preserve"> </w:t>
            </w:r>
          </w:p>
        </w:tc>
      </w:tr>
      <w:tr>
        <w:tblPrEx>
          <w:tblW w:w="0" w:type="auto"/>
          <w:tblInd w:w="0" w:type="dxa"/>
          <w:tblCellMar>
            <w:top w:w="0" w:type="dxa"/>
            <w:left w:w="108" w:type="dxa"/>
            <w:bottom w:w="0" w:type="dxa"/>
            <w:right w:w="108" w:type="dxa"/>
          </w:tblCellMar>
        </w:tblPrEx>
        <w:tc>
          <w:tcPr>
            <w:tcW w:w="3528" w:type="dxa"/>
          </w:tcPr>
          <w:p>
            <w:pPr>
              <w:spacing w:before="156" w:beforeLines="50" w:line="480" w:lineRule="exact"/>
              <w:jc w:val="right"/>
              <w:rPr>
                <w:rFonts w:ascii="宋体" w:hAnsi="宋体" w:hint="eastAsia"/>
                <w:b/>
                <w:sz w:val="28"/>
                <w:szCs w:val="28"/>
              </w:rPr>
            </w:pPr>
            <w:r>
              <w:rPr>
                <w:rFonts w:ascii="宋体" w:hAnsi="宋体" w:hint="eastAsia"/>
                <w:b/>
                <w:color w:val="000000" w:themeColor="text1"/>
                <w:sz w:val="28"/>
                <w:szCs w:val="28"/>
                <w14:textFill>
                  <w14:solidFill>
                    <w14:schemeClr w14:val="tx1"/>
                  </w14:solidFill>
                </w14:textFill>
              </w:rPr>
              <w:t>学</w:t>
            </w:r>
            <w:r>
              <w:rPr>
                <w:rFonts w:ascii="宋体" w:hAnsi="宋体" w:hint="eastAsia"/>
                <w:b/>
                <w:color w:val="000000" w:themeColor="text1"/>
                <w:sz w:val="28"/>
                <w:szCs w:val="28"/>
                <w:lang w:val="en-US" w:eastAsia="zh-CN"/>
                <w14:textFill>
                  <w14:solidFill>
                    <w14:schemeClr w14:val="tx1"/>
                  </w14:solidFill>
                </w14:textFill>
              </w:rPr>
              <w:t xml:space="preserve">    </w:t>
            </w:r>
            <w:r>
              <w:rPr>
                <w:rFonts w:ascii="宋体" w:hAnsi="宋体" w:hint="eastAsia"/>
                <w:b/>
                <w:color w:val="000000" w:themeColor="text1"/>
                <w:sz w:val="28"/>
                <w:szCs w:val="28"/>
                <w14:textFill>
                  <w14:solidFill>
                    <w14:schemeClr w14:val="tx1"/>
                  </w14:solidFill>
                </w14:textFill>
              </w:rPr>
              <w:t>号</w:t>
            </w:r>
            <w:r>
              <w:rPr>
                <w:rFonts w:ascii="宋体" w:hAnsi="宋体" w:hint="eastAsia"/>
                <w:b/>
                <w:color w:val="000000" w:themeColor="text1"/>
                <w:sz w:val="28"/>
                <w:szCs w:val="28"/>
                <w:lang w:val="en-US" w:eastAsia="zh-CN"/>
                <w14:textFill>
                  <w14:solidFill>
                    <w14:schemeClr w14:val="tx1"/>
                  </w14:solidFill>
                </w14:textFill>
              </w:rPr>
              <w:t>:</w:t>
            </w:r>
          </w:p>
        </w:tc>
        <w:tc>
          <w:tcPr>
            <w:tcW w:w="3780" w:type="dxa"/>
            <w:tcBorders>
              <w:top w:val="single" w:sz="4" w:space="0" w:color="auto"/>
              <w:bottom w:val="single" w:sz="4" w:space="0" w:color="auto"/>
            </w:tcBorders>
            <w:vAlign w:val="bottom"/>
          </w:tcPr>
          <w:p>
            <w:pPr>
              <w:spacing w:before="156" w:beforeLines="50" w:line="480" w:lineRule="exact"/>
              <w:jc w:val="center"/>
              <w:rPr>
                <w:rFonts w:hint="default"/>
                <w:bCs/>
                <w:sz w:val="28"/>
                <w:szCs w:val="32"/>
              </w:rPr>
            </w:pPr>
            <w:r>
              <w:rPr>
                <w:bCs/>
                <w:sz w:val="28"/>
                <w:szCs w:val="32"/>
              </w:rPr>
              <w:t xml:space="preserve"> </w:t>
            </w:r>
            <w:r>
              <w:rPr>
                <w:rFonts w:hint="eastAsia"/>
                <w:bCs/>
                <w:sz w:val="28"/>
                <w:szCs w:val="32"/>
                <w:lang w:eastAsia="zh-CN"/>
              </w:rPr>
              <w:t>210051003110345</w:t>
            </w:r>
            <w:r>
              <w:rPr>
                <w:rFonts w:hint="eastAsia"/>
                <w:bCs/>
                <w:sz w:val="28"/>
                <w:szCs w:val="32"/>
                <w:lang w:val="en-US" w:eastAsia="zh-CN"/>
              </w:rPr>
              <w:t xml:space="preserve"> </w:t>
            </w:r>
          </w:p>
        </w:tc>
      </w:tr>
      <w:tr>
        <w:tblPrEx>
          <w:tblW w:w="0" w:type="auto"/>
          <w:tblInd w:w="0" w:type="dxa"/>
          <w:tblCellMar>
            <w:top w:w="0" w:type="dxa"/>
            <w:left w:w="108" w:type="dxa"/>
            <w:bottom w:w="0" w:type="dxa"/>
            <w:right w:w="108" w:type="dxa"/>
          </w:tblCellMar>
        </w:tblPrEx>
        <w:tc>
          <w:tcPr>
            <w:tcW w:w="3528" w:type="dxa"/>
          </w:tcPr>
          <w:p>
            <w:pPr>
              <w:spacing w:before="156" w:beforeLines="50" w:line="480" w:lineRule="exact"/>
              <w:jc w:val="right"/>
              <w:rPr>
                <w:rFonts w:ascii="宋体" w:hAnsi="宋体"/>
                <w:b/>
                <w:sz w:val="28"/>
                <w:szCs w:val="28"/>
              </w:rPr>
            </w:pPr>
            <w:r>
              <w:rPr>
                <w:rFonts w:ascii="宋体" w:hAnsi="宋体" w:hint="eastAsia"/>
                <w:b/>
                <w:sz w:val="28"/>
                <w:szCs w:val="28"/>
              </w:rPr>
              <w:t>学生姓名:</w:t>
            </w:r>
          </w:p>
        </w:tc>
        <w:tc>
          <w:tcPr>
            <w:tcW w:w="3780" w:type="dxa"/>
            <w:tcBorders>
              <w:top w:val="single" w:sz="4" w:space="0" w:color="auto"/>
              <w:bottom w:val="single" w:sz="4" w:space="0" w:color="auto"/>
            </w:tcBorders>
            <w:vAlign w:val="bottom"/>
          </w:tcPr>
          <w:p>
            <w:pPr>
              <w:spacing w:before="156" w:beforeLines="50" w:line="480" w:lineRule="exact"/>
              <w:jc w:val="center"/>
              <w:rPr>
                <w:rFonts w:ascii="宋体" w:hAnsi="宋体" w:hint="default"/>
                <w:bCs/>
                <w:sz w:val="28"/>
                <w:szCs w:val="32"/>
              </w:rPr>
            </w:pPr>
            <w:r>
              <w:rPr>
                <w:rFonts w:ascii="宋体" w:hAnsi="宋体" w:hint="eastAsia"/>
                <w:bCs/>
                <w:sz w:val="28"/>
                <w:szCs w:val="32"/>
              </w:rPr>
              <w:t xml:space="preserve"> </w:t>
            </w:r>
            <w:r>
              <w:rPr>
                <w:rFonts w:ascii="宋体" w:hAnsi="宋体" w:hint="eastAsia"/>
                <w:bCs/>
                <w:sz w:val="28"/>
                <w:szCs w:val="32"/>
                <w:lang w:eastAsia="zh-CN"/>
              </w:rPr>
              <w:t>沈燕</w:t>
            </w:r>
            <w:r>
              <w:rPr>
                <w:rFonts w:ascii="宋体" w:hAnsi="宋体" w:hint="eastAsia"/>
                <w:bCs/>
                <w:sz w:val="28"/>
                <w:szCs w:val="32"/>
                <w:lang w:val="en-US" w:eastAsia="zh-CN"/>
              </w:rPr>
              <w:t xml:space="preserve"> </w:t>
            </w:r>
          </w:p>
        </w:tc>
      </w:tr>
      <w:tr>
        <w:tblPrEx>
          <w:tblW w:w="0" w:type="auto"/>
          <w:tblInd w:w="0" w:type="dxa"/>
          <w:tblCellMar>
            <w:top w:w="0" w:type="dxa"/>
            <w:left w:w="108" w:type="dxa"/>
            <w:bottom w:w="0" w:type="dxa"/>
            <w:right w:w="108" w:type="dxa"/>
          </w:tblCellMar>
        </w:tblPrEx>
        <w:tc>
          <w:tcPr>
            <w:tcW w:w="3528" w:type="dxa"/>
          </w:tcPr>
          <w:p>
            <w:pPr>
              <w:spacing w:before="156" w:beforeLines="50" w:line="480" w:lineRule="exact"/>
              <w:jc w:val="right"/>
              <w:rPr>
                <w:rFonts w:ascii="宋体" w:hAnsi="宋体"/>
                <w:b/>
                <w:sz w:val="28"/>
                <w:szCs w:val="28"/>
              </w:rPr>
            </w:pPr>
            <w:r>
              <w:rPr>
                <w:rFonts w:ascii="宋体" w:hAnsi="宋体" w:hint="eastAsia"/>
                <w:b/>
                <w:sz w:val="28"/>
                <w:szCs w:val="28"/>
              </w:rPr>
              <w:t>指导教师:</w:t>
            </w:r>
          </w:p>
        </w:tc>
        <w:tc>
          <w:tcPr>
            <w:tcW w:w="3780" w:type="dxa"/>
            <w:tcBorders>
              <w:top w:val="single" w:sz="4" w:space="0" w:color="auto"/>
              <w:bottom w:val="single" w:sz="4" w:space="0" w:color="auto"/>
            </w:tcBorders>
            <w:vAlign w:val="bottom"/>
          </w:tcPr>
          <w:p>
            <w:pPr>
              <w:spacing w:before="156" w:beforeLines="50" w:line="480" w:lineRule="exact"/>
              <w:jc w:val="center"/>
              <w:rPr>
                <w:rFonts w:ascii="宋体" w:hAnsi="宋体" w:hint="eastAsia"/>
                <w:bCs/>
                <w:sz w:val="28"/>
                <w:szCs w:val="32"/>
              </w:rPr>
            </w:pPr>
            <w:r>
              <w:rPr>
                <w:rFonts w:ascii="宋体" w:hAnsi="宋体" w:hint="eastAsia"/>
                <w:bCs/>
                <w:sz w:val="28"/>
                <w:szCs w:val="32"/>
                <w:lang w:eastAsia="zh-CN"/>
              </w:rPr>
              <w:t>黄庄霖</w:t>
            </w:r>
          </w:p>
        </w:tc>
      </w:tr>
      <w:tr>
        <w:tblPrEx>
          <w:tblW w:w="0" w:type="auto"/>
          <w:tblInd w:w="0" w:type="dxa"/>
          <w:tblCellMar>
            <w:top w:w="0" w:type="dxa"/>
            <w:left w:w="108" w:type="dxa"/>
            <w:bottom w:w="0" w:type="dxa"/>
            <w:right w:w="108" w:type="dxa"/>
          </w:tblCellMar>
        </w:tblPrEx>
        <w:tc>
          <w:tcPr>
            <w:tcW w:w="3528" w:type="dxa"/>
          </w:tcPr>
          <w:p>
            <w:pPr>
              <w:spacing w:before="156" w:beforeLines="50" w:line="480" w:lineRule="exact"/>
              <w:jc w:val="right"/>
              <w:rPr>
                <w:rFonts w:ascii="宋体" w:hAnsi="宋体"/>
                <w:b/>
                <w:sz w:val="28"/>
                <w:szCs w:val="28"/>
              </w:rPr>
            </w:pPr>
            <w:r>
              <w:rPr>
                <w:rFonts w:ascii="宋体" w:hAnsi="宋体" w:hint="eastAsia"/>
                <w:b/>
                <w:sz w:val="28"/>
                <w:szCs w:val="28"/>
              </w:rPr>
              <w:t>日    期:</w:t>
            </w:r>
          </w:p>
        </w:tc>
        <w:tc>
          <w:tcPr>
            <w:tcW w:w="3780" w:type="dxa"/>
            <w:tcBorders>
              <w:top w:val="single" w:sz="4" w:space="0" w:color="auto"/>
              <w:bottom w:val="single" w:sz="4" w:space="0" w:color="auto"/>
            </w:tcBorders>
            <w:vAlign w:val="bottom"/>
          </w:tcPr>
          <w:p>
            <w:pPr>
              <w:spacing w:before="156" w:beforeLines="50" w:line="480" w:lineRule="exact"/>
              <w:jc w:val="center"/>
              <w:rPr>
                <w:rFonts w:ascii="宋体" w:hAnsi="宋体"/>
                <w:bCs/>
                <w:sz w:val="28"/>
                <w:szCs w:val="28"/>
              </w:rPr>
            </w:pPr>
            <w:r>
              <w:rPr>
                <w:rFonts w:hint="eastAsia"/>
                <w:sz w:val="28"/>
                <w:szCs w:val="28"/>
              </w:rPr>
              <w:t>二○</w:t>
            </w:r>
            <w:r>
              <w:rPr>
                <w:rFonts w:hint="eastAsia"/>
                <w:sz w:val="28"/>
                <w:szCs w:val="28"/>
                <w:lang w:eastAsia="zh-CN"/>
              </w:rPr>
              <w:t>二</w:t>
            </w:r>
            <w:r>
              <w:rPr>
                <w:rFonts w:hint="eastAsia"/>
                <w:sz w:val="28"/>
                <w:szCs w:val="28"/>
              </w:rPr>
              <w:t>二年</w:t>
            </w:r>
            <w:r>
              <w:rPr>
                <w:rFonts w:hint="eastAsia"/>
                <w:sz w:val="28"/>
                <w:szCs w:val="28"/>
                <w:lang w:eastAsia="zh-CN"/>
              </w:rPr>
              <w:t>十二</w:t>
            </w:r>
            <w:r>
              <w:rPr>
                <w:rFonts w:hint="eastAsia"/>
                <w:sz w:val="28"/>
                <w:szCs w:val="28"/>
              </w:rPr>
              <w:t>月</w:t>
            </w:r>
            <w:r>
              <w:rPr>
                <w:rFonts w:ascii="宋体" w:hAnsi="宋体" w:hint="eastAsia"/>
                <w:bCs/>
                <w:sz w:val="28"/>
                <w:szCs w:val="28"/>
              </w:rPr>
              <w:t xml:space="preserve"> </w:t>
            </w:r>
          </w:p>
        </w:tc>
      </w:tr>
    </w:tbl>
    <w:p>
      <w:pPr>
        <w:tabs>
          <w:tab w:val="left" w:pos="900"/>
          <w:tab w:val="left" w:pos="1080"/>
        </w:tabs>
        <w:ind w:firstLine="2112" w:firstLineChars="660"/>
        <w:rPr>
          <w:sz w:val="32"/>
          <w:szCs w:val="32"/>
        </w:rPr>
      </w:pPr>
    </w:p>
    <w:p>
      <w:pPr>
        <w:tabs>
          <w:tab w:val="left" w:pos="900"/>
          <w:tab w:val="left" w:pos="1080"/>
        </w:tabs>
        <w:ind w:firstLine="1440" w:firstLineChars="480"/>
        <w:rPr>
          <w:sz w:val="30"/>
          <w:szCs w:val="30"/>
        </w:rPr>
      </w:pPr>
    </w:p>
    <w:p/>
    <w:p/>
    <w:bookmarkEnd w:id="0"/>
    <w:p>
      <w:pPr>
        <w:sectPr>
          <w:headerReference w:type="default" r:id="rId7"/>
          <w:footerReference w:type="default" r:id="rId8"/>
          <w:pgSz w:w="11906" w:h="16838"/>
          <w:pgMar w:top="1440" w:right="1800" w:bottom="1440" w:left="1800" w:header="851" w:footer="992" w:gutter="0"/>
          <w:cols w:num="1" w:space="425"/>
          <w:docGrid w:type="lines" w:linePitch="312" w:charSpace="0"/>
        </w:sectPr>
      </w:pPr>
    </w:p>
    <w:p>
      <w:pPr>
        <w:spacing w:before="141" w:line="228" w:lineRule="auto"/>
        <w:ind w:left="3730"/>
        <w:rPr>
          <w:rFonts w:ascii="黑体" w:eastAsia="黑体" w:hAnsi="黑体" w:cs="黑体"/>
          <w:spacing w:val="10"/>
          <w:sz w:val="36"/>
          <w:szCs w:val="36"/>
        </w:rPr>
      </w:pPr>
    </w:p>
    <w:p>
      <w:pPr>
        <w:spacing w:before="110" w:line="241" w:lineRule="auto"/>
        <w:jc w:val="center"/>
        <w:rPr>
          <w:rFonts w:ascii="黑体" w:eastAsia="黑体" w:hAnsi="黑体" w:cs="黑体" w:hint="eastAsia"/>
          <w:sz w:val="36"/>
          <w:szCs w:val="36"/>
        </w:rPr>
      </w:pPr>
      <w:r>
        <w:rPr>
          <w:rFonts w:ascii="黑体" w:eastAsia="黑体" w:hAnsi="黑体" w:cs="黑体" w:hint="eastAsia"/>
          <w:sz w:val="36"/>
          <w:szCs w:val="36"/>
          <w:lang w:eastAsia="zh-CN"/>
        </w:rPr>
        <w:t>摘</w:t>
      </w:r>
      <w:r>
        <w:rPr>
          <w:rFonts w:ascii="黑体" w:eastAsia="黑体" w:hAnsi="黑体" w:cs="黑体" w:hint="eastAsia"/>
          <w:sz w:val="36"/>
          <w:szCs w:val="36"/>
          <w:lang w:val="en-US" w:eastAsia="zh-CN"/>
        </w:rPr>
        <w:t xml:space="preserve">  </w:t>
      </w:r>
      <w:r>
        <w:rPr>
          <w:rFonts w:ascii="黑体" w:eastAsia="黑体" w:hAnsi="黑体" w:cs="黑体" w:hint="eastAsia"/>
          <w:sz w:val="36"/>
          <w:szCs w:val="36"/>
          <w:lang w:eastAsia="zh-CN"/>
        </w:rPr>
        <w:t>要</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hint="eastAsia"/>
          <w:sz w:val="24"/>
        </w:rPr>
      </w:pPr>
      <w:r>
        <w:rPr>
          <w:rFonts w:ascii="Times New Roman" w:eastAsia="宋体" w:hAnsi="Times New Roman" w:cs="Times New Roman" w:hint="eastAsia"/>
          <w:sz w:val="24"/>
          <w:szCs w:val="24"/>
          <w:lang w:eastAsia="zh-CN"/>
        </w:rPr>
        <w:t>目的创建蒲地蓝消炎片中(R，S)-告依春成份获取及含量测量的方法。方法 本毕业论文所采用的获取方法是超声法。获取水溶液挑选工业甲醇，容积为25ml，时长30min。所采用的测量方法是高效液相色谱法。以(R，S)-告依春为标准品，以工业甲醇-0.02%硫酸铵水溶液（7：93）为流动相，流动速度为0.8ml/min在242nm波优点测量RS-告依春的含量。结论根据高效液相色谱法测出蒲地蓝消炎片中(R，S)-告依春的含量。结果本方法迅速简单，可重复性好，适用性强，适合于蒲地蓝消炎片(R，S)-告依春含量的检测方法。</w:t>
      </w:r>
    </w:p>
    <w:p>
      <w:pPr>
        <w:spacing w:before="1" w:line="228" w:lineRule="auto"/>
        <w:rPr>
          <w:rFonts w:ascii="宋体" w:hAnsi="宋体" w:cs="宋体"/>
          <w:sz w:val="23"/>
          <w:szCs w:val="23"/>
        </w:rPr>
      </w:pPr>
    </w:p>
    <w:p>
      <w:pPr>
        <w:spacing w:before="197" w:line="241" w:lineRule="auto"/>
        <w:ind w:left="4016"/>
        <w:rPr>
          <w:rFonts w:ascii="楷体" w:eastAsia="楷体" w:hAnsi="楷体" w:cs="楷体"/>
          <w:sz w:val="20"/>
          <w:szCs w:val="20"/>
        </w:rPr>
      </w:pPr>
    </w:p>
    <w:p>
      <w:pPr>
        <w:spacing w:before="198" w:line="479" w:lineRule="exact"/>
        <w:rPr>
          <w:rFonts w:hint="eastAsia"/>
          <w:sz w:val="24"/>
        </w:rPr>
        <w:sectPr>
          <w:headerReference w:type="default" r:id="rId9"/>
          <w:footerReference w:type="default" r:id="rId10"/>
          <w:pgSz w:w="11906" w:h="16838"/>
          <w:pgMar w:top="1440" w:right="1800" w:bottom="1440" w:left="1800" w:header="851" w:footer="992" w:gutter="0"/>
          <w:pgNumType w:fmt="upperRoman" w:start="1"/>
          <w:cols w:num="1" w:space="425"/>
          <w:docGrid w:type="lines" w:linePitch="312" w:charSpace="0"/>
        </w:sectPr>
      </w:pPr>
      <w:r>
        <w:rPr>
          <w:rFonts w:ascii="黑体" w:eastAsia="黑体" w:hAnsi="黑体" w:cs="黑体"/>
          <w:spacing w:val="-6"/>
          <w:sz w:val="28"/>
          <w:szCs w:val="28"/>
        </w:rPr>
        <w:t>关键</w:t>
      </w:r>
      <w:r>
        <w:rPr>
          <w:rFonts w:ascii="黑体" w:eastAsia="黑体" w:hAnsi="黑体" w:cs="黑体"/>
          <w:spacing w:val="-4"/>
          <w:sz w:val="28"/>
          <w:szCs w:val="28"/>
        </w:rPr>
        <w:t>词</w:t>
      </w:r>
      <w:r>
        <w:rPr>
          <w:rFonts w:ascii="黑体" w:eastAsia="黑体" w:hAnsi="黑体" w:cs="黑体"/>
          <w:spacing w:val="-3"/>
          <w:sz w:val="28"/>
          <w:szCs w:val="28"/>
        </w:rPr>
        <w:t>：</w:t>
      </w:r>
      <w:r>
        <w:rPr>
          <w:rFonts w:hint="eastAsia"/>
          <w:sz w:val="24"/>
          <w:szCs w:val="24"/>
        </w:rPr>
        <w:t>蒲地蓝消炎片；(R</w:t>
      </w:r>
      <w:r>
        <w:rPr>
          <w:rFonts w:hint="eastAsia"/>
          <w:sz w:val="24"/>
          <w:szCs w:val="24"/>
          <w:lang w:eastAsia="zh-CN"/>
        </w:rPr>
        <w:t>，</w:t>
      </w:r>
      <w:r>
        <w:rPr>
          <w:rFonts w:hint="eastAsia"/>
          <w:sz w:val="24"/>
          <w:szCs w:val="24"/>
        </w:rPr>
        <w:t>S)-告依春；高效液相色谱法；含量测定</w:t>
      </w:r>
    </w:p>
    <w:p>
      <w:pPr>
        <w:spacing w:before="198" w:line="479" w:lineRule="exact"/>
        <w:ind w:left="1974" w:firstLine="1400" w:firstLineChars="500"/>
        <w:rPr>
          <w:rFonts w:eastAsiaTheme="minorEastAsia"/>
          <w:b/>
          <w:bCs/>
          <w:position w:val="4"/>
          <w:sz w:val="28"/>
          <w:szCs w:val="28"/>
        </w:rPr>
      </w:pPr>
      <w:r>
        <w:rPr>
          <w:rFonts w:eastAsiaTheme="minorEastAsia"/>
          <w:b/>
          <w:bCs/>
          <w:position w:val="4"/>
          <w:sz w:val="28"/>
          <w:szCs w:val="28"/>
        </w:rPr>
        <w:t>Abstract</w:t>
      </w:r>
    </w:p>
    <w:p>
      <w:pPr>
        <w:pStyle w:val="22"/>
        <w:ind w:firstLine="420"/>
        <w:rPr>
          <w:rFonts w:hint="eastAsia"/>
        </w:rPr>
      </w:pPr>
    </w:p>
    <w:p>
      <w:pPr>
        <w:pStyle w:val="22"/>
        <w:ind w:firstLine="420"/>
        <w:rPr>
          <w:rFonts w:hint="eastAsia"/>
        </w:rPr>
      </w:pPr>
      <w:r>
        <w:rPr>
          <w:rFonts w:hint="eastAsia"/>
        </w:rPr>
        <w:t>Objective To establish a method for the extraction and content measurement of (R, S) -Jiaoyichun in Pudilan Xiaoyan tablets. Methods The acquisition method of this paper is ultrasonic method. The aqueous solution selected industrial methanol was obtained, with a volume of 25ml and a duration of 30min. The measurement method used is high performance liquid chromatography. (R, S) -Chuichun was used as the standard substance, and industrial methanol-0.02% ammonium sulfate solution (7:93) was used as the mobile phase with a flow rate of 0.8ml/min. The content of RS-Chuichun was measured at 242nm wave. Conclusion The content of (R, S)- Guiyichun in Pudilan Xiaoyan tablets was determined by HPLC. Results The method was rapid, simple, reproducible and suitable for the determination of (R, S) -Jiaoyichun in Pudilan Xiaoyan tablets.</w:t>
      </w:r>
    </w:p>
    <w:p>
      <w:pPr>
        <w:pStyle w:val="22"/>
        <w:ind w:firstLine="420"/>
        <w:rPr>
          <w:rFonts w:hint="eastAsia"/>
        </w:rPr>
      </w:pPr>
    </w:p>
    <w:p>
      <w:pPr>
        <w:pStyle w:val="22"/>
        <w:ind w:firstLine="0" w:firstLineChars="0"/>
      </w:pPr>
      <w:r>
        <w:rPr>
          <w:b/>
          <w:bCs/>
        </w:rPr>
        <w:t>Key words:</w:t>
      </w:r>
      <w:r>
        <w:rPr>
          <w:rFonts w:hint="eastAsia"/>
        </w:rPr>
        <w:t>Pudilan xiaoyan Tablets；(R</w:t>
      </w:r>
      <w:r>
        <w:rPr>
          <w:rFonts w:hint="eastAsia"/>
          <w:lang w:eastAsia="zh-CN"/>
        </w:rPr>
        <w:t>，</w:t>
      </w:r>
      <w:r>
        <w:rPr>
          <w:rFonts w:hint="eastAsia"/>
        </w:rPr>
        <w:t>S)-epigoitrin；HPLC；Determination of content</w:t>
      </w:r>
    </w:p>
    <w:p>
      <w:pPr>
        <w:pStyle w:val="22"/>
        <w:ind w:firstLine="0" w:firstLineChars="0"/>
        <w:rPr>
          <w:rFonts w:hint="eastAsia"/>
        </w:rPr>
        <w:sectPr>
          <w:headerReference w:type="default" r:id="rId11"/>
          <w:footerReference w:type="default" r:id="rId12"/>
          <w:type w:val="nextPage"/>
          <w:pgSz w:w="11906" w:h="16838"/>
          <w:pgMar w:top="1440" w:right="1800" w:bottom="1440" w:left="1800" w:header="851" w:footer="992" w:gutter="0"/>
          <w:pgNumType w:fmt="upperRoman" w:start="2"/>
          <w:cols w:num="1" w:space="425"/>
          <w:titlePg w:val="0"/>
          <w:docGrid w:type="lines" w:linePitch="312" w:charSpace="0"/>
        </w:sectPr>
      </w:pPr>
    </w:p>
    <w:p>
      <w:pPr>
        <w:spacing w:before="257" w:line="227" w:lineRule="auto"/>
        <w:ind w:right="37"/>
        <w:jc w:val="center"/>
        <w:rPr>
          <w:rFonts w:ascii="黑体" w:eastAsia="黑体" w:hAnsi="黑体" w:cs="黑体" w:hint="eastAsia"/>
          <w:spacing w:val="5"/>
          <w:sz w:val="32"/>
          <w:szCs w:val="32"/>
          <w14:textOutline w14:w="5791" w14:cap="sq">
            <w14:solidFill>
              <w14:srgbClr w14:val="000000"/>
            </w14:solidFill>
            <w14:prstDash w14:val="solid"/>
            <w14:bevel/>
          </w14:textOutline>
        </w:rPr>
      </w:pPr>
      <w:r>
        <w:rPr>
          <w:rFonts w:ascii="黑体" w:eastAsia="黑体" w:hAnsi="黑体" w:cs="黑体" w:hint="eastAsia"/>
          <w:spacing w:val="10"/>
          <w:sz w:val="32"/>
          <w:szCs w:val="32"/>
          <w14:textOutline w14:w="5791" w14:cap="sq">
            <w14:solidFill>
              <w14:srgbClr w14:val="000000"/>
            </w14:solidFill>
            <w14:prstDash w14:val="solid"/>
            <w14:bevel/>
          </w14:textOutline>
        </w:rPr>
        <w:t>目</w:t>
      </w:r>
      <w:r>
        <w:rPr>
          <w:rFonts w:ascii="黑体" w:eastAsia="黑体" w:hAnsi="黑体" w:cs="黑体" w:hint="eastAsia"/>
          <w:spacing w:val="5"/>
          <w:sz w:val="32"/>
          <w:szCs w:val="32"/>
        </w:rPr>
        <w:t>□</w:t>
      </w:r>
      <w:r>
        <w:rPr>
          <w:rFonts w:ascii="黑体" w:eastAsia="黑体" w:hAnsi="黑体" w:cs="黑体" w:hint="eastAsia"/>
          <w:spacing w:val="5"/>
          <w:sz w:val="32"/>
          <w:szCs w:val="32"/>
          <w14:textOutline w14:w="5791" w14:cap="sq">
            <w14:solidFill>
              <w14:srgbClr w14:val="000000"/>
            </w14:solidFill>
            <w14:prstDash w14:val="solid"/>
            <w14:bevel/>
          </w14:textOutline>
        </w:rPr>
        <w:t>录</w:t>
      </w:r>
    </w:p>
    <w:p>
      <w:pPr>
        <w:pStyle w:val="22"/>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sz w:val="24"/>
          <w:szCs w:val="24"/>
        </w:rPr>
      </w:pPr>
    </w:p>
    <w:p>
      <w:pPr>
        <w:pStyle w:val="TOC1"/>
        <w:tabs>
          <w:tab w:val="right" w:leader="dot" w:pos="8306"/>
        </w:tabs>
      </w:pPr>
      <w:r>
        <w:rPr>
          <w:rFonts w:ascii="宋体" w:eastAsia="宋体" w:hAnsi="宋体" w:cs="宋体"/>
          <w:spacing w:val="12"/>
          <w:sz w:val="20"/>
          <w:szCs w:val="20"/>
        </w:rPr>
        <w:fldChar w:fldCharType="begin"/>
      </w:r>
      <w:r>
        <w:rPr>
          <w:rFonts w:ascii="宋体" w:eastAsia="宋体" w:hAnsi="宋体" w:cs="宋体"/>
          <w:spacing w:val="12"/>
          <w:sz w:val="20"/>
          <w:szCs w:val="20"/>
        </w:rPr>
        <w:instrText xml:space="preserve">TOC \o "1-3" \h \u </w:instrText>
      </w:r>
      <w:r>
        <w:rPr>
          <w:rFonts w:ascii="宋体" w:eastAsia="宋体" w:hAnsi="宋体" w:cs="宋体"/>
          <w:spacing w:val="12"/>
          <w:sz w:val="20"/>
          <w:szCs w:val="20"/>
        </w:rPr>
        <w:fldChar w:fldCharType="separate"/>
      </w:r>
      <w:hyperlink w:anchor="_Toc11355" w:history="1">
        <w:r>
          <w:rPr>
            <w:rFonts w:ascii="宋体" w:eastAsia="宋体" w:hAnsi="宋体" w:cs="宋体" w:hint="eastAsia"/>
            <w:lang w:val="en-US" w:eastAsia="zh-CN"/>
          </w:rPr>
          <w:t xml:space="preserve">一、 </w:t>
        </w:r>
        <w:r>
          <w:rPr>
            <w:rFonts w:hint="eastAsia"/>
            <w:lang w:val="en-US" w:eastAsia="zh-CN"/>
          </w:rPr>
          <w:t>前言</w:t>
        </w:r>
        <w:r>
          <w:tab/>
        </w:r>
        <w:r>
          <w:fldChar w:fldCharType="begin"/>
        </w:r>
        <w:r>
          <w:instrText xml:space="preserve"> PAGEREF _Toc11355 \h </w:instrText>
        </w:r>
        <w:r>
          <w:fldChar w:fldCharType="separate"/>
        </w:r>
        <w:r>
          <w:t>1</w:t>
        </w:r>
        <w:r>
          <w:fldChar w:fldCharType="end"/>
        </w:r>
      </w:hyperlink>
    </w:p>
    <w:p>
      <w:pPr>
        <w:pStyle w:val="TOC2"/>
        <w:tabs>
          <w:tab w:val="right" w:leader="dot" w:pos="8306"/>
        </w:tabs>
      </w:pPr>
      <w:hyperlink w:anchor="_Toc10523" w:history="1">
        <w:r>
          <w:rPr>
            <w:rFonts w:ascii="宋体" w:eastAsia="宋体" w:hAnsi="宋体" w:cs="宋体" w:hint="eastAsia"/>
            <w:lang w:val="en-US" w:eastAsia="zh-CN"/>
          </w:rPr>
          <w:t xml:space="preserve">1.1 </w:t>
        </w:r>
        <w:r>
          <w:rPr>
            <w:rFonts w:hint="eastAsia"/>
            <w:lang w:val="en-US" w:eastAsia="zh-CN"/>
          </w:rPr>
          <w:t>蒲地蓝消炎片及板蓝根概况</w:t>
        </w:r>
        <w:r>
          <w:tab/>
        </w:r>
        <w:r>
          <w:fldChar w:fldCharType="begin"/>
        </w:r>
        <w:r>
          <w:instrText xml:space="preserve"> PAGEREF _Toc10523 \h </w:instrText>
        </w:r>
        <w:r>
          <w:fldChar w:fldCharType="separate"/>
        </w:r>
        <w:r>
          <w:t>1</w:t>
        </w:r>
        <w:r>
          <w:fldChar w:fldCharType="end"/>
        </w:r>
      </w:hyperlink>
    </w:p>
    <w:p>
      <w:pPr>
        <w:pStyle w:val="TOC2"/>
        <w:tabs>
          <w:tab w:val="right" w:leader="dot" w:pos="8306"/>
        </w:tabs>
      </w:pPr>
      <w:hyperlink w:anchor="_Toc26010" w:history="1">
        <w:r>
          <w:rPr>
            <w:rFonts w:ascii="宋体" w:eastAsia="宋体" w:hAnsi="宋体" w:cs="宋体" w:hint="eastAsia"/>
            <w:lang w:val="en-US" w:eastAsia="zh-CN"/>
          </w:rPr>
          <w:t xml:space="preserve">1.2 </w:t>
        </w:r>
        <w:r>
          <w:rPr>
            <w:rFonts w:hint="eastAsia"/>
            <w:lang w:val="en-US" w:eastAsia="zh-CN"/>
          </w:rPr>
          <w:t>（R，S）-告依春的研究</w:t>
        </w:r>
        <w:r>
          <w:tab/>
        </w:r>
        <w:r>
          <w:fldChar w:fldCharType="begin"/>
        </w:r>
        <w:r>
          <w:instrText xml:space="preserve"> PAGEREF _Toc26010 \h </w:instrText>
        </w:r>
        <w:r>
          <w:fldChar w:fldCharType="separate"/>
        </w:r>
        <w:r>
          <w:t>2</w:t>
        </w:r>
        <w:r>
          <w:fldChar w:fldCharType="end"/>
        </w:r>
      </w:hyperlink>
    </w:p>
    <w:p>
      <w:pPr>
        <w:pStyle w:val="TOC2"/>
        <w:tabs>
          <w:tab w:val="right" w:leader="dot" w:pos="8306"/>
        </w:tabs>
      </w:pPr>
      <w:hyperlink w:anchor="_Toc17994" w:history="1">
        <w:r>
          <w:rPr>
            <w:rFonts w:ascii="宋体" w:eastAsia="宋体" w:hAnsi="宋体" w:cs="宋体" w:hint="eastAsia"/>
            <w:lang w:val="en-US" w:eastAsia="zh-CN"/>
          </w:rPr>
          <w:t xml:space="preserve">1.3 </w:t>
        </w:r>
        <w:r>
          <w:rPr>
            <w:rFonts w:hint="eastAsia"/>
            <w:lang w:val="en-US" w:eastAsia="zh-CN"/>
          </w:rPr>
          <w:t>本论文研究的意义</w:t>
        </w:r>
        <w:r>
          <w:tab/>
        </w:r>
        <w:r>
          <w:fldChar w:fldCharType="begin"/>
        </w:r>
        <w:r>
          <w:instrText xml:space="preserve"> PAGEREF _Toc17994 \h </w:instrText>
        </w:r>
        <w:r>
          <w:fldChar w:fldCharType="separate"/>
        </w:r>
        <w:r>
          <w:t>2</w:t>
        </w:r>
        <w:r>
          <w:fldChar w:fldCharType="end"/>
        </w:r>
      </w:hyperlink>
    </w:p>
    <w:p>
      <w:pPr>
        <w:pStyle w:val="TOC1"/>
        <w:tabs>
          <w:tab w:val="right" w:leader="dot" w:pos="8306"/>
        </w:tabs>
      </w:pPr>
      <w:hyperlink w:anchor="_Toc16049" w:history="1">
        <w:r>
          <w:rPr>
            <w:rFonts w:ascii="宋体" w:eastAsia="宋体" w:hAnsi="宋体" w:cs="宋体" w:hint="eastAsia"/>
            <w:lang w:val="en-US" w:eastAsia="zh-CN"/>
          </w:rPr>
          <w:t xml:space="preserve">二、 </w:t>
        </w:r>
        <w:r>
          <w:rPr>
            <w:rFonts w:hint="eastAsia"/>
            <w:lang w:val="en-US" w:eastAsia="zh-CN"/>
          </w:rPr>
          <w:t>材料与仪器</w:t>
        </w:r>
        <w:r>
          <w:tab/>
        </w:r>
        <w:r>
          <w:fldChar w:fldCharType="begin"/>
        </w:r>
        <w:r>
          <w:instrText xml:space="preserve"> PAGEREF _Toc16049 \h </w:instrText>
        </w:r>
        <w:r>
          <w:fldChar w:fldCharType="separate"/>
        </w:r>
        <w:r>
          <w:t>3</w:t>
        </w:r>
        <w:r>
          <w:fldChar w:fldCharType="end"/>
        </w:r>
      </w:hyperlink>
    </w:p>
    <w:p>
      <w:pPr>
        <w:pStyle w:val="TOC2"/>
        <w:tabs>
          <w:tab w:val="right" w:leader="dot" w:pos="8306"/>
        </w:tabs>
      </w:pPr>
      <w:hyperlink w:anchor="_Toc20747" w:history="1">
        <w:r>
          <w:rPr>
            <w:rFonts w:ascii="宋体" w:eastAsia="宋体" w:hAnsi="宋体" w:cs="宋体" w:hint="eastAsia"/>
            <w:lang w:val="en-US" w:eastAsia="zh-Hans"/>
          </w:rPr>
          <w:t xml:space="preserve">2.1 </w:t>
        </w:r>
        <w:r>
          <w:rPr>
            <w:rFonts w:hint="eastAsia"/>
            <w:lang w:val="en-US" w:eastAsia="zh-Hans"/>
          </w:rPr>
          <w:t>试剂与试药</w:t>
        </w:r>
        <w:r>
          <w:tab/>
        </w:r>
        <w:r>
          <w:fldChar w:fldCharType="begin"/>
        </w:r>
        <w:r>
          <w:instrText xml:space="preserve"> PAGEREF _Toc20747 \h </w:instrText>
        </w:r>
        <w:r>
          <w:fldChar w:fldCharType="separate"/>
        </w:r>
        <w:r>
          <w:t>3</w:t>
        </w:r>
        <w:r>
          <w:fldChar w:fldCharType="end"/>
        </w:r>
      </w:hyperlink>
    </w:p>
    <w:p>
      <w:pPr>
        <w:pStyle w:val="TOC2"/>
        <w:tabs>
          <w:tab w:val="right" w:leader="dot" w:pos="8306"/>
        </w:tabs>
      </w:pPr>
      <w:hyperlink w:anchor="_Toc1666" w:history="1">
        <w:r>
          <w:rPr>
            <w:rFonts w:ascii="宋体" w:eastAsia="宋体" w:hAnsi="宋体" w:cs="宋体" w:hint="eastAsia"/>
            <w:lang w:val="en-US" w:eastAsia="zh-Hans"/>
          </w:rPr>
          <w:t xml:space="preserve">2.2 </w:t>
        </w:r>
        <w:r>
          <w:rPr>
            <w:rFonts w:hint="eastAsia"/>
            <w:lang w:val="en-US" w:eastAsia="zh-Hans"/>
          </w:rPr>
          <w:t>仪器</w:t>
        </w:r>
        <w:r>
          <w:tab/>
        </w:r>
        <w:r>
          <w:fldChar w:fldCharType="begin"/>
        </w:r>
        <w:r>
          <w:instrText xml:space="preserve"> PAGEREF _Toc1666 \h </w:instrText>
        </w:r>
        <w:r>
          <w:fldChar w:fldCharType="separate"/>
        </w:r>
        <w:r>
          <w:t>3</w:t>
        </w:r>
        <w:r>
          <w:fldChar w:fldCharType="end"/>
        </w:r>
      </w:hyperlink>
    </w:p>
    <w:p>
      <w:pPr>
        <w:pStyle w:val="TOC1"/>
        <w:tabs>
          <w:tab w:val="right" w:leader="dot" w:pos="8306"/>
        </w:tabs>
      </w:pPr>
      <w:hyperlink w:anchor="_Toc17147" w:history="1">
        <w:r>
          <w:rPr>
            <w:rFonts w:ascii="宋体" w:eastAsia="宋体" w:hAnsi="宋体" w:cs="宋体" w:hint="eastAsia"/>
            <w:lang w:val="en-US" w:eastAsia="zh-CN"/>
          </w:rPr>
          <w:t xml:space="preserve">三、 </w:t>
        </w:r>
        <w:r>
          <w:rPr>
            <w:rFonts w:hint="eastAsia"/>
            <w:lang w:val="en-US" w:eastAsia="zh-CN"/>
          </w:rPr>
          <w:t>方法</w:t>
        </w:r>
        <w:r>
          <w:tab/>
        </w:r>
        <w:r>
          <w:fldChar w:fldCharType="begin"/>
        </w:r>
        <w:r>
          <w:instrText xml:space="preserve"> PAGEREF _Toc17147 \h </w:instrText>
        </w:r>
        <w:r>
          <w:fldChar w:fldCharType="separate"/>
        </w:r>
        <w:r>
          <w:t>4</w:t>
        </w:r>
        <w:r>
          <w:fldChar w:fldCharType="end"/>
        </w:r>
      </w:hyperlink>
    </w:p>
    <w:p>
      <w:pPr>
        <w:pStyle w:val="TOC2"/>
        <w:tabs>
          <w:tab w:val="right" w:leader="dot" w:pos="8306"/>
        </w:tabs>
      </w:pPr>
      <w:hyperlink w:anchor="_Toc20387" w:history="1">
        <w:r>
          <w:rPr>
            <w:rFonts w:ascii="宋体" w:eastAsia="宋体" w:hAnsi="宋体" w:cs="宋体" w:hint="eastAsia"/>
            <w:lang w:val="en-US" w:eastAsia="zh-CN"/>
          </w:rPr>
          <w:t xml:space="preserve">3.1 </w:t>
        </w:r>
        <w:r>
          <w:rPr>
            <w:rFonts w:hint="eastAsia"/>
            <w:lang w:val="en-US" w:eastAsia="zh-CN"/>
          </w:rPr>
          <w:t>（R，S）-告依春含量测定方法</w:t>
        </w:r>
        <w:r>
          <w:tab/>
        </w:r>
        <w:r>
          <w:fldChar w:fldCharType="begin"/>
        </w:r>
        <w:r>
          <w:instrText xml:space="preserve"> PAGEREF _Toc20387 \h </w:instrText>
        </w:r>
        <w:r>
          <w:fldChar w:fldCharType="separate"/>
        </w:r>
        <w:r>
          <w:t>4</w:t>
        </w:r>
        <w:r>
          <w:fldChar w:fldCharType="end"/>
        </w:r>
      </w:hyperlink>
    </w:p>
    <w:p>
      <w:pPr>
        <w:pStyle w:val="TOC3"/>
        <w:tabs>
          <w:tab w:val="right" w:leader="dot" w:pos="8306"/>
        </w:tabs>
      </w:pPr>
      <w:hyperlink w:anchor="_Toc6494" w:history="1">
        <w:r>
          <w:rPr>
            <w:rFonts w:ascii="宋体" w:eastAsia="宋体" w:hAnsi="宋体" w:cs="宋体" w:hint="eastAsia"/>
            <w:lang w:val="en-US" w:eastAsia="zh-CN"/>
          </w:rPr>
          <w:t xml:space="preserve">3.1.1 </w:t>
        </w:r>
        <w:r>
          <w:rPr>
            <w:rFonts w:hint="eastAsia"/>
            <w:lang w:val="en-US" w:eastAsia="zh-CN"/>
          </w:rPr>
          <w:t>色谱条件</w:t>
        </w:r>
        <w:r>
          <w:tab/>
        </w:r>
        <w:r>
          <w:fldChar w:fldCharType="begin"/>
        </w:r>
        <w:r>
          <w:instrText xml:space="preserve"> PAGEREF _Toc6494 \h </w:instrText>
        </w:r>
        <w:r>
          <w:fldChar w:fldCharType="separate"/>
        </w:r>
        <w:r>
          <w:t>4</w:t>
        </w:r>
        <w:r>
          <w:fldChar w:fldCharType="end"/>
        </w:r>
      </w:hyperlink>
    </w:p>
    <w:p>
      <w:pPr>
        <w:pStyle w:val="TOC3"/>
        <w:tabs>
          <w:tab w:val="right" w:leader="dot" w:pos="8306"/>
        </w:tabs>
      </w:pPr>
      <w:hyperlink w:anchor="_Toc2889" w:history="1">
        <w:r>
          <w:rPr>
            <w:rFonts w:ascii="宋体" w:eastAsia="宋体" w:hAnsi="宋体" w:cs="宋体" w:hint="eastAsia"/>
            <w:lang w:val="en-US" w:eastAsia="zh-CN"/>
          </w:rPr>
          <w:t xml:space="preserve">3.1.2 </w:t>
        </w:r>
        <w:r>
          <w:rPr>
            <w:rFonts w:hint="eastAsia"/>
            <w:lang w:val="en-US" w:eastAsia="zh-CN"/>
          </w:rPr>
          <w:t>对照品溶液制备</w:t>
        </w:r>
        <w:r>
          <w:tab/>
        </w:r>
        <w:r>
          <w:fldChar w:fldCharType="begin"/>
        </w:r>
        <w:r>
          <w:instrText xml:space="preserve"> PAGEREF _Toc2889 \h </w:instrText>
        </w:r>
        <w:r>
          <w:fldChar w:fldCharType="separate"/>
        </w:r>
        <w:r>
          <w:t>4</w:t>
        </w:r>
        <w:r>
          <w:fldChar w:fldCharType="end"/>
        </w:r>
      </w:hyperlink>
    </w:p>
    <w:p>
      <w:pPr>
        <w:pStyle w:val="TOC3"/>
        <w:tabs>
          <w:tab w:val="right" w:leader="dot" w:pos="8306"/>
        </w:tabs>
      </w:pPr>
      <w:hyperlink w:anchor="_Toc11687" w:history="1">
        <w:r>
          <w:rPr>
            <w:rFonts w:ascii="宋体" w:eastAsia="宋体" w:hAnsi="宋体" w:cs="宋体" w:hint="eastAsia"/>
            <w:lang w:val="en-US" w:eastAsia="zh-CN"/>
          </w:rPr>
          <w:t xml:space="preserve">3.1.3 </w:t>
        </w:r>
        <w:r>
          <w:rPr>
            <w:rFonts w:hint="eastAsia"/>
            <w:lang w:val="en-US" w:eastAsia="zh-CN"/>
          </w:rPr>
          <w:t>供试品溶液制备</w:t>
        </w:r>
        <w:r>
          <w:tab/>
        </w:r>
        <w:r>
          <w:fldChar w:fldCharType="begin"/>
        </w:r>
        <w:r>
          <w:instrText xml:space="preserve"> PAGEREF _Toc11687 \h </w:instrText>
        </w:r>
        <w:r>
          <w:fldChar w:fldCharType="separate"/>
        </w:r>
        <w:r>
          <w:t>4</w:t>
        </w:r>
        <w:r>
          <w:fldChar w:fldCharType="end"/>
        </w:r>
      </w:hyperlink>
    </w:p>
    <w:p>
      <w:pPr>
        <w:pStyle w:val="TOC3"/>
        <w:tabs>
          <w:tab w:val="right" w:leader="dot" w:pos="8306"/>
        </w:tabs>
      </w:pPr>
      <w:hyperlink w:anchor="_Toc28124" w:history="1">
        <w:r>
          <w:rPr>
            <w:rFonts w:ascii="宋体" w:eastAsia="宋体" w:hAnsi="宋体" w:cs="宋体" w:hint="eastAsia"/>
            <w:lang w:val="en-US" w:eastAsia="zh-CN"/>
          </w:rPr>
          <w:t xml:space="preserve">3.1.4 </w:t>
        </w:r>
        <w:r>
          <w:rPr>
            <w:rFonts w:hint="eastAsia"/>
            <w:lang w:val="en-US" w:eastAsia="zh-CN"/>
          </w:rPr>
          <w:t>对照药材制备</w:t>
        </w:r>
        <w:r>
          <w:tab/>
        </w:r>
        <w:r>
          <w:fldChar w:fldCharType="begin"/>
        </w:r>
        <w:r>
          <w:instrText xml:space="preserve"> PAGEREF _Toc28124 \h </w:instrText>
        </w:r>
        <w:r>
          <w:fldChar w:fldCharType="separate"/>
        </w:r>
        <w:r>
          <w:t>4</w:t>
        </w:r>
        <w:r>
          <w:fldChar w:fldCharType="end"/>
        </w:r>
      </w:hyperlink>
    </w:p>
    <w:p>
      <w:pPr>
        <w:pStyle w:val="TOC2"/>
        <w:tabs>
          <w:tab w:val="right" w:leader="dot" w:pos="8306"/>
        </w:tabs>
      </w:pPr>
      <w:hyperlink w:anchor="_Toc18495" w:history="1">
        <w:r>
          <w:rPr>
            <w:rFonts w:ascii="宋体" w:eastAsia="宋体" w:hAnsi="宋体" w:cs="宋体" w:hint="eastAsia"/>
            <w:lang w:val="en-US" w:eastAsia="zh-CN"/>
          </w:rPr>
          <w:t xml:space="preserve">3.2 </w:t>
        </w:r>
        <w:r>
          <w:rPr>
            <w:rFonts w:hint="eastAsia"/>
            <w:lang w:val="en-US" w:eastAsia="zh-CN"/>
          </w:rPr>
          <w:t>方法学考察</w:t>
        </w:r>
        <w:r>
          <w:tab/>
        </w:r>
        <w:r>
          <w:fldChar w:fldCharType="begin"/>
        </w:r>
        <w:r>
          <w:instrText xml:space="preserve"> PAGEREF _Toc18495 \h </w:instrText>
        </w:r>
        <w:r>
          <w:fldChar w:fldCharType="separate"/>
        </w:r>
        <w:r>
          <w:t>4</w:t>
        </w:r>
        <w:r>
          <w:fldChar w:fldCharType="end"/>
        </w:r>
      </w:hyperlink>
    </w:p>
    <w:p>
      <w:pPr>
        <w:pStyle w:val="TOC3"/>
        <w:tabs>
          <w:tab w:val="right" w:leader="dot" w:pos="8306"/>
        </w:tabs>
      </w:pPr>
      <w:hyperlink w:anchor="_Toc30017" w:history="1">
        <w:r>
          <w:rPr>
            <w:rFonts w:ascii="宋体" w:eastAsia="宋体" w:hAnsi="宋体" w:cs="宋体" w:hint="eastAsia"/>
            <w:lang w:val="en-US" w:eastAsia="zh-CN"/>
          </w:rPr>
          <w:t xml:space="preserve">3.2.1 </w:t>
        </w:r>
        <w:r>
          <w:rPr>
            <w:rFonts w:hint="eastAsia"/>
            <w:lang w:val="en-US" w:eastAsia="zh-CN"/>
          </w:rPr>
          <w:t>线性关系考察</w:t>
        </w:r>
        <w:r>
          <w:tab/>
        </w:r>
        <w:r>
          <w:fldChar w:fldCharType="begin"/>
        </w:r>
        <w:r>
          <w:instrText xml:space="preserve"> PAGEREF _Toc30017 \h </w:instrText>
        </w:r>
        <w:r>
          <w:fldChar w:fldCharType="separate"/>
        </w:r>
        <w:r>
          <w:t>4</w:t>
        </w:r>
        <w:r>
          <w:fldChar w:fldCharType="end"/>
        </w:r>
      </w:hyperlink>
    </w:p>
    <w:p>
      <w:pPr>
        <w:pStyle w:val="TOC3"/>
        <w:tabs>
          <w:tab w:val="right" w:leader="dot" w:pos="8306"/>
        </w:tabs>
      </w:pPr>
      <w:hyperlink w:anchor="_Toc21032" w:history="1">
        <w:r>
          <w:rPr>
            <w:rFonts w:ascii="宋体" w:eastAsia="宋体" w:hAnsi="宋体" w:cs="宋体" w:hint="eastAsia"/>
            <w:lang w:val="en-US" w:eastAsia="zh-CN"/>
          </w:rPr>
          <w:t xml:space="preserve">3.2.2 </w:t>
        </w:r>
        <w:r>
          <w:rPr>
            <w:rFonts w:hint="eastAsia"/>
            <w:lang w:val="en-US" w:eastAsia="zh-CN"/>
          </w:rPr>
          <w:t>检测限和定量限</w:t>
        </w:r>
        <w:r>
          <w:tab/>
        </w:r>
        <w:r>
          <w:fldChar w:fldCharType="begin"/>
        </w:r>
        <w:r>
          <w:instrText xml:space="preserve"> PAGEREF _Toc21032 \h </w:instrText>
        </w:r>
        <w:r>
          <w:fldChar w:fldCharType="separate"/>
        </w:r>
        <w:r>
          <w:t>5</w:t>
        </w:r>
        <w:r>
          <w:fldChar w:fldCharType="end"/>
        </w:r>
      </w:hyperlink>
    </w:p>
    <w:p>
      <w:pPr>
        <w:pStyle w:val="TOC3"/>
        <w:tabs>
          <w:tab w:val="right" w:leader="dot" w:pos="8306"/>
        </w:tabs>
      </w:pPr>
      <w:hyperlink w:anchor="_Toc1626" w:history="1">
        <w:r>
          <w:rPr>
            <w:rFonts w:ascii="宋体" w:eastAsia="宋体" w:hAnsi="宋体" w:cs="宋体" w:hint="eastAsia"/>
            <w:lang w:val="en-US" w:eastAsia="zh-CN"/>
          </w:rPr>
          <w:t xml:space="preserve">3.2.3 </w:t>
        </w:r>
        <w:r>
          <w:rPr>
            <w:rFonts w:hint="eastAsia"/>
            <w:lang w:val="en-US" w:eastAsia="zh-CN"/>
          </w:rPr>
          <w:t>精密度试验</w:t>
        </w:r>
        <w:r>
          <w:tab/>
        </w:r>
        <w:r>
          <w:fldChar w:fldCharType="begin"/>
        </w:r>
        <w:r>
          <w:instrText xml:space="preserve"> PAGEREF _Toc1626 \h </w:instrText>
        </w:r>
        <w:r>
          <w:fldChar w:fldCharType="separate"/>
        </w:r>
        <w:r>
          <w:t>5</w:t>
        </w:r>
        <w:r>
          <w:fldChar w:fldCharType="end"/>
        </w:r>
      </w:hyperlink>
    </w:p>
    <w:p>
      <w:pPr>
        <w:pStyle w:val="TOC3"/>
        <w:tabs>
          <w:tab w:val="right" w:leader="dot" w:pos="8306"/>
        </w:tabs>
      </w:pPr>
      <w:hyperlink w:anchor="_Toc25857" w:history="1">
        <w:r>
          <w:rPr>
            <w:rFonts w:ascii="宋体" w:eastAsia="宋体" w:hAnsi="宋体" w:cs="宋体" w:hint="eastAsia"/>
            <w:lang w:val="en-US" w:eastAsia="zh-CN"/>
          </w:rPr>
          <w:t xml:space="preserve">3.2.4 </w:t>
        </w:r>
        <w:r>
          <w:rPr>
            <w:rFonts w:hint="eastAsia"/>
            <w:lang w:val="en-US" w:eastAsia="zh-CN"/>
          </w:rPr>
          <w:t>稳定性试验</w:t>
        </w:r>
        <w:r>
          <w:tab/>
        </w:r>
        <w:r>
          <w:fldChar w:fldCharType="begin"/>
        </w:r>
        <w:r>
          <w:instrText xml:space="preserve"> PAGEREF _Toc25857 \h </w:instrText>
        </w:r>
        <w:r>
          <w:fldChar w:fldCharType="separate"/>
        </w:r>
        <w:r>
          <w:t>6</w:t>
        </w:r>
        <w:r>
          <w:fldChar w:fldCharType="end"/>
        </w:r>
      </w:hyperlink>
    </w:p>
    <w:p>
      <w:pPr>
        <w:pStyle w:val="TOC3"/>
        <w:tabs>
          <w:tab w:val="right" w:leader="dot" w:pos="8306"/>
        </w:tabs>
      </w:pPr>
      <w:hyperlink w:anchor="_Toc901" w:history="1">
        <w:r>
          <w:rPr>
            <w:rFonts w:ascii="宋体" w:eastAsia="宋体" w:hAnsi="宋体" w:cs="宋体" w:hint="eastAsia"/>
            <w:lang w:val="en-US" w:eastAsia="zh-CN"/>
          </w:rPr>
          <w:t xml:space="preserve">3.2.5 </w:t>
        </w:r>
        <w:r>
          <w:rPr>
            <w:rFonts w:hint="eastAsia"/>
            <w:lang w:val="en-US" w:eastAsia="zh-CN"/>
          </w:rPr>
          <w:t>阴性对照试验</w:t>
        </w:r>
        <w:r>
          <w:tab/>
        </w:r>
        <w:r>
          <w:fldChar w:fldCharType="begin"/>
        </w:r>
        <w:r>
          <w:instrText xml:space="preserve"> PAGEREF _Toc901 \h </w:instrText>
        </w:r>
        <w:r>
          <w:fldChar w:fldCharType="separate"/>
        </w:r>
        <w:r>
          <w:t>6</w:t>
        </w:r>
        <w:r>
          <w:fldChar w:fldCharType="end"/>
        </w:r>
      </w:hyperlink>
    </w:p>
    <w:p>
      <w:pPr>
        <w:pStyle w:val="TOC3"/>
        <w:tabs>
          <w:tab w:val="right" w:leader="dot" w:pos="8306"/>
        </w:tabs>
      </w:pPr>
      <w:hyperlink w:anchor="_Toc13312" w:history="1">
        <w:r>
          <w:rPr>
            <w:rFonts w:ascii="宋体" w:eastAsia="宋体" w:hAnsi="宋体" w:cs="宋体" w:hint="eastAsia"/>
            <w:lang w:val="en-US" w:eastAsia="zh-CN"/>
          </w:rPr>
          <w:t xml:space="preserve">3.2.6 </w:t>
        </w:r>
        <w:r>
          <w:rPr>
            <w:rFonts w:hint="eastAsia"/>
            <w:lang w:val="en-US" w:eastAsia="zh-CN"/>
          </w:rPr>
          <w:t>重复性试验</w:t>
        </w:r>
        <w:r>
          <w:tab/>
        </w:r>
        <w:r>
          <w:fldChar w:fldCharType="begin"/>
        </w:r>
        <w:r>
          <w:instrText xml:space="preserve"> PAGEREF _Toc13312 \h </w:instrText>
        </w:r>
        <w:r>
          <w:fldChar w:fldCharType="separate"/>
        </w:r>
        <w:r>
          <w:t>7</w:t>
        </w:r>
        <w:r>
          <w:fldChar w:fldCharType="end"/>
        </w:r>
      </w:hyperlink>
    </w:p>
    <w:p>
      <w:pPr>
        <w:pStyle w:val="TOC3"/>
        <w:tabs>
          <w:tab w:val="right" w:leader="dot" w:pos="8306"/>
        </w:tabs>
      </w:pPr>
      <w:hyperlink w:anchor="_Toc3112" w:history="1">
        <w:r>
          <w:rPr>
            <w:rFonts w:ascii="宋体" w:eastAsia="宋体" w:hAnsi="宋体" w:cs="宋体" w:hint="eastAsia"/>
            <w:lang w:val="en-US" w:eastAsia="zh-CN"/>
          </w:rPr>
          <w:t xml:space="preserve">3.2.7 </w:t>
        </w:r>
        <w:r>
          <w:rPr>
            <w:rFonts w:hint="eastAsia"/>
            <w:lang w:val="en-US" w:eastAsia="zh-CN"/>
          </w:rPr>
          <w:t>加样回收率试验</w:t>
        </w:r>
        <w:r>
          <w:tab/>
        </w:r>
        <w:r>
          <w:fldChar w:fldCharType="begin"/>
        </w:r>
        <w:r>
          <w:instrText xml:space="preserve"> PAGEREF _Toc3112 \h </w:instrText>
        </w:r>
        <w:r>
          <w:fldChar w:fldCharType="separate"/>
        </w:r>
        <w:r>
          <w:t>7</w:t>
        </w:r>
        <w:r>
          <w:fldChar w:fldCharType="end"/>
        </w:r>
      </w:hyperlink>
    </w:p>
    <w:p>
      <w:pPr>
        <w:pStyle w:val="TOC3"/>
        <w:tabs>
          <w:tab w:val="right" w:leader="dot" w:pos="8306"/>
        </w:tabs>
      </w:pPr>
      <w:hyperlink w:anchor="_Toc24023" w:history="1">
        <w:r>
          <w:rPr>
            <w:rFonts w:ascii="宋体" w:eastAsia="宋体" w:hAnsi="宋体" w:cs="宋体" w:hint="eastAsia"/>
            <w:lang w:val="en-US" w:eastAsia="zh-CN"/>
          </w:rPr>
          <w:t xml:space="preserve">3.2.8 </w:t>
        </w:r>
        <w:r>
          <w:rPr>
            <w:rFonts w:hint="eastAsia"/>
            <w:lang w:val="en-US" w:eastAsia="zh-CN"/>
          </w:rPr>
          <w:t>样品含量的测定</w:t>
        </w:r>
        <w:r>
          <w:tab/>
        </w:r>
        <w:r>
          <w:fldChar w:fldCharType="begin"/>
        </w:r>
        <w:r>
          <w:instrText xml:space="preserve"> PAGEREF _Toc24023 \h </w:instrText>
        </w:r>
        <w:r>
          <w:fldChar w:fldCharType="separate"/>
        </w:r>
        <w:r>
          <w:t>8</w:t>
        </w:r>
        <w:r>
          <w:fldChar w:fldCharType="end"/>
        </w:r>
      </w:hyperlink>
    </w:p>
    <w:p>
      <w:pPr>
        <w:pStyle w:val="TOC2"/>
        <w:tabs>
          <w:tab w:val="right" w:leader="dot" w:pos="8306"/>
        </w:tabs>
      </w:pPr>
      <w:hyperlink w:anchor="_Toc21898" w:history="1">
        <w:r>
          <w:rPr>
            <w:rFonts w:ascii="宋体" w:eastAsia="宋体" w:hAnsi="宋体" w:cs="宋体" w:hint="eastAsia"/>
            <w:lang w:val="en-US" w:eastAsia="zh-CN"/>
          </w:rPr>
          <w:t xml:space="preserve">3.3 </w:t>
        </w:r>
        <w:r>
          <w:rPr>
            <w:rFonts w:hint="eastAsia"/>
            <w:lang w:val="en-US" w:eastAsia="zh-CN"/>
          </w:rPr>
          <w:t>单因素考察方法</w:t>
        </w:r>
        <w:r>
          <w:tab/>
        </w:r>
        <w:r>
          <w:fldChar w:fldCharType="begin"/>
        </w:r>
        <w:r>
          <w:instrText xml:space="preserve"> PAGEREF _Toc21898 \h </w:instrText>
        </w:r>
        <w:r>
          <w:fldChar w:fldCharType="separate"/>
        </w:r>
        <w:r>
          <w:t>8</w:t>
        </w:r>
        <w:r>
          <w:fldChar w:fldCharType="end"/>
        </w:r>
      </w:hyperlink>
    </w:p>
    <w:p>
      <w:pPr>
        <w:pStyle w:val="TOC3"/>
        <w:tabs>
          <w:tab w:val="right" w:leader="dot" w:pos="8306"/>
        </w:tabs>
      </w:pPr>
      <w:hyperlink w:anchor="_Toc30365" w:history="1">
        <w:r>
          <w:rPr>
            <w:rFonts w:ascii="宋体" w:eastAsia="宋体" w:hAnsi="宋体" w:cs="宋体" w:hint="eastAsia"/>
            <w:lang w:val="en-US" w:eastAsia="zh-CN"/>
          </w:rPr>
          <w:t xml:space="preserve">3.3.1 </w:t>
        </w:r>
        <w:r>
          <w:rPr>
            <w:rFonts w:hint="eastAsia"/>
            <w:lang w:val="en-US" w:eastAsia="zh-CN"/>
          </w:rPr>
          <w:t>(R，S)-告依春的提取</w:t>
        </w:r>
        <w:r>
          <w:tab/>
        </w:r>
        <w:r>
          <w:fldChar w:fldCharType="begin"/>
        </w:r>
        <w:r>
          <w:instrText xml:space="preserve"> PAGEREF _Toc30365 \h </w:instrText>
        </w:r>
        <w:r>
          <w:fldChar w:fldCharType="separate"/>
        </w:r>
        <w:r>
          <w:t>8</w:t>
        </w:r>
        <w:r>
          <w:fldChar w:fldCharType="end"/>
        </w:r>
      </w:hyperlink>
    </w:p>
    <w:p>
      <w:pPr>
        <w:pStyle w:val="TOC3"/>
        <w:tabs>
          <w:tab w:val="right" w:leader="dot" w:pos="8306"/>
        </w:tabs>
      </w:pPr>
      <w:hyperlink w:anchor="_Toc20364" w:history="1">
        <w:r>
          <w:rPr>
            <w:rFonts w:ascii="宋体" w:eastAsia="宋体" w:hAnsi="宋体" w:cs="宋体" w:hint="eastAsia"/>
            <w:lang w:val="en-US" w:eastAsia="zh-CN"/>
          </w:rPr>
          <w:t xml:space="preserve">3.3.2 </w:t>
        </w:r>
        <w:r>
          <w:rPr>
            <w:rFonts w:hint="eastAsia"/>
            <w:lang w:val="en-US" w:eastAsia="zh-CN"/>
          </w:rPr>
          <w:t>检测波长选择</w:t>
        </w:r>
        <w:r>
          <w:tab/>
        </w:r>
        <w:r>
          <w:fldChar w:fldCharType="begin"/>
        </w:r>
        <w:r>
          <w:instrText xml:space="preserve"> PAGEREF _Toc20364 \h </w:instrText>
        </w:r>
        <w:r>
          <w:fldChar w:fldCharType="separate"/>
        </w:r>
        <w:r>
          <w:t>9</w:t>
        </w:r>
        <w:r>
          <w:fldChar w:fldCharType="end"/>
        </w:r>
      </w:hyperlink>
    </w:p>
    <w:p>
      <w:pPr>
        <w:pStyle w:val="TOC3"/>
        <w:tabs>
          <w:tab w:val="right" w:leader="dot" w:pos="8306"/>
        </w:tabs>
      </w:pPr>
      <w:hyperlink w:anchor="_Toc21049" w:history="1">
        <w:r>
          <w:rPr>
            <w:rFonts w:ascii="宋体" w:eastAsia="宋体" w:hAnsi="宋体" w:cs="宋体" w:hint="eastAsia"/>
            <w:lang w:val="en-US" w:eastAsia="zh-CN"/>
          </w:rPr>
          <w:t xml:space="preserve">3.3.3 </w:t>
        </w:r>
        <w:r>
          <w:rPr>
            <w:rFonts w:hint="eastAsia"/>
            <w:lang w:val="en-US" w:eastAsia="zh-CN"/>
          </w:rPr>
          <w:t>提取温度的考察</w:t>
        </w:r>
        <w:r>
          <w:tab/>
        </w:r>
        <w:r>
          <w:fldChar w:fldCharType="begin"/>
        </w:r>
        <w:r>
          <w:instrText xml:space="preserve"> PAGEREF _Toc21049 \h </w:instrText>
        </w:r>
        <w:r>
          <w:fldChar w:fldCharType="separate"/>
        </w:r>
        <w:r>
          <w:t>10</w:t>
        </w:r>
        <w:r>
          <w:fldChar w:fldCharType="end"/>
        </w:r>
      </w:hyperlink>
    </w:p>
    <w:p>
      <w:pPr>
        <w:pStyle w:val="TOC3"/>
        <w:tabs>
          <w:tab w:val="right" w:leader="dot" w:pos="8306"/>
        </w:tabs>
      </w:pPr>
      <w:hyperlink w:anchor="_Toc7159" w:history="1">
        <w:r>
          <w:rPr>
            <w:rFonts w:ascii="宋体" w:eastAsia="宋体" w:hAnsi="宋体" w:cs="宋体" w:hint="eastAsia"/>
            <w:lang w:val="en-US" w:eastAsia="zh-CN"/>
          </w:rPr>
          <w:t xml:space="preserve">3.3.4 </w:t>
        </w:r>
        <w:r>
          <w:rPr>
            <w:rFonts w:hint="eastAsia"/>
            <w:lang w:val="en-US" w:eastAsia="zh-CN"/>
          </w:rPr>
          <w:t>柱温</w:t>
        </w:r>
        <w:r>
          <w:tab/>
        </w:r>
        <w:r>
          <w:fldChar w:fldCharType="begin"/>
        </w:r>
        <w:r>
          <w:instrText xml:space="preserve"> PAGEREF _Toc7159 \h </w:instrText>
        </w:r>
        <w:r>
          <w:fldChar w:fldCharType="separate"/>
        </w:r>
        <w:r>
          <w:t>10</w:t>
        </w:r>
        <w:r>
          <w:fldChar w:fldCharType="end"/>
        </w:r>
      </w:hyperlink>
    </w:p>
    <w:p>
      <w:pPr>
        <w:pStyle w:val="TOC3"/>
        <w:tabs>
          <w:tab w:val="right" w:leader="dot" w:pos="8306"/>
        </w:tabs>
      </w:pPr>
      <w:hyperlink w:anchor="_Toc6876" w:history="1">
        <w:r>
          <w:rPr>
            <w:rFonts w:ascii="宋体" w:eastAsia="宋体" w:hAnsi="宋体" w:cs="宋体" w:hint="eastAsia"/>
            <w:lang w:val="en-US" w:eastAsia="zh-CN"/>
          </w:rPr>
          <w:t xml:space="preserve">3.3.5 </w:t>
        </w:r>
        <w:r>
          <w:rPr>
            <w:rFonts w:hint="eastAsia"/>
            <w:lang w:val="en-US" w:eastAsia="zh-CN"/>
          </w:rPr>
          <w:t>流速的选择</w:t>
        </w:r>
        <w:r>
          <w:tab/>
        </w:r>
        <w:r>
          <w:fldChar w:fldCharType="begin"/>
        </w:r>
        <w:r>
          <w:instrText xml:space="preserve"> PAGEREF _Toc6876 \h </w:instrText>
        </w:r>
        <w:r>
          <w:fldChar w:fldCharType="separate"/>
        </w:r>
        <w:r>
          <w:t>10</w:t>
        </w:r>
        <w:r>
          <w:fldChar w:fldCharType="end"/>
        </w:r>
      </w:hyperlink>
    </w:p>
    <w:p>
      <w:pPr>
        <w:pStyle w:val="TOC2"/>
        <w:tabs>
          <w:tab w:val="right" w:leader="dot" w:pos="8306"/>
        </w:tabs>
      </w:pPr>
      <w:hyperlink w:anchor="_Toc21889" w:history="1">
        <w:r>
          <w:rPr>
            <w:rFonts w:ascii="宋体" w:eastAsia="宋体" w:hAnsi="宋体" w:cs="宋体" w:hint="eastAsia"/>
            <w:lang w:val="en-US" w:eastAsia="zh-CN"/>
          </w:rPr>
          <w:t xml:space="preserve">3.4 </w:t>
        </w:r>
        <w:r>
          <w:rPr>
            <w:rFonts w:hint="eastAsia"/>
            <w:lang w:val="en-US" w:eastAsia="zh-CN"/>
          </w:rPr>
          <w:t>结果</w:t>
        </w:r>
        <w:r>
          <w:tab/>
        </w:r>
        <w:r>
          <w:fldChar w:fldCharType="begin"/>
        </w:r>
        <w:r>
          <w:instrText xml:space="preserve"> PAGEREF _Toc21889 \h </w:instrText>
        </w:r>
        <w:r>
          <w:fldChar w:fldCharType="separate"/>
        </w:r>
        <w:r>
          <w:t>10</w:t>
        </w:r>
        <w:r>
          <w:fldChar w:fldCharType="end"/>
        </w:r>
      </w:hyperlink>
    </w:p>
    <w:p>
      <w:pPr>
        <w:pStyle w:val="TOC3"/>
        <w:tabs>
          <w:tab w:val="right" w:leader="dot" w:pos="8306"/>
        </w:tabs>
      </w:pPr>
      <w:hyperlink w:anchor="_Toc23689" w:history="1">
        <w:r>
          <w:rPr>
            <w:rFonts w:ascii="宋体" w:eastAsia="宋体" w:hAnsi="宋体" w:cs="宋体" w:hint="eastAsia"/>
            <w:lang w:val="en-US" w:eastAsia="zh-CN"/>
          </w:rPr>
          <w:t xml:space="preserve">3.4.1 </w:t>
        </w:r>
        <w:r>
          <w:rPr>
            <w:rFonts w:hint="eastAsia"/>
            <w:lang w:val="en-US" w:eastAsia="zh-CN"/>
          </w:rPr>
          <w:t>蒲地蓝消炎片中（R，S）-告依春的提取测定方法</w:t>
        </w:r>
        <w:r>
          <w:tab/>
        </w:r>
        <w:r>
          <w:fldChar w:fldCharType="begin"/>
        </w:r>
        <w:r>
          <w:instrText xml:space="preserve"> PAGEREF _Toc23689 \h </w:instrText>
        </w:r>
        <w:r>
          <w:fldChar w:fldCharType="separate"/>
        </w:r>
        <w:r>
          <w:t>10</w:t>
        </w:r>
        <w:r>
          <w:fldChar w:fldCharType="end"/>
        </w:r>
      </w:hyperlink>
    </w:p>
    <w:p>
      <w:pPr>
        <w:pStyle w:val="TOC1"/>
        <w:tabs>
          <w:tab w:val="right" w:leader="dot" w:pos="8306"/>
        </w:tabs>
      </w:pPr>
      <w:hyperlink w:anchor="_Toc19383" w:history="1">
        <w:r>
          <w:rPr>
            <w:rFonts w:ascii="宋体" w:eastAsia="宋体" w:hAnsi="宋体" w:cs="宋体" w:hint="eastAsia"/>
            <w:lang w:val="en-US" w:eastAsia="zh-CN"/>
          </w:rPr>
          <w:t xml:space="preserve">四、 </w:t>
        </w:r>
        <w:r>
          <w:rPr>
            <w:rFonts w:hint="eastAsia"/>
            <w:lang w:val="en-US" w:eastAsia="zh-CN"/>
          </w:rPr>
          <w:t>讨论</w:t>
        </w:r>
        <w:r>
          <w:tab/>
        </w:r>
        <w:r>
          <w:fldChar w:fldCharType="begin"/>
        </w:r>
        <w:r>
          <w:instrText xml:space="preserve"> PAGEREF _Toc19383 \h </w:instrText>
        </w:r>
        <w:r>
          <w:fldChar w:fldCharType="separate"/>
        </w:r>
        <w:r>
          <w:t>11</w:t>
        </w:r>
        <w:r>
          <w:fldChar w:fldCharType="end"/>
        </w:r>
      </w:hyperlink>
    </w:p>
    <w:p>
      <w:pPr>
        <w:pStyle w:val="TOC2"/>
        <w:tabs>
          <w:tab w:val="right" w:leader="dot" w:pos="8306"/>
        </w:tabs>
      </w:pPr>
      <w:hyperlink w:anchor="_Toc13771" w:history="1">
        <w:r>
          <w:rPr>
            <w:rFonts w:ascii="宋体" w:eastAsia="宋体" w:hAnsi="宋体" w:cs="宋体" w:hint="eastAsia"/>
            <w:lang w:val="en-US" w:eastAsia="zh-CN"/>
          </w:rPr>
          <w:t xml:space="preserve">4.1 </w:t>
        </w:r>
        <w:r>
          <w:rPr>
            <w:rFonts w:hint="eastAsia"/>
            <w:lang w:val="en-US" w:eastAsia="zh-CN"/>
          </w:rPr>
          <w:t>提取条件分析</w:t>
        </w:r>
        <w:r>
          <w:tab/>
        </w:r>
        <w:r>
          <w:fldChar w:fldCharType="begin"/>
        </w:r>
        <w:r>
          <w:instrText xml:space="preserve"> PAGEREF _Toc13771 \h </w:instrText>
        </w:r>
        <w:r>
          <w:fldChar w:fldCharType="separate"/>
        </w:r>
        <w:r>
          <w:t>11</w:t>
        </w:r>
        <w:r>
          <w:fldChar w:fldCharType="end"/>
        </w:r>
      </w:hyperlink>
    </w:p>
    <w:p>
      <w:pPr>
        <w:pStyle w:val="TOC3"/>
        <w:tabs>
          <w:tab w:val="right" w:leader="dot" w:pos="8306"/>
        </w:tabs>
      </w:pPr>
      <w:hyperlink w:anchor="_Toc17255" w:history="1">
        <w:r>
          <w:rPr>
            <w:rFonts w:ascii="宋体" w:eastAsia="宋体" w:hAnsi="宋体" w:cs="宋体" w:hint="eastAsia"/>
            <w:lang w:val="en-US" w:eastAsia="zh-CN"/>
          </w:rPr>
          <w:t xml:space="preserve">4.1.1 </w:t>
        </w:r>
        <w:r>
          <w:rPr>
            <w:rFonts w:hint="eastAsia"/>
            <w:lang w:val="en-US" w:eastAsia="zh-CN"/>
          </w:rPr>
          <w:t>蒲地蓝消炎片不同提取方法的分析</w:t>
        </w:r>
        <w:r>
          <w:tab/>
        </w:r>
        <w:r>
          <w:fldChar w:fldCharType="begin"/>
        </w:r>
        <w:r>
          <w:instrText xml:space="preserve"> PAGEREF _Toc17255 \h </w:instrText>
        </w:r>
        <w:r>
          <w:fldChar w:fldCharType="separate"/>
        </w:r>
        <w:r>
          <w:t>11</w:t>
        </w:r>
        <w:r>
          <w:fldChar w:fldCharType="end"/>
        </w:r>
      </w:hyperlink>
    </w:p>
    <w:p>
      <w:pPr>
        <w:pStyle w:val="TOC3"/>
        <w:tabs>
          <w:tab w:val="right" w:leader="dot" w:pos="8306"/>
        </w:tabs>
      </w:pPr>
      <w:hyperlink w:anchor="_Toc7927" w:history="1">
        <w:r>
          <w:rPr>
            <w:rFonts w:ascii="宋体" w:eastAsia="宋体" w:hAnsi="宋体" w:cs="宋体" w:hint="eastAsia"/>
            <w:lang w:val="en-US" w:eastAsia="zh-CN"/>
          </w:rPr>
          <w:t xml:space="preserve">4.1.2 </w:t>
        </w:r>
        <w:r>
          <w:rPr>
            <w:rFonts w:hint="eastAsia"/>
            <w:lang w:val="en-US" w:eastAsia="zh-CN"/>
          </w:rPr>
          <w:t>提取温度的影响</w:t>
        </w:r>
        <w:r>
          <w:tab/>
        </w:r>
        <w:r>
          <w:fldChar w:fldCharType="begin"/>
        </w:r>
        <w:r>
          <w:instrText xml:space="preserve"> PAGEREF _Toc7927 \h </w:instrText>
        </w:r>
        <w:r>
          <w:fldChar w:fldCharType="separate"/>
        </w:r>
        <w:r>
          <w:t>11</w:t>
        </w:r>
        <w:r>
          <w:fldChar w:fldCharType="end"/>
        </w:r>
      </w:hyperlink>
    </w:p>
    <w:p>
      <w:pPr>
        <w:pStyle w:val="TOC3"/>
        <w:tabs>
          <w:tab w:val="right" w:leader="dot" w:pos="8306"/>
        </w:tabs>
      </w:pPr>
      <w:hyperlink w:anchor="_Toc1868" w:history="1">
        <w:r>
          <w:rPr>
            <w:rFonts w:ascii="宋体" w:eastAsia="宋体" w:hAnsi="宋体" w:cs="宋体" w:hint="eastAsia"/>
            <w:lang w:val="en-US" w:eastAsia="zh-CN"/>
          </w:rPr>
          <w:t xml:space="preserve">4.1.3 </w:t>
        </w:r>
        <w:r>
          <w:rPr>
            <w:rFonts w:hint="eastAsia"/>
            <w:lang w:val="en-US" w:eastAsia="zh-CN"/>
          </w:rPr>
          <w:t>提取时间的影响</w:t>
        </w:r>
        <w:r>
          <w:tab/>
        </w:r>
        <w:r>
          <w:fldChar w:fldCharType="begin"/>
        </w:r>
        <w:r>
          <w:instrText xml:space="preserve"> PAGEREF _Toc1868 \h </w:instrText>
        </w:r>
        <w:r>
          <w:fldChar w:fldCharType="separate"/>
        </w:r>
        <w:r>
          <w:t>11</w:t>
        </w:r>
        <w:r>
          <w:fldChar w:fldCharType="end"/>
        </w:r>
      </w:hyperlink>
    </w:p>
    <w:p>
      <w:pPr>
        <w:pStyle w:val="TOC2"/>
        <w:tabs>
          <w:tab w:val="right" w:leader="dot" w:pos="8306"/>
        </w:tabs>
      </w:pPr>
      <w:hyperlink w:anchor="_Toc1203" w:history="1">
        <w:r>
          <w:rPr>
            <w:rFonts w:ascii="宋体" w:eastAsia="宋体" w:hAnsi="宋体" w:cs="宋体" w:hint="eastAsia"/>
            <w:lang w:val="en-US" w:eastAsia="zh-CN"/>
          </w:rPr>
          <w:t xml:space="preserve">4.2 </w:t>
        </w:r>
        <w:r>
          <w:rPr>
            <w:rFonts w:hint="eastAsia"/>
            <w:lang w:val="en-US" w:eastAsia="zh-CN"/>
          </w:rPr>
          <w:t>测定条件分析</w:t>
        </w:r>
        <w:r>
          <w:tab/>
        </w:r>
        <w:r>
          <w:fldChar w:fldCharType="begin"/>
        </w:r>
        <w:r>
          <w:instrText xml:space="preserve"> PAGEREF _Toc1203 \h </w:instrText>
        </w:r>
        <w:r>
          <w:fldChar w:fldCharType="separate"/>
        </w:r>
        <w:r>
          <w:t>12</w:t>
        </w:r>
        <w:r>
          <w:fldChar w:fldCharType="end"/>
        </w:r>
      </w:hyperlink>
    </w:p>
    <w:p>
      <w:pPr>
        <w:pStyle w:val="TOC3"/>
        <w:tabs>
          <w:tab w:val="right" w:leader="dot" w:pos="8306"/>
        </w:tabs>
      </w:pPr>
      <w:hyperlink w:anchor="_Toc13050" w:history="1">
        <w:r>
          <w:rPr>
            <w:rFonts w:ascii="宋体" w:eastAsia="宋体" w:hAnsi="宋体" w:cs="宋体" w:hint="eastAsia"/>
            <w:lang w:val="en-US" w:eastAsia="zh-CN"/>
          </w:rPr>
          <w:t xml:space="preserve">4.2.1 </w:t>
        </w:r>
        <w:r>
          <w:rPr>
            <w:rFonts w:hint="eastAsia"/>
            <w:lang w:val="en-US" w:eastAsia="zh-CN"/>
          </w:rPr>
          <w:t>检测波长选择</w:t>
        </w:r>
        <w:r>
          <w:tab/>
        </w:r>
        <w:r>
          <w:fldChar w:fldCharType="begin"/>
        </w:r>
        <w:r>
          <w:instrText xml:space="preserve"> PAGEREF _Toc13050 \h </w:instrText>
        </w:r>
        <w:r>
          <w:fldChar w:fldCharType="separate"/>
        </w:r>
        <w:r>
          <w:t>12</w:t>
        </w:r>
        <w:r>
          <w:fldChar w:fldCharType="end"/>
        </w:r>
      </w:hyperlink>
    </w:p>
    <w:p>
      <w:pPr>
        <w:pStyle w:val="TOC3"/>
        <w:tabs>
          <w:tab w:val="right" w:leader="dot" w:pos="8306"/>
        </w:tabs>
      </w:pPr>
      <w:hyperlink w:anchor="_Toc6050" w:history="1">
        <w:r>
          <w:rPr>
            <w:rFonts w:ascii="宋体" w:eastAsia="宋体" w:hAnsi="宋体" w:cs="宋体" w:hint="eastAsia"/>
            <w:lang w:val="en-US" w:eastAsia="zh-CN"/>
          </w:rPr>
          <w:t xml:space="preserve">4.2.2 </w:t>
        </w:r>
        <w:r>
          <w:rPr>
            <w:rFonts w:hint="eastAsia"/>
            <w:lang w:val="en-US" w:eastAsia="zh-CN"/>
          </w:rPr>
          <w:t>柱温的选择</w:t>
        </w:r>
        <w:r>
          <w:tab/>
        </w:r>
        <w:r>
          <w:fldChar w:fldCharType="begin"/>
        </w:r>
        <w:r>
          <w:instrText xml:space="preserve"> PAGEREF _Toc6050 \h </w:instrText>
        </w:r>
        <w:r>
          <w:fldChar w:fldCharType="separate"/>
        </w:r>
        <w:r>
          <w:t>12</w:t>
        </w:r>
        <w:r>
          <w:fldChar w:fldCharType="end"/>
        </w:r>
      </w:hyperlink>
    </w:p>
    <w:p>
      <w:pPr>
        <w:pStyle w:val="TOC3"/>
        <w:tabs>
          <w:tab w:val="right" w:leader="dot" w:pos="8306"/>
        </w:tabs>
      </w:pPr>
      <w:hyperlink w:anchor="_Toc12902" w:history="1">
        <w:r>
          <w:rPr>
            <w:rFonts w:ascii="宋体" w:eastAsia="宋体" w:hAnsi="宋体" w:cs="宋体" w:hint="eastAsia"/>
            <w:lang w:val="en-US" w:eastAsia="zh-CN"/>
          </w:rPr>
          <w:t xml:space="preserve">4.2.3 </w:t>
        </w:r>
        <w:r>
          <w:rPr>
            <w:rFonts w:hint="eastAsia"/>
            <w:lang w:val="en-US" w:eastAsia="zh-CN"/>
          </w:rPr>
          <w:t>流速的选择</w:t>
        </w:r>
        <w:r>
          <w:tab/>
        </w:r>
        <w:r>
          <w:fldChar w:fldCharType="begin"/>
        </w:r>
        <w:r>
          <w:instrText xml:space="preserve"> PAGEREF _Toc12902 \h </w:instrText>
        </w:r>
        <w:r>
          <w:fldChar w:fldCharType="separate"/>
        </w:r>
        <w:r>
          <w:t>12</w:t>
        </w:r>
        <w:r>
          <w:fldChar w:fldCharType="end"/>
        </w:r>
      </w:hyperlink>
    </w:p>
    <w:p>
      <w:pPr>
        <w:pStyle w:val="TOC1"/>
        <w:tabs>
          <w:tab w:val="right" w:leader="dot" w:pos="8306"/>
        </w:tabs>
        <w:sectPr>
          <w:headerReference w:type="default" r:id="rId13"/>
          <w:footerReference w:type="default" r:id="rId14"/>
          <w:pgSz w:w="11906" w:h="16838"/>
          <w:pgMar w:top="1440" w:right="1800" w:bottom="1440" w:left="1800" w:header="851" w:footer="992" w:gutter="0"/>
          <w:pgNumType w:fmt="upperRoman" w:start="3"/>
          <w:cols w:num="1" w:space="425"/>
          <w:docGrid w:type="lines" w:linePitch="312" w:charSpace="0"/>
        </w:sectPr>
      </w:pPr>
      <w:hyperlink w:anchor="_Toc598" w:history="1">
        <w:r>
          <w:rPr>
            <w:rFonts w:ascii="宋体" w:eastAsia="宋体" w:hAnsi="宋体" w:cs="宋体" w:hint="eastAsia"/>
            <w:lang w:val="en-US" w:eastAsia="zh-CN"/>
          </w:rPr>
          <w:t xml:space="preserve">五、 </w:t>
        </w:r>
        <w:r>
          <w:rPr>
            <w:rFonts w:hint="eastAsia"/>
            <w:lang w:val="en-US" w:eastAsia="zh-CN"/>
          </w:rPr>
          <w:t>结论</w:t>
        </w:r>
        <w:r>
          <w:tab/>
        </w:r>
        <w:r>
          <w:fldChar w:fldCharType="begin"/>
        </w:r>
        <w:r>
          <w:instrText xml:space="preserve"> PAGEREF _Toc598 \h </w:instrText>
        </w:r>
        <w:r>
          <w:fldChar w:fldCharType="separate"/>
        </w:r>
        <w:r>
          <w:t>12</w:t>
        </w:r>
        <w:r>
          <w:fldChar w:fldCharType="end"/>
        </w:r>
      </w:hyperlink>
    </w:p>
    <w:p>
      <w:pPr>
        <w:pStyle w:val="TOC1"/>
        <w:tabs>
          <w:tab w:val="right" w:leader="dot" w:pos="8306"/>
        </w:tabs>
      </w:pPr>
      <w:hyperlink w:anchor="_Toc641" w:history="1">
        <w:r>
          <w:rPr>
            <w:rFonts w:ascii="宋体" w:eastAsia="宋体" w:hAnsi="宋体" w:cs="宋体" w:hint="eastAsia"/>
            <w:lang w:val="en-US" w:eastAsia="zh-CN"/>
          </w:rPr>
          <w:t xml:space="preserve">六、 </w:t>
        </w:r>
        <w:r>
          <w:rPr>
            <w:rFonts w:hint="eastAsia"/>
            <w:lang w:val="en-US" w:eastAsia="zh-CN"/>
          </w:rPr>
          <w:t>板蓝根的研究进展</w:t>
        </w:r>
        <w:r>
          <w:tab/>
        </w:r>
        <w:r>
          <w:fldChar w:fldCharType="begin"/>
        </w:r>
        <w:r>
          <w:instrText xml:space="preserve"> PAGEREF _Toc641 \h </w:instrText>
        </w:r>
        <w:r>
          <w:fldChar w:fldCharType="separate"/>
        </w:r>
        <w:r>
          <w:t>13</w:t>
        </w:r>
        <w:r>
          <w:fldChar w:fldCharType="end"/>
        </w:r>
      </w:hyperlink>
    </w:p>
    <w:p>
      <w:pPr>
        <w:pStyle w:val="TOC1"/>
        <w:tabs>
          <w:tab w:val="right" w:leader="dot" w:pos="8306"/>
        </w:tabs>
      </w:pPr>
      <w:hyperlink w:anchor="_Toc32767" w:history="1">
        <w:r>
          <w:rPr>
            <w:rFonts w:ascii="宋体" w:eastAsia="宋体" w:hAnsi="宋体" w:cs="宋体" w:hint="eastAsia"/>
            <w:lang w:val="en-US" w:eastAsia="zh-CN"/>
          </w:rPr>
          <w:t xml:space="preserve">七、 </w:t>
        </w:r>
        <w:r>
          <w:rPr>
            <w:rFonts w:hint="eastAsia"/>
            <w:lang w:val="en-US" w:eastAsia="zh-CN"/>
          </w:rPr>
          <w:t>板蓝根化学成分的研究</w:t>
        </w:r>
        <w:r>
          <w:tab/>
        </w:r>
        <w:r>
          <w:fldChar w:fldCharType="begin"/>
        </w:r>
        <w:r>
          <w:instrText xml:space="preserve"> PAGEREF _Toc32767 \h </w:instrText>
        </w:r>
        <w:r>
          <w:fldChar w:fldCharType="separate"/>
        </w:r>
        <w:r>
          <w:t>13</w:t>
        </w:r>
        <w:r>
          <w:fldChar w:fldCharType="end"/>
        </w:r>
      </w:hyperlink>
    </w:p>
    <w:p>
      <w:pPr>
        <w:pStyle w:val="TOC1"/>
        <w:tabs>
          <w:tab w:val="right" w:leader="dot" w:pos="8306"/>
        </w:tabs>
      </w:pPr>
      <w:hyperlink w:anchor="_Toc25524" w:history="1">
        <w:r>
          <w:rPr>
            <w:rFonts w:ascii="宋体" w:eastAsia="宋体" w:hAnsi="宋体" w:cs="宋体" w:hint="eastAsia"/>
            <w:lang w:val="en-US" w:eastAsia="zh-CN"/>
          </w:rPr>
          <w:t xml:space="preserve">八、 </w:t>
        </w:r>
        <w:r>
          <w:rPr>
            <w:rFonts w:hint="eastAsia"/>
            <w:lang w:val="en-US" w:eastAsia="zh-CN"/>
          </w:rPr>
          <w:t>板蓝根化学成分提取方法的研究</w:t>
        </w:r>
        <w:r>
          <w:tab/>
        </w:r>
        <w:r>
          <w:fldChar w:fldCharType="begin"/>
        </w:r>
        <w:r>
          <w:instrText xml:space="preserve"> PAGEREF _Toc25524 \h </w:instrText>
        </w:r>
        <w:r>
          <w:fldChar w:fldCharType="separate"/>
        </w:r>
        <w:r>
          <w:t>14</w:t>
        </w:r>
        <w:r>
          <w:fldChar w:fldCharType="end"/>
        </w:r>
      </w:hyperlink>
    </w:p>
    <w:p>
      <w:pPr>
        <w:pStyle w:val="TOC1"/>
        <w:tabs>
          <w:tab w:val="right" w:leader="dot" w:pos="8306"/>
        </w:tabs>
      </w:pPr>
      <w:hyperlink w:anchor="_Toc24949" w:history="1">
        <w:r>
          <w:rPr>
            <w:rFonts w:ascii="宋体" w:eastAsia="宋体" w:hAnsi="宋体" w:cs="宋体" w:hint="eastAsia"/>
            <w:lang w:val="en-US" w:eastAsia="zh-CN"/>
          </w:rPr>
          <w:t xml:space="preserve">九、 </w:t>
        </w:r>
        <w:r>
          <w:rPr>
            <w:rFonts w:hint="eastAsia"/>
            <w:lang w:val="en-US" w:eastAsia="zh-CN"/>
          </w:rPr>
          <w:t>板蓝根药理作用的研究</w:t>
        </w:r>
        <w:r>
          <w:tab/>
        </w:r>
        <w:r>
          <w:fldChar w:fldCharType="begin"/>
        </w:r>
        <w:r>
          <w:instrText xml:space="preserve"> PAGEREF _Toc24949 \h </w:instrText>
        </w:r>
        <w:r>
          <w:fldChar w:fldCharType="separate"/>
        </w:r>
        <w:r>
          <w:t>14</w:t>
        </w:r>
        <w:r>
          <w:fldChar w:fldCharType="end"/>
        </w:r>
      </w:hyperlink>
    </w:p>
    <w:p>
      <w:pPr>
        <w:pStyle w:val="TOC2"/>
        <w:tabs>
          <w:tab w:val="right" w:leader="dot" w:pos="8306"/>
        </w:tabs>
      </w:pPr>
      <w:hyperlink w:anchor="_Toc30023" w:history="1">
        <w:r>
          <w:rPr>
            <w:rFonts w:ascii="宋体" w:eastAsia="宋体" w:hAnsi="宋体" w:cs="宋体" w:hint="eastAsia"/>
            <w:lang w:val="en-US" w:eastAsia="zh-CN"/>
          </w:rPr>
          <w:t xml:space="preserve">9.1 </w:t>
        </w:r>
        <w:r>
          <w:rPr>
            <w:rFonts w:hint="eastAsia"/>
            <w:lang w:val="en-US" w:eastAsia="zh-CN"/>
          </w:rPr>
          <w:t>抗内毒素作用</w:t>
        </w:r>
        <w:r>
          <w:tab/>
        </w:r>
        <w:r>
          <w:fldChar w:fldCharType="begin"/>
        </w:r>
        <w:r>
          <w:instrText xml:space="preserve"> PAGEREF _Toc30023 \h </w:instrText>
        </w:r>
        <w:r>
          <w:fldChar w:fldCharType="separate"/>
        </w:r>
        <w:r>
          <w:t>14</w:t>
        </w:r>
        <w:r>
          <w:fldChar w:fldCharType="end"/>
        </w:r>
      </w:hyperlink>
    </w:p>
    <w:p>
      <w:pPr>
        <w:pStyle w:val="TOC2"/>
        <w:tabs>
          <w:tab w:val="right" w:leader="dot" w:pos="8306"/>
        </w:tabs>
      </w:pPr>
      <w:hyperlink w:anchor="_Toc15231" w:history="1">
        <w:r>
          <w:rPr>
            <w:rFonts w:ascii="宋体" w:eastAsia="宋体" w:hAnsi="宋体" w:cs="宋体" w:hint="eastAsia"/>
            <w:lang w:val="en-US" w:eastAsia="zh-CN"/>
          </w:rPr>
          <w:t xml:space="preserve">9.2 </w:t>
        </w:r>
        <w:r>
          <w:rPr>
            <w:rFonts w:hint="eastAsia"/>
            <w:lang w:val="en-US" w:eastAsia="zh-CN"/>
          </w:rPr>
          <w:t>抗肿瘤作用</w:t>
        </w:r>
        <w:r>
          <w:tab/>
        </w:r>
        <w:r>
          <w:fldChar w:fldCharType="begin"/>
        </w:r>
        <w:r>
          <w:instrText xml:space="preserve"> PAGEREF _Toc15231 \h </w:instrText>
        </w:r>
        <w:r>
          <w:fldChar w:fldCharType="separate"/>
        </w:r>
        <w:r>
          <w:t>15</w:t>
        </w:r>
        <w:r>
          <w:fldChar w:fldCharType="end"/>
        </w:r>
      </w:hyperlink>
    </w:p>
    <w:p>
      <w:pPr>
        <w:pStyle w:val="TOC2"/>
        <w:tabs>
          <w:tab w:val="right" w:leader="dot" w:pos="8306"/>
        </w:tabs>
      </w:pPr>
      <w:hyperlink w:anchor="_Toc10490" w:history="1">
        <w:r>
          <w:rPr>
            <w:rFonts w:ascii="宋体" w:eastAsia="宋体" w:hAnsi="宋体" w:cs="宋体" w:hint="eastAsia"/>
            <w:lang w:val="en-US" w:eastAsia="zh-CN"/>
          </w:rPr>
          <w:t xml:space="preserve">9.3 </w:t>
        </w:r>
        <w:r>
          <w:rPr>
            <w:rFonts w:hint="eastAsia"/>
            <w:lang w:val="en-US" w:eastAsia="zh-CN"/>
          </w:rPr>
          <w:t>抗病毒作用</w:t>
        </w:r>
        <w:r>
          <w:tab/>
        </w:r>
        <w:r>
          <w:fldChar w:fldCharType="begin"/>
        </w:r>
        <w:r>
          <w:instrText xml:space="preserve"> PAGEREF _Toc10490 \h </w:instrText>
        </w:r>
        <w:r>
          <w:fldChar w:fldCharType="separate"/>
        </w:r>
        <w:r>
          <w:t>16</w:t>
        </w:r>
        <w:r>
          <w:fldChar w:fldCharType="end"/>
        </w:r>
      </w:hyperlink>
    </w:p>
    <w:p>
      <w:pPr>
        <w:pStyle w:val="TOC2"/>
        <w:tabs>
          <w:tab w:val="right" w:leader="dot" w:pos="8306"/>
        </w:tabs>
      </w:pPr>
      <w:hyperlink w:anchor="_Toc4245" w:history="1">
        <w:r>
          <w:rPr>
            <w:rFonts w:ascii="宋体" w:eastAsia="宋体" w:hAnsi="宋体" w:cs="宋体" w:hint="eastAsia"/>
            <w:lang w:val="en-US" w:eastAsia="zh-CN"/>
          </w:rPr>
          <w:t xml:space="preserve">9.4 </w:t>
        </w:r>
        <w:r>
          <w:rPr>
            <w:rFonts w:hint="eastAsia"/>
            <w:lang w:val="en-US" w:eastAsia="zh-CN"/>
          </w:rPr>
          <w:t>板蓝根其它方面的作用</w:t>
        </w:r>
        <w:r>
          <w:tab/>
        </w:r>
        <w:r>
          <w:fldChar w:fldCharType="begin"/>
        </w:r>
        <w:r>
          <w:instrText xml:space="preserve"> PAGEREF _Toc4245 \h </w:instrText>
        </w:r>
        <w:r>
          <w:fldChar w:fldCharType="separate"/>
        </w:r>
        <w:r>
          <w:t>16</w:t>
        </w:r>
        <w:r>
          <w:fldChar w:fldCharType="end"/>
        </w:r>
      </w:hyperlink>
    </w:p>
    <w:p>
      <w:pPr>
        <w:pStyle w:val="TOC1"/>
        <w:tabs>
          <w:tab w:val="right" w:leader="dot" w:pos="8306"/>
        </w:tabs>
      </w:pPr>
      <w:hyperlink w:anchor="_Toc14415" w:history="1">
        <w:r>
          <w:rPr>
            <w:rFonts w:ascii="宋体" w:eastAsia="宋体" w:hAnsi="宋体" w:cs="宋体" w:hint="eastAsia"/>
            <w:lang w:val="en-US" w:eastAsia="zh-CN"/>
          </w:rPr>
          <w:t xml:space="preserve">十、 </w:t>
        </w:r>
        <w:r>
          <w:rPr>
            <w:rFonts w:hint="eastAsia"/>
            <w:lang w:val="en-US" w:eastAsia="zh-CN"/>
          </w:rPr>
          <w:t>板蓝根的研究展望</w:t>
        </w:r>
        <w:r>
          <w:tab/>
        </w:r>
        <w:r>
          <w:fldChar w:fldCharType="begin"/>
        </w:r>
        <w:r>
          <w:instrText xml:space="preserve"> PAGEREF _Toc14415 \h </w:instrText>
        </w:r>
        <w:r>
          <w:fldChar w:fldCharType="separate"/>
        </w:r>
        <w:r>
          <w:t>17</w:t>
        </w:r>
        <w:r>
          <w:fldChar w:fldCharType="end"/>
        </w:r>
      </w:hyperlink>
    </w:p>
    <w:p>
      <w:pPr>
        <w:pStyle w:val="TOC1"/>
        <w:tabs>
          <w:tab w:val="right" w:leader="dot" w:pos="8306"/>
        </w:tabs>
      </w:pPr>
      <w:hyperlink w:anchor="_Toc6508" w:history="1">
        <w:r>
          <w:rPr>
            <w:rFonts w:hint="eastAsia"/>
            <w:lang w:val="en-US" w:eastAsia="zh-CN"/>
          </w:rPr>
          <w:t>致 谢</w:t>
        </w:r>
        <w:r>
          <w:tab/>
        </w:r>
        <w:r>
          <w:fldChar w:fldCharType="begin"/>
        </w:r>
        <w:r>
          <w:instrText xml:space="preserve"> PAGEREF _Toc6508 \h </w:instrText>
        </w:r>
        <w:r>
          <w:fldChar w:fldCharType="separate"/>
        </w:r>
        <w:r>
          <w:t>18</w:t>
        </w:r>
        <w:r>
          <w:fldChar w:fldCharType="end"/>
        </w:r>
      </w:hyperlink>
    </w:p>
    <w:p>
      <w:pPr>
        <w:pStyle w:val="TOC1"/>
        <w:tabs>
          <w:tab w:val="right" w:leader="dot" w:pos="8306"/>
        </w:tabs>
      </w:pPr>
      <w:hyperlink w:anchor="_Toc20836" w:history="1">
        <w:r>
          <w:rPr>
            <w:rFonts w:hint="eastAsia"/>
            <w:lang w:eastAsia="zh-CN"/>
          </w:rPr>
          <w:t>参考文献</w:t>
        </w:r>
        <w:r>
          <w:tab/>
        </w:r>
        <w:r>
          <w:fldChar w:fldCharType="begin"/>
        </w:r>
        <w:r>
          <w:instrText xml:space="preserve"> PAGEREF _Toc20836 \h </w:instrText>
        </w:r>
        <w:r>
          <w:fldChar w:fldCharType="separate"/>
        </w:r>
        <w:r>
          <w:t>19</w:t>
        </w:r>
        <w:r>
          <w:fldChar w:fldCharType="end"/>
        </w:r>
      </w:hyperlink>
    </w:p>
    <w:p>
      <w:pPr>
        <w:pStyle w:val="TOC1"/>
        <w:tabs>
          <w:tab w:val="right" w:leader="dot" w:pos="8306"/>
        </w:tabs>
        <w:rPr>
          <w:rFonts w:ascii="宋体" w:hAnsi="宋体" w:cs="宋体"/>
          <w:spacing w:val="12"/>
          <w:sz w:val="20"/>
          <w:szCs w:val="20"/>
        </w:rPr>
        <w:sectPr>
          <w:headerReference w:type="default" r:id="rId15"/>
          <w:footerReference w:type="default" r:id="rId16"/>
          <w:type w:val="nextPage"/>
          <w:pgSz w:w="11906" w:h="16838"/>
          <w:pgMar w:top="1440" w:right="1800" w:bottom="1440" w:left="1800" w:header="851" w:footer="992" w:gutter="0"/>
          <w:pgNumType w:fmt="upperRoman" w:start="4"/>
          <w:cols w:num="1" w:space="425"/>
          <w:titlePg w:val="0"/>
          <w:docGrid w:type="lines" w:linePitch="312" w:charSpace="0"/>
        </w:sectPr>
      </w:pPr>
      <w:r>
        <w:rPr>
          <w:rFonts w:ascii="宋体" w:eastAsia="宋体" w:hAnsi="宋体" w:cs="宋体"/>
          <w:spacing w:val="12"/>
          <w:szCs w:val="20"/>
        </w:rPr>
        <w:fldChar w:fldCharType="end"/>
      </w:r>
    </w:p>
    <w:p>
      <w:pPr>
        <w:pStyle w:val="Heading1"/>
        <w:bidi w:val="0"/>
        <w:rPr>
          <w:rFonts w:hint="eastAsia"/>
          <w:lang w:val="en-US" w:eastAsia="zh-CN"/>
        </w:rPr>
      </w:pPr>
      <w:bookmarkStart w:id="1" w:name="_Toc11355"/>
      <w:r>
        <w:rPr>
          <w:rFonts w:hint="eastAsia"/>
          <w:lang w:val="en-US" w:eastAsia="zh-CN"/>
        </w:rPr>
        <w:t>前言</w:t>
      </w:r>
      <w:bookmarkEnd w:id="1"/>
    </w:p>
    <w:p>
      <w:pPr>
        <w:pStyle w:val="Heading2"/>
        <w:bidi w:val="0"/>
        <w:rPr>
          <w:rFonts w:hint="eastAsia"/>
          <w:lang w:val="en-US" w:eastAsia="zh-CN"/>
        </w:rPr>
      </w:pPr>
      <w:bookmarkStart w:id="2" w:name="_Toc10523"/>
      <w:bookmarkStart w:id="3" w:name="_Toc384506626"/>
      <w:bookmarkStart w:id="4" w:name="_Toc28321"/>
      <w:bookmarkStart w:id="5" w:name="_Toc15681"/>
      <w:r>
        <w:rPr>
          <w:rFonts w:hint="eastAsia"/>
          <w:lang w:val="en-US" w:eastAsia="zh-CN"/>
        </w:rPr>
        <w:t>蒲地蓝消炎片及板蓝根概况</w:t>
      </w:r>
      <w:bookmarkEnd w:id="2"/>
      <w:bookmarkEnd w:id="3"/>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蒲地蓝消炎片由柴胡、蒲公英花、苦地丁、板蓝根构成，具备清热去火、抗炎消肿的作用，主要运用于体癣、淋巴炎、痄腮、咽喉炎、扁桃体发炎等病症的治疗方法，具备广谱杀菌、抗病毒治疗、抗感染、提高肌体免疫力性能和调节功能据资料报导，棘籽柴胡黄酮类物质成分蒲公英花中咖啡酸、厚朴酚和板蓝根中腺苷酸(r，s)-告依春有可能是该制剂的关键活力成分。国家药品标准(实施[YBZ12702005])以蒲地蓝消炎片中黄芩苷的含量测量为品质控制标准；蒲地蓝消炎片中咖啡酸、厚朴酚的含量测定法也已经有有关资料消息，蒲地蓝消炎片中起着至关重要的作用的板蓝根中药材仅有腺苷酸含量测定法[1-5]。板蓝根是十字花科植物熟地黄的干燥根，具备散血清咽利喉、清热去火等作用，医学上主要用于细菌病毒传染性疾病，抗病毒治疗功效准确[6]，是蒲地蓝消炎片中不可或缺的关键成分。传统中医理论觉得“湿毒”是通过热盛所引起的，多出现于温热病和湿毒亢盛症，均是清热解毒。中医临床里的“中署”主要包含现代科学的多种亚急性散播、传染性热病症。清热去火剂药用价值主要有以下层面；抗细菌内毒素功效抗炎作用；对免疫能力产生的影响。板蓝根是清热去火类中药意味着，其药用价值和药力物质科学研究也都集中在这几方面。主要运用于温毒发斑、舌绛紫暗、烂喉丹痈等病症的治疗方法。熟地黄根上面有靛青(indigotin、indigo)、吲哚菁绿)、蒽醌类、谷甾醇(谷甾醇)、谷甾醇(谷甾醇)和带有多种微量元素的黑色芥子苷(sinigrin)、靛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当代药理学研究说明板蓝根抗病毒治疗功效的有效部位是总碱，从这当中可得到高效的单个成分(r，s)-告依春)。随着对板蓝根中抗病毒治疗活力成分的探索愈来愈多，(r，s)-告依春被证明板蓝根抗流感病毒的高效成分之一。</w:t>
      </w:r>
    </w:p>
    <w:p>
      <w:pPr>
        <w:pStyle w:val="Heading2"/>
        <w:bidi w:val="0"/>
        <w:rPr>
          <w:rFonts w:hint="eastAsia"/>
          <w:lang w:val="en-US" w:eastAsia="zh-CN"/>
        </w:rPr>
      </w:pPr>
      <w:bookmarkStart w:id="6" w:name="_Toc384506627"/>
      <w:bookmarkStart w:id="7" w:name="_Toc26010"/>
      <w:r>
        <w:rPr>
          <w:rFonts w:hint="eastAsia"/>
          <w:lang w:val="en-US" w:eastAsia="zh-CN"/>
        </w:rPr>
        <w:t>（R，S）-告依春的研究</w:t>
      </w:r>
      <w:bookmarkEnd w:id="6"/>
      <w:bookmarkEnd w:id="7"/>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sectPr>
          <w:headerReference w:type="default" r:id="rId17"/>
          <w:footerReference w:type="default" r:id="rId18"/>
          <w:pgSz w:w="11906" w:h="16838"/>
          <w:pgMar w:top="1440" w:right="1800" w:bottom="1440" w:left="1800" w:header="851" w:footer="992" w:gutter="0"/>
          <w:pgNumType w:fmt="decimal" w:start="1"/>
          <w:cols w:num="1" w:space="425"/>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一部分最新版本《中国药典》2010年版板蓝根中药材的质量控制为(r，s)告依春成分的含量测量)1)，由此可见r，s)告依春是板蓝根中药材的重要成分。过去觉得靛青、靛玉红等成分是板蓝根提高免疫力的合理成分，但现有研究表明靛玉红、靛玉红无抗病毒治疗活力，(r，s)告依春等成分具有显著的抗病毒治疗活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近些年，世界各国对板蓝根的清热去火作用物质体制愈来愈多。科学研究板蓝根水提物、醇提物、总碱，发觉具有较强的抗流感病毒功效，功效抗压强度相仿；靛红无抗流感病毒功效，喹唑啉酮略微抗流感病毒功效。(r，s)-告依春及总碱提取液有明显抗流感病毒功效，二者功效抗压强度非常(7)。</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吴京等[2]选用放水水浴加热获取法提取板蓝根流浸膏里的(r，s)告依春，HPLC法测定(r，s)告依春的含量。最好标准为提取时间30min，获取环境温度80，水流量：50ml，流动相：工业甲醇-0.02%硫酸铵(7:93)，检验光波长：245nm，液相色谱柱：Agilent XDB-C18 150mm，进样量：100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范春芳等[3]选用超声提取法获取板蓝根颗粒物中(r，s)告依春，HPLC法测定(r，s)告依春的含量。最好标准为提取时间30min，水流量：25ml，流动相：乙腈：(0.1%硫酸铵)=1090，检验光波长：245nm，柱温：30柱：Hypersil ODS2柱(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中药材成分的定量检测方式主要包括HPLC法、由此可见光度法、紫外分光光度法等。HPLC是当前中药材含量测量运用尤其广泛检测方式。本毕业论文选用HPLC测定法测量[r，s]-告依春的含量[8-9]。</w:t>
      </w:r>
    </w:p>
    <w:p>
      <w:pPr>
        <w:pStyle w:val="Heading2"/>
        <w:bidi w:val="0"/>
        <w:rPr>
          <w:rFonts w:hint="eastAsia"/>
          <w:lang w:val="en-US" w:eastAsia="zh-CN"/>
        </w:rPr>
      </w:pPr>
      <w:bookmarkStart w:id="8" w:name="_Toc384506628"/>
      <w:bookmarkStart w:id="9" w:name="_Toc17994"/>
      <w:r>
        <w:rPr>
          <w:rFonts w:hint="eastAsia"/>
          <w:lang w:val="en-US" w:eastAsia="zh-CN"/>
        </w:rPr>
        <w:t>本论文研究的意义</w:t>
      </w:r>
      <w:bookmarkEnd w:id="8"/>
      <w:bookmarkEnd w:id="9"/>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为提升药品安全操纵，文中参照有关参考文献，选用高效液相色谱法定性定量分析蒲地蓝消炎片中(r，s)告依春成分，创建蒲地蓝消炎片中(r，s)告依春成分的获取及含量测定法，为蒲地蓝消炎片中板蓝根的质量控制给予依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p>
    <w:bookmarkEnd w:id="4"/>
    <w:bookmarkEnd w:id="5"/>
    <w:p>
      <w:pPr>
        <w:pStyle w:val="Heading1"/>
        <w:bidi w:val="0"/>
        <w:rPr>
          <w:rFonts w:hint="eastAsia"/>
          <w:lang w:val="en-US" w:eastAsia="zh-CN"/>
        </w:rPr>
      </w:pPr>
      <w:bookmarkStart w:id="10" w:name="_Toc16049"/>
      <w:r>
        <w:rPr>
          <w:rFonts w:hint="eastAsia"/>
          <w:lang w:val="en-US" w:eastAsia="zh-CN"/>
        </w:rPr>
        <w:t>材料与仪器</w:t>
      </w:r>
      <w:bookmarkEnd w:id="10"/>
    </w:p>
    <w:p>
      <w:pPr>
        <w:pStyle w:val="Heading2"/>
        <w:bidi w:val="0"/>
        <w:rPr>
          <w:rFonts w:hint="eastAsia"/>
          <w:lang w:val="en-US" w:eastAsia="zh-Hans"/>
        </w:rPr>
      </w:pPr>
      <w:bookmarkStart w:id="11" w:name="_Toc20747"/>
      <w:bookmarkStart w:id="12" w:name="_Toc260047759"/>
      <w:bookmarkStart w:id="13" w:name="_Toc384506630"/>
      <w:bookmarkStart w:id="14" w:name="_Toc291349167"/>
      <w:bookmarkStart w:id="15" w:name="_Toc259133919"/>
      <w:r>
        <w:rPr>
          <w:rFonts w:hint="eastAsia"/>
          <w:lang w:val="en-US" w:eastAsia="zh-Hans"/>
        </w:rPr>
        <w:t>试剂与试药</w:t>
      </w:r>
    </w:p>
    <w:tbl>
      <w:tblPr>
        <w:tblStyle w:val="TableNormal"/>
        <w:tblW w:w="0" w:type="auto"/>
        <w:tblInd w:w="0" w:type="dxa"/>
        <w:tblLayout w:type="fixed"/>
        <w:tblCellMar>
          <w:top w:w="0" w:type="dxa"/>
          <w:left w:w="108" w:type="dxa"/>
          <w:bottom w:w="0" w:type="dxa"/>
          <w:right w:w="108" w:type="dxa"/>
        </w:tblCellMar>
      </w:tblPr>
      <w:tblGrid>
        <w:gridCol w:w="2964"/>
        <w:gridCol w:w="5558"/>
      </w:tblGrid>
      <w:tr>
        <w:tblPrEx>
          <w:tblW w:w="0" w:type="auto"/>
          <w:tblInd w:w="0" w:type="dxa"/>
          <w:tblLayout w:type="fixed"/>
          <w:tblCellMar>
            <w:top w:w="0" w:type="dxa"/>
            <w:left w:w="108" w:type="dxa"/>
            <w:bottom w:w="0" w:type="dxa"/>
            <w:right w:w="108" w:type="dxa"/>
          </w:tblCellMar>
        </w:tblPrEx>
        <w:trPr>
          <w:trHeight w:val="352"/>
        </w:trPr>
        <w:tc>
          <w:tcPr>
            <w:tcW w:w="2964"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bookmarkEnd w:id="11"/>
            <w:bookmarkEnd w:id="12"/>
            <w:bookmarkEnd w:id="13"/>
            <w:bookmarkEnd w:id="14"/>
            <w:bookmarkEnd w:id="15"/>
            <w:r>
              <w:rPr>
                <w:rFonts w:ascii="Times New Roman" w:eastAsia="宋体" w:hAnsi="Times New Roman" w:cs="Times New Roman" w:hint="eastAsia"/>
                <w:color w:val="000000"/>
                <w:kern w:val="0"/>
                <w:sz w:val="24"/>
                <w:szCs w:val="24"/>
                <w:lang w:val="en-US" w:eastAsia="zh-Hans"/>
              </w:rPr>
              <w:t>(R</w:t>
            </w:r>
            <w:r>
              <w:rPr>
                <w:rFonts w:cs="Times New Roman" w:hint="eastAsia"/>
                <w:color w:val="000000"/>
                <w:kern w:val="0"/>
                <w:sz w:val="24"/>
                <w:szCs w:val="24"/>
                <w:lang w:val="en-US" w:eastAsia="zh-CN"/>
              </w:rPr>
              <w:t>，</w:t>
            </w:r>
            <w:r>
              <w:rPr>
                <w:rFonts w:ascii="Times New Roman" w:eastAsia="宋体" w:hAnsi="Times New Roman" w:cs="Times New Roman" w:hint="eastAsia"/>
                <w:color w:val="000000"/>
                <w:kern w:val="0"/>
                <w:sz w:val="24"/>
                <w:szCs w:val="24"/>
                <w:lang w:val="en-US" w:eastAsia="zh-Hans"/>
              </w:rPr>
              <w:t>S)-告依春对照品</w:t>
            </w:r>
          </w:p>
        </w:tc>
        <w:tc>
          <w:tcPr>
            <w:tcW w:w="5558"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中国食品药品检定研究院，批号：111753-201304</w:t>
            </w:r>
          </w:p>
        </w:tc>
      </w:tr>
      <w:tr>
        <w:tblPrEx>
          <w:tblW w:w="0" w:type="auto"/>
          <w:tblInd w:w="0" w:type="dxa"/>
          <w:tblLayout w:type="fixed"/>
          <w:tblCellMar>
            <w:top w:w="0" w:type="dxa"/>
            <w:left w:w="108" w:type="dxa"/>
            <w:bottom w:w="0" w:type="dxa"/>
            <w:right w:w="108" w:type="dxa"/>
          </w:tblCellMar>
        </w:tblPrEx>
        <w:trPr>
          <w:trHeight w:val="352"/>
        </w:trPr>
        <w:tc>
          <w:tcPr>
            <w:tcW w:w="296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板蓝根对照药材</w:t>
            </w:r>
          </w:p>
        </w:tc>
        <w:tc>
          <w:tcPr>
            <w:tcW w:w="5558"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color w:val="000000"/>
                <w:kern w:val="0"/>
                <w:sz w:val="24"/>
                <w:lang w:eastAsia="zh-Hans"/>
              </w:rPr>
            </w:pPr>
          </w:p>
        </w:tc>
      </w:tr>
    </w:tbl>
    <w:p>
      <w:pPr>
        <w:sectPr>
          <w:headerReference w:type="default" r:id="rId19"/>
          <w:footerReference w:type="default" r:id="rId20"/>
          <w:type w:val="nextPage"/>
          <w:pgSz w:w="11906" w:h="16838"/>
          <w:pgMar w:top="1440" w:right="1800" w:bottom="1440" w:left="1800" w:header="851" w:footer="992" w:gutter="0"/>
          <w:pgNumType w:fmt="decimal" w:start="2"/>
          <w:cols w:num="1" w:space="425"/>
          <w:titlePg w:val="0"/>
          <w:docGrid w:type="lines" w:linePitch="312" w:charSpace="0"/>
        </w:sectPr>
      </w:pPr>
    </w:p>
    <w:tbl>
      <w:tblPr>
        <w:tblStyle w:val="TableNormal"/>
        <w:tblW w:w="0" w:type="auto"/>
        <w:tblInd w:w="0" w:type="dxa"/>
        <w:tblLayout w:type="fixed"/>
        <w:tblCellMar>
          <w:top w:w="0" w:type="dxa"/>
          <w:left w:w="108" w:type="dxa"/>
          <w:bottom w:w="0" w:type="dxa"/>
          <w:right w:w="108" w:type="dxa"/>
        </w:tblCellMar>
      </w:tblPr>
      <w:tblGrid>
        <w:gridCol w:w="2964"/>
        <w:gridCol w:w="5558"/>
      </w:tblGrid>
      <w:tr>
        <w:tblPrEx>
          <w:tblW w:w="0" w:type="auto"/>
          <w:tblInd w:w="0" w:type="dxa"/>
          <w:tblLayout w:type="fixed"/>
          <w:tblCellMar>
            <w:top w:w="0" w:type="dxa"/>
            <w:left w:w="108" w:type="dxa"/>
            <w:bottom w:w="0" w:type="dxa"/>
            <w:right w:w="108" w:type="dxa"/>
          </w:tblCellMar>
        </w:tblPrEx>
        <w:trPr>
          <w:trHeight w:val="352"/>
        </w:trPr>
        <w:tc>
          <w:tcPr>
            <w:tcW w:w="2964" w:type="dxa"/>
            <w:tcBorders>
              <w:top w:val="nil"/>
              <w:left w:val="nil"/>
              <w:bottom w:val="nil"/>
              <w:right w:val="nil"/>
            </w:tcBorders>
            <w:noWrap w:val="0"/>
            <w:vAlign w:val="center"/>
          </w:tcPr>
          <w:p/>
        </w:tc>
        <w:tc>
          <w:tcPr>
            <w:tcW w:w="5558"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中国食品药品检定研究院，批号：121177-201105</w:t>
            </w:r>
          </w:p>
        </w:tc>
      </w:tr>
      <w:tr>
        <w:tblPrEx>
          <w:tblW w:w="0" w:type="auto"/>
          <w:tblInd w:w="0" w:type="dxa"/>
          <w:tblLayout w:type="fixed"/>
          <w:tblCellMar>
            <w:top w:w="0" w:type="dxa"/>
            <w:left w:w="108" w:type="dxa"/>
            <w:bottom w:w="0" w:type="dxa"/>
            <w:right w:w="108" w:type="dxa"/>
          </w:tblCellMar>
        </w:tblPrEx>
        <w:trPr>
          <w:trHeight w:val="352"/>
        </w:trPr>
        <w:tc>
          <w:tcPr>
            <w:tcW w:w="296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蒲地蓝消炎片1</w:t>
            </w:r>
          </w:p>
        </w:tc>
        <w:tc>
          <w:tcPr>
            <w:tcW w:w="5558"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锦州本天药业有限公司（万通）</w:t>
            </w:r>
          </w:p>
        </w:tc>
      </w:tr>
      <w:tr>
        <w:tblPrEx>
          <w:tblW w:w="0" w:type="auto"/>
          <w:tblInd w:w="0" w:type="dxa"/>
          <w:tblLayout w:type="fixed"/>
          <w:tblCellMar>
            <w:top w:w="0" w:type="dxa"/>
            <w:left w:w="108" w:type="dxa"/>
            <w:bottom w:w="0" w:type="dxa"/>
            <w:right w:w="108" w:type="dxa"/>
          </w:tblCellMar>
        </w:tblPrEx>
        <w:trPr>
          <w:trHeight w:val="352"/>
        </w:trPr>
        <w:tc>
          <w:tcPr>
            <w:tcW w:w="296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蒲地蓝消炎片2</w:t>
            </w:r>
          </w:p>
        </w:tc>
        <w:tc>
          <w:tcPr>
            <w:tcW w:w="5558"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云南白药集团股份有限公司（云丰）</w:t>
            </w:r>
          </w:p>
        </w:tc>
      </w:tr>
      <w:tr>
        <w:tblPrEx>
          <w:tblW w:w="0" w:type="auto"/>
          <w:tblInd w:w="0" w:type="dxa"/>
          <w:tblLayout w:type="fixed"/>
          <w:tblCellMar>
            <w:top w:w="0" w:type="dxa"/>
            <w:left w:w="108" w:type="dxa"/>
            <w:bottom w:w="0" w:type="dxa"/>
            <w:right w:w="108" w:type="dxa"/>
          </w:tblCellMar>
        </w:tblPrEx>
        <w:trPr>
          <w:trHeight w:val="352"/>
        </w:trPr>
        <w:tc>
          <w:tcPr>
            <w:tcW w:w="296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蒲地蓝消炎片3</w:t>
            </w:r>
          </w:p>
        </w:tc>
        <w:tc>
          <w:tcPr>
            <w:tcW w:w="5558"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云南龙发制药有限公司（雁塔）</w:t>
            </w:r>
          </w:p>
        </w:tc>
      </w:tr>
      <w:tr>
        <w:tblPrEx>
          <w:tblW w:w="0" w:type="auto"/>
          <w:tblInd w:w="0" w:type="dxa"/>
          <w:tblLayout w:type="fixed"/>
          <w:tblCellMar>
            <w:top w:w="0" w:type="dxa"/>
            <w:left w:w="108" w:type="dxa"/>
            <w:bottom w:w="0" w:type="dxa"/>
            <w:right w:w="108" w:type="dxa"/>
          </w:tblCellMar>
        </w:tblPrEx>
        <w:trPr>
          <w:trHeight w:val="352"/>
        </w:trPr>
        <w:tc>
          <w:tcPr>
            <w:tcW w:w="296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蒲地蓝消炎片4</w:t>
            </w:r>
          </w:p>
        </w:tc>
        <w:tc>
          <w:tcPr>
            <w:tcW w:w="5558"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天津药业集团新郑股份有限公司（修正药业）</w:t>
            </w:r>
          </w:p>
        </w:tc>
      </w:tr>
      <w:tr>
        <w:tblPrEx>
          <w:tblW w:w="0" w:type="auto"/>
          <w:tblInd w:w="0" w:type="dxa"/>
          <w:tblLayout w:type="fixed"/>
          <w:tblCellMar>
            <w:top w:w="0" w:type="dxa"/>
            <w:left w:w="108" w:type="dxa"/>
            <w:bottom w:w="0" w:type="dxa"/>
            <w:right w:w="108" w:type="dxa"/>
          </w:tblCellMar>
        </w:tblPrEx>
        <w:trPr>
          <w:trHeight w:val="352"/>
        </w:trPr>
        <w:tc>
          <w:tcPr>
            <w:tcW w:w="296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蒲地蓝消炎片5</w:t>
            </w:r>
          </w:p>
        </w:tc>
        <w:tc>
          <w:tcPr>
            <w:tcW w:w="5558"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武汉双龙药业有限公司（双龙）</w:t>
            </w:r>
          </w:p>
        </w:tc>
      </w:tr>
      <w:tr>
        <w:tblPrEx>
          <w:tblW w:w="0" w:type="auto"/>
          <w:tblInd w:w="0" w:type="dxa"/>
          <w:tblLayout w:type="fixed"/>
          <w:tblCellMar>
            <w:top w:w="0" w:type="dxa"/>
            <w:left w:w="108" w:type="dxa"/>
            <w:bottom w:w="0" w:type="dxa"/>
            <w:right w:w="108" w:type="dxa"/>
          </w:tblCellMar>
        </w:tblPrEx>
        <w:trPr>
          <w:trHeight w:val="352"/>
        </w:trPr>
        <w:tc>
          <w:tcPr>
            <w:tcW w:w="296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蒲地蓝消炎片6</w:t>
            </w:r>
          </w:p>
        </w:tc>
        <w:tc>
          <w:tcPr>
            <w:tcW w:w="5558"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甘肃岷海制药有限责任公司（岷州）</w:t>
            </w:r>
          </w:p>
        </w:tc>
      </w:tr>
      <w:tr>
        <w:tblPrEx>
          <w:tblW w:w="0" w:type="auto"/>
          <w:tblInd w:w="0" w:type="dxa"/>
          <w:tblLayout w:type="fixed"/>
          <w:tblCellMar>
            <w:top w:w="0" w:type="dxa"/>
            <w:left w:w="108" w:type="dxa"/>
            <w:bottom w:w="0" w:type="dxa"/>
            <w:right w:w="108" w:type="dxa"/>
          </w:tblCellMar>
        </w:tblPrEx>
        <w:trPr>
          <w:trHeight w:val="352"/>
        </w:trPr>
        <w:tc>
          <w:tcPr>
            <w:tcW w:w="296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蒲地蓝消炎片7</w:t>
            </w:r>
          </w:p>
        </w:tc>
        <w:tc>
          <w:tcPr>
            <w:tcW w:w="5558"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安徽济人药业有限公司（药信）</w:t>
            </w:r>
          </w:p>
        </w:tc>
      </w:tr>
      <w:tr>
        <w:tblPrEx>
          <w:tblW w:w="0" w:type="auto"/>
          <w:tblInd w:w="0" w:type="dxa"/>
          <w:tblLayout w:type="fixed"/>
          <w:tblCellMar>
            <w:top w:w="0" w:type="dxa"/>
            <w:left w:w="108" w:type="dxa"/>
            <w:bottom w:w="0" w:type="dxa"/>
            <w:right w:w="108" w:type="dxa"/>
          </w:tblCellMar>
        </w:tblPrEx>
        <w:trPr>
          <w:trHeight w:val="415"/>
        </w:trPr>
        <w:tc>
          <w:tcPr>
            <w:tcW w:w="296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流动相甲醇</w:t>
            </w:r>
          </w:p>
        </w:tc>
        <w:tc>
          <w:tcPr>
            <w:tcW w:w="5558"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德国默克，色谱纯</w:t>
            </w:r>
            <w:r>
              <w:rPr>
                <w:rFonts w:cs="Times New Roman" w:hint="eastAsia"/>
                <w:color w:val="000000"/>
                <w:kern w:val="0"/>
                <w:sz w:val="24"/>
                <w:szCs w:val="24"/>
                <w:lang w:val="en-US" w:eastAsia="zh-CN"/>
              </w:rPr>
              <w:t>，</w:t>
            </w:r>
            <w:r>
              <w:rPr>
                <w:rFonts w:ascii="Times New Roman" w:eastAsia="宋体" w:hAnsi="Times New Roman" w:cs="Times New Roman" w:hint="eastAsia"/>
                <w:color w:val="000000"/>
                <w:kern w:val="0"/>
                <w:sz w:val="24"/>
                <w:szCs w:val="24"/>
                <w:lang w:val="en-US" w:eastAsia="zh-Hans"/>
              </w:rPr>
              <w:t>批号：2017/01/28</w:t>
            </w:r>
          </w:p>
        </w:tc>
      </w:tr>
      <w:tr>
        <w:tblPrEx>
          <w:tblW w:w="0" w:type="auto"/>
          <w:tblInd w:w="0" w:type="dxa"/>
          <w:tblLayout w:type="fixed"/>
          <w:tblCellMar>
            <w:top w:w="0" w:type="dxa"/>
            <w:left w:w="108" w:type="dxa"/>
            <w:bottom w:w="0" w:type="dxa"/>
            <w:right w:w="108" w:type="dxa"/>
          </w:tblCellMar>
        </w:tblPrEx>
        <w:trPr>
          <w:trHeight w:val="223"/>
        </w:trPr>
        <w:tc>
          <w:tcPr>
            <w:tcW w:w="296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溶剂甲醇</w:t>
            </w:r>
          </w:p>
        </w:tc>
        <w:tc>
          <w:tcPr>
            <w:tcW w:w="5558"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广州化学试剂厂，AR</w:t>
            </w:r>
            <w:r>
              <w:rPr>
                <w:rFonts w:cs="Times New Roman" w:hint="eastAsia"/>
                <w:color w:val="000000"/>
                <w:kern w:val="0"/>
                <w:sz w:val="24"/>
                <w:szCs w:val="24"/>
                <w:lang w:val="en-US" w:eastAsia="zh-CN"/>
              </w:rPr>
              <w:t>，</w:t>
            </w:r>
            <w:r>
              <w:rPr>
                <w:rFonts w:ascii="Times New Roman" w:eastAsia="宋体" w:hAnsi="Times New Roman" w:cs="Times New Roman" w:hint="eastAsia"/>
                <w:color w:val="000000"/>
                <w:kern w:val="0"/>
                <w:sz w:val="24"/>
                <w:szCs w:val="24"/>
                <w:lang w:val="en-US" w:eastAsia="zh-Hans"/>
              </w:rPr>
              <w:t>批号：20140302-2</w:t>
            </w:r>
          </w:p>
        </w:tc>
      </w:tr>
      <w:tr>
        <w:tblPrEx>
          <w:tblW w:w="0" w:type="auto"/>
          <w:tblInd w:w="0" w:type="dxa"/>
          <w:tblLayout w:type="fixed"/>
          <w:tblCellMar>
            <w:top w:w="0" w:type="dxa"/>
            <w:left w:w="108" w:type="dxa"/>
            <w:bottom w:w="0" w:type="dxa"/>
            <w:right w:w="108" w:type="dxa"/>
          </w:tblCellMar>
        </w:tblPrEx>
        <w:trPr>
          <w:trHeight w:val="223"/>
        </w:trPr>
        <w:tc>
          <w:tcPr>
            <w:tcW w:w="296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磷酸</w:t>
            </w:r>
          </w:p>
        </w:tc>
        <w:tc>
          <w:tcPr>
            <w:tcW w:w="5558"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天津市大茂化学厂，AR</w:t>
            </w:r>
            <w:r>
              <w:rPr>
                <w:rFonts w:cs="Times New Roman" w:hint="eastAsia"/>
                <w:color w:val="000000"/>
                <w:kern w:val="0"/>
                <w:sz w:val="24"/>
                <w:szCs w:val="24"/>
                <w:lang w:val="en-US" w:eastAsia="zh-CN"/>
              </w:rPr>
              <w:t>，</w:t>
            </w:r>
            <w:r>
              <w:rPr>
                <w:rFonts w:ascii="Times New Roman" w:eastAsia="宋体" w:hAnsi="Times New Roman" w:cs="Times New Roman" w:hint="eastAsia"/>
                <w:color w:val="000000"/>
                <w:kern w:val="0"/>
                <w:sz w:val="24"/>
                <w:szCs w:val="24"/>
                <w:lang w:val="en-US" w:eastAsia="zh-Hans"/>
              </w:rPr>
              <w:t>批号：20100302</w:t>
            </w:r>
          </w:p>
        </w:tc>
      </w:tr>
      <w:tr>
        <w:tblPrEx>
          <w:tblW w:w="0" w:type="auto"/>
          <w:tblInd w:w="0" w:type="dxa"/>
          <w:tblLayout w:type="fixed"/>
          <w:tblCellMar>
            <w:top w:w="0" w:type="dxa"/>
            <w:left w:w="108" w:type="dxa"/>
            <w:bottom w:w="0" w:type="dxa"/>
            <w:right w:w="108" w:type="dxa"/>
          </w:tblCellMar>
        </w:tblPrEx>
        <w:trPr>
          <w:trHeight w:val="223"/>
        </w:trPr>
        <w:tc>
          <w:tcPr>
            <w:tcW w:w="296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超纯水</w:t>
            </w:r>
          </w:p>
        </w:tc>
        <w:tc>
          <w:tcPr>
            <w:tcW w:w="5558"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实验室自制</w:t>
            </w:r>
          </w:p>
        </w:tc>
      </w:tr>
    </w:tbl>
    <w:p>
      <w:pPr>
        <w:pStyle w:val="Heading2"/>
        <w:bidi w:val="0"/>
        <w:rPr>
          <w:rFonts w:hint="eastAsia"/>
          <w:lang w:val="en-US" w:eastAsia="zh-Hans"/>
        </w:rPr>
      </w:pPr>
      <w:bookmarkStart w:id="16" w:name="_Toc291349168"/>
      <w:bookmarkStart w:id="17" w:name="_Toc384506631"/>
      <w:bookmarkStart w:id="18" w:name="_Toc1666"/>
      <w:r>
        <w:rPr>
          <w:rFonts w:hint="eastAsia"/>
          <w:lang w:val="en-US" w:eastAsia="zh-Hans"/>
        </w:rPr>
        <w:t>仪器</w:t>
      </w:r>
      <w:bookmarkEnd w:id="16"/>
      <w:bookmarkEnd w:id="17"/>
      <w:bookmarkEnd w:id="18"/>
    </w:p>
    <w:tbl>
      <w:tblPr>
        <w:tblStyle w:val="TableNormal"/>
        <w:tblW w:w="0" w:type="auto"/>
        <w:tblInd w:w="108" w:type="dxa"/>
        <w:tblLayout w:type="fixed"/>
        <w:tblCellMar>
          <w:top w:w="0" w:type="dxa"/>
          <w:left w:w="108" w:type="dxa"/>
          <w:bottom w:w="0" w:type="dxa"/>
          <w:right w:w="108" w:type="dxa"/>
        </w:tblCellMar>
      </w:tblPr>
      <w:tblGrid>
        <w:gridCol w:w="4014"/>
        <w:gridCol w:w="3920"/>
      </w:tblGrid>
      <w:tr>
        <w:tblPrEx>
          <w:tblW w:w="0" w:type="auto"/>
          <w:tblInd w:w="108" w:type="dxa"/>
          <w:tblLayout w:type="fixed"/>
          <w:tblCellMar>
            <w:top w:w="0" w:type="dxa"/>
            <w:left w:w="108" w:type="dxa"/>
            <w:bottom w:w="0" w:type="dxa"/>
            <w:right w:w="108" w:type="dxa"/>
          </w:tblCellMar>
        </w:tblPrEx>
        <w:trPr>
          <w:trHeight w:val="449"/>
        </w:trPr>
        <w:tc>
          <w:tcPr>
            <w:tcW w:w="401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KQ-250DE型数控超声波清洗器</w:t>
            </w:r>
          </w:p>
        </w:tc>
        <w:tc>
          <w:tcPr>
            <w:tcW w:w="3920"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昆山市超声仪器有限公司</w:t>
            </w:r>
          </w:p>
        </w:tc>
      </w:tr>
      <w:tr>
        <w:tblPrEx>
          <w:tblW w:w="0" w:type="auto"/>
          <w:tblInd w:w="108" w:type="dxa"/>
          <w:tblLayout w:type="fixed"/>
          <w:tblCellMar>
            <w:top w:w="0" w:type="dxa"/>
            <w:left w:w="108" w:type="dxa"/>
            <w:bottom w:w="0" w:type="dxa"/>
            <w:right w:w="108" w:type="dxa"/>
          </w:tblCellMar>
        </w:tblPrEx>
        <w:trPr>
          <w:trHeight w:val="449"/>
        </w:trPr>
        <w:tc>
          <w:tcPr>
            <w:tcW w:w="401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UV2401PC紫外可见分光光度计</w:t>
            </w:r>
          </w:p>
        </w:tc>
        <w:tc>
          <w:tcPr>
            <w:tcW w:w="3920"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日本岛津公司</w:t>
            </w:r>
          </w:p>
        </w:tc>
      </w:tr>
      <w:tr>
        <w:tblPrEx>
          <w:tblW w:w="0" w:type="auto"/>
          <w:tblInd w:w="108" w:type="dxa"/>
          <w:tblLayout w:type="fixed"/>
          <w:tblCellMar>
            <w:top w:w="0" w:type="dxa"/>
            <w:left w:w="108" w:type="dxa"/>
            <w:bottom w:w="0" w:type="dxa"/>
            <w:right w:w="108" w:type="dxa"/>
          </w:tblCellMar>
        </w:tblPrEx>
        <w:trPr>
          <w:trHeight w:val="449"/>
        </w:trPr>
        <w:tc>
          <w:tcPr>
            <w:tcW w:w="401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CP225D十万分之一电子天平</w:t>
            </w:r>
          </w:p>
        </w:tc>
        <w:tc>
          <w:tcPr>
            <w:tcW w:w="3920"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德国Sartorius公司</w:t>
            </w:r>
          </w:p>
        </w:tc>
      </w:tr>
      <w:tr>
        <w:tblPrEx>
          <w:tblW w:w="0" w:type="auto"/>
          <w:tblInd w:w="108" w:type="dxa"/>
          <w:tblLayout w:type="fixed"/>
          <w:tblCellMar>
            <w:top w:w="0" w:type="dxa"/>
            <w:left w:w="108" w:type="dxa"/>
            <w:bottom w:w="0" w:type="dxa"/>
            <w:right w:w="108" w:type="dxa"/>
          </w:tblCellMar>
        </w:tblPrEx>
        <w:trPr>
          <w:trHeight w:val="449"/>
        </w:trPr>
        <w:tc>
          <w:tcPr>
            <w:tcW w:w="401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CP224S万分之一电子天平</w:t>
            </w:r>
          </w:p>
        </w:tc>
        <w:tc>
          <w:tcPr>
            <w:tcW w:w="3920"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德国Sartorius公司</w:t>
            </w:r>
          </w:p>
        </w:tc>
      </w:tr>
      <w:tr>
        <w:tblPrEx>
          <w:tblW w:w="0" w:type="auto"/>
          <w:tblInd w:w="108" w:type="dxa"/>
          <w:tblLayout w:type="fixed"/>
          <w:tblCellMar>
            <w:top w:w="0" w:type="dxa"/>
            <w:left w:w="108" w:type="dxa"/>
            <w:bottom w:w="0" w:type="dxa"/>
            <w:right w:w="108" w:type="dxa"/>
          </w:tblCellMar>
        </w:tblPrEx>
        <w:trPr>
          <w:trHeight w:val="449"/>
        </w:trPr>
        <w:tc>
          <w:tcPr>
            <w:tcW w:w="401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HWS26型电热恒温水浴锅</w:t>
            </w:r>
          </w:p>
        </w:tc>
        <w:tc>
          <w:tcPr>
            <w:tcW w:w="3920"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上海一恒科技有限公司</w:t>
            </w:r>
          </w:p>
        </w:tc>
      </w:tr>
      <w:tr>
        <w:tblPrEx>
          <w:tblW w:w="0" w:type="auto"/>
          <w:tblInd w:w="108" w:type="dxa"/>
          <w:tblLayout w:type="fixed"/>
          <w:tblCellMar>
            <w:top w:w="0" w:type="dxa"/>
            <w:left w:w="108" w:type="dxa"/>
            <w:bottom w:w="0" w:type="dxa"/>
            <w:right w:w="108" w:type="dxa"/>
          </w:tblCellMar>
        </w:tblPrEx>
        <w:trPr>
          <w:trHeight w:val="449"/>
        </w:trPr>
        <w:tc>
          <w:tcPr>
            <w:tcW w:w="401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电热鼓风恒温干燥箱</w:t>
            </w:r>
          </w:p>
        </w:tc>
        <w:tc>
          <w:tcPr>
            <w:tcW w:w="3920"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上海讯能电热设备有限公司</w:t>
            </w:r>
          </w:p>
        </w:tc>
      </w:tr>
      <w:tr>
        <w:tblPrEx>
          <w:tblW w:w="0" w:type="auto"/>
          <w:tblInd w:w="108" w:type="dxa"/>
          <w:tblLayout w:type="fixed"/>
          <w:tblCellMar>
            <w:top w:w="0" w:type="dxa"/>
            <w:left w:w="108" w:type="dxa"/>
            <w:bottom w:w="0" w:type="dxa"/>
            <w:right w:w="108" w:type="dxa"/>
          </w:tblCellMar>
        </w:tblPrEx>
        <w:trPr>
          <w:trHeight w:val="407"/>
        </w:trPr>
        <w:tc>
          <w:tcPr>
            <w:tcW w:w="401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中药粉碎机</w:t>
            </w:r>
          </w:p>
        </w:tc>
        <w:tc>
          <w:tcPr>
            <w:tcW w:w="3920"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温岭市林大机械有限公司</w:t>
            </w:r>
          </w:p>
        </w:tc>
      </w:tr>
      <w:tr>
        <w:tblPrEx>
          <w:tblW w:w="0" w:type="auto"/>
          <w:tblInd w:w="108" w:type="dxa"/>
          <w:tblLayout w:type="fixed"/>
          <w:tblCellMar>
            <w:top w:w="0" w:type="dxa"/>
            <w:left w:w="108" w:type="dxa"/>
            <w:bottom w:w="0" w:type="dxa"/>
            <w:right w:w="108" w:type="dxa"/>
          </w:tblCellMar>
        </w:tblPrEx>
        <w:trPr>
          <w:trHeight w:val="407"/>
        </w:trPr>
        <w:tc>
          <w:tcPr>
            <w:tcW w:w="401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LC-20AT高效液相色谱仪</w:t>
            </w:r>
          </w:p>
        </w:tc>
        <w:tc>
          <w:tcPr>
            <w:tcW w:w="3920"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r>
              <w:rPr>
                <w:rFonts w:ascii="Times New Roman" w:eastAsia="宋体" w:hAnsi="Times New Roman" w:cs="Times New Roman" w:hint="eastAsia"/>
                <w:color w:val="000000"/>
                <w:kern w:val="0"/>
                <w:sz w:val="24"/>
                <w:szCs w:val="24"/>
                <w:lang w:val="en-US" w:eastAsia="zh-Hans"/>
              </w:rPr>
              <w:t>日本岛津公司</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eastAsia="zh-Hans"/>
        </w:rPr>
      </w:pPr>
    </w:p>
    <w:p>
      <w:pPr>
        <w:pStyle w:val="Heading1"/>
        <w:bidi w:val="0"/>
        <w:rPr>
          <w:rFonts w:hint="eastAsia"/>
          <w:lang w:val="en-US" w:eastAsia="zh-CN"/>
        </w:rPr>
      </w:pPr>
      <w:bookmarkStart w:id="19" w:name="_Toc17147"/>
      <w:r>
        <w:rPr>
          <w:rFonts w:hint="eastAsia"/>
          <w:lang w:val="en-US" w:eastAsia="zh-CN"/>
        </w:rPr>
        <w:t>方法</w:t>
      </w:r>
      <w:bookmarkEnd w:id="19"/>
    </w:p>
    <w:p>
      <w:pPr>
        <w:pStyle w:val="Heading2"/>
        <w:bidi w:val="0"/>
        <w:rPr>
          <w:rFonts w:hint="eastAsia"/>
          <w:lang w:val="en-US" w:eastAsia="zh-CN"/>
        </w:rPr>
      </w:pPr>
      <w:bookmarkStart w:id="20" w:name="_Toc384506633"/>
      <w:bookmarkStart w:id="21" w:name="_Toc291349170"/>
      <w:bookmarkStart w:id="22" w:name="_Toc20387"/>
      <w:r>
        <w:rPr>
          <w:rFonts w:hint="eastAsia"/>
          <w:lang w:val="en-US" w:eastAsia="zh-CN"/>
        </w:rPr>
        <w:t>（R，S）-告依春含量测定方法</w:t>
      </w:r>
      <w:bookmarkEnd w:id="20"/>
      <w:bookmarkEnd w:id="21"/>
      <w:bookmarkEnd w:id="22"/>
    </w:p>
    <w:p>
      <w:pPr>
        <w:pStyle w:val="Heading3"/>
        <w:bidi w:val="0"/>
        <w:rPr>
          <w:rFonts w:hint="eastAsia"/>
          <w:lang w:val="en-US" w:eastAsia="zh-CN"/>
        </w:rPr>
      </w:pPr>
      <w:bookmarkStart w:id="23" w:name="_Toc6494"/>
      <w:r>
        <w:rPr>
          <w:rFonts w:hint="eastAsia"/>
          <w:lang w:val="en-US" w:eastAsia="zh-CN"/>
        </w:rPr>
        <w:t>色谱条件</w:t>
      </w:r>
      <w:bookmarkEnd w:id="23"/>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sectPr>
          <w:headerReference w:type="default" r:id="rId21"/>
          <w:footerReference w:type="default" r:id="rId22"/>
          <w:type w:val="nextPage"/>
          <w:pgSz w:w="11906" w:h="16838"/>
          <w:pgMar w:top="1440" w:right="1800" w:bottom="1440" w:left="1800" w:header="851" w:footer="992" w:gutter="0"/>
          <w:pgNumType w:fmt="decimal" w:start="3"/>
          <w:cols w:num="1" w:space="425"/>
          <w:titlePg w:val="0"/>
          <w:docGrid w:type="lines" w:linePitch="312" w:charSpace="0"/>
        </w:sectPr>
      </w:pPr>
      <w:r>
        <w:rPr>
          <w:rFonts w:ascii="Times New Roman" w:eastAsia="宋体" w:hAnsi="Times New Roman" w:cs="Times New Roman" w:hint="eastAsia"/>
          <w:color w:val="000000"/>
          <w:kern w:val="0"/>
          <w:sz w:val="24"/>
          <w:szCs w:val="24"/>
          <w:lang w:val="en-US" w:eastAsia="zh-CN"/>
        </w:rPr>
        <w:t>色谱柱：⑦COSMOSIL</w:t>
      </w:r>
      <w:r>
        <w:rPr>
          <w:rFonts w:ascii="Times New Roman" w:eastAsia="宋体" w:hAnsi="Times New Roman" w:cs="Times New Roman" w:hint="eastAsia"/>
          <w:color w:val="000000"/>
          <w:kern w:val="0"/>
          <w:sz w:val="24"/>
          <w:szCs w:val="24"/>
          <w:lang w:val="en-US" w:eastAsia="zh-CN"/>
        </w:rPr>
        <w:t xml:space="preserve"> nacalai</w:t>
      </w:r>
      <w:r>
        <w:rPr>
          <w:rFonts w:ascii="Times New Roman" w:eastAsia="宋体" w:hAnsi="Times New Roman" w:cs="Times New Roman" w:hint="eastAsia"/>
          <w:color w:val="000000"/>
          <w:kern w:val="0"/>
          <w:sz w:val="24"/>
          <w:szCs w:val="24"/>
          <w:lang w:val="en-US" w:eastAsia="zh-CN"/>
        </w:rPr>
        <w:t xml:space="preserve"> tesque</w:t>
      </w:r>
      <w:r>
        <w:rPr>
          <w:rFonts w:ascii="Times New Roman" w:eastAsia="宋体" w:hAnsi="Times New Roman" w:cs="Times New Roman" w:hint="eastAsia"/>
          <w:color w:val="000000"/>
          <w:kern w:val="0"/>
          <w:sz w:val="24"/>
          <w:szCs w:val="24"/>
          <w:lang w:val="en-US" w:eastAsia="zh-CN"/>
        </w:rPr>
        <w:t xml:space="preserve"> The</w:t>
      </w:r>
      <w:r>
        <w:rPr>
          <w:rFonts w:ascii="Times New Roman" w:eastAsia="宋体" w:hAnsi="Times New Roman" w:cs="Times New Roman" w:hint="eastAsia"/>
          <w:color w:val="000000"/>
          <w:kern w:val="0"/>
          <w:sz w:val="24"/>
          <w:szCs w:val="24"/>
          <w:lang w:val="en-US" w:eastAsia="zh-CN"/>
        </w:rPr>
        <w:t xml:space="preserve"> quality</w:t>
      </w:r>
      <w:r>
        <w:rPr>
          <w:rFonts w:ascii="Times New Roman" w:eastAsia="宋体" w:hAnsi="Times New Roman" w:cs="Times New Roman" w:hint="eastAsia"/>
          <w:color w:val="000000"/>
          <w:kern w:val="0"/>
          <w:sz w:val="24"/>
          <w:szCs w:val="24"/>
          <w:lang w:val="en-US" w:eastAsia="zh-CN"/>
        </w:rPr>
        <w:t xml:space="preserve"> for</w:t>
      </w:r>
      <w:r>
        <w:rPr>
          <w:rFonts w:ascii="Times New Roman" w:eastAsia="宋体" w:hAnsi="Times New Roman" w:cs="Times New Roman" w:hint="eastAsia"/>
          <w:color w:val="000000"/>
          <w:kern w:val="0"/>
          <w:sz w:val="24"/>
          <w:szCs w:val="24"/>
          <w:lang w:val="en-US" w:eastAsia="zh-CN"/>
        </w:rPr>
        <w:t xml:space="preserve"> certainty</w:t>
      </w:r>
      <w:r>
        <w:rPr>
          <w:rFonts w:ascii="Times New Roman" w:eastAsia="宋体" w:hAnsi="Times New Roman" w:cs="Times New Roman" w:hint="eastAsia"/>
          <w:color w:val="000000"/>
          <w:kern w:val="0"/>
          <w:sz w:val="24"/>
          <w:szCs w:val="24"/>
          <w:lang w:val="en-US" w:eastAsia="zh-CN"/>
        </w:rPr>
        <w:t xml:space="preserve"> 38020-41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 xml:space="preserve"> 5C18-MS-II</w:t>
      </w:r>
      <w:r>
        <w:rPr>
          <w:rFonts w:ascii="Times New Roman" w:eastAsia="宋体" w:hAnsi="Times New Roman" w:cs="Times New Roman" w:hint="eastAsia"/>
          <w:color w:val="000000"/>
          <w:kern w:val="0"/>
          <w:sz w:val="24"/>
          <w:szCs w:val="24"/>
          <w:lang w:val="en-US" w:eastAsia="zh-CN"/>
        </w:rPr>
        <w:t xml:space="preserve"> 4.6ID×250MM；流动相：甲醇-0.02%硫酸铵水溶液(7:93；流动速度0.8ml/min；检验光波长：242nm；柱温：30；样品量：20l。基础理论等级在RS-告依春峰为4000之上，(r，s)-告依春峰与临接峰的柱效为1.5之上。</w:t>
      </w:r>
    </w:p>
    <w:p>
      <w:pPr>
        <w:pStyle w:val="Heading3"/>
        <w:bidi w:val="0"/>
        <w:rPr>
          <w:rFonts w:hint="eastAsia"/>
          <w:lang w:val="en-US" w:eastAsia="zh-CN"/>
        </w:rPr>
      </w:pPr>
      <w:bookmarkStart w:id="24" w:name="_Toc2889"/>
      <w:r>
        <w:rPr>
          <w:rFonts w:hint="eastAsia"/>
          <w:lang w:val="en-US" w:eastAsia="zh-CN"/>
        </w:rPr>
        <w:t>对照品溶液制备</w:t>
      </w:r>
      <w:bookmarkEnd w:id="24"/>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高精密收集RS-告依春对比0.01014g摆放100ml，添加甲醇融解稀释液至标尺做为储备液。</w:t>
      </w:r>
    </w:p>
    <w:p>
      <w:pPr>
        <w:pStyle w:val="Heading3"/>
        <w:bidi w:val="0"/>
        <w:rPr>
          <w:rFonts w:hint="eastAsia"/>
          <w:lang w:val="en-US" w:eastAsia="zh-CN"/>
        </w:rPr>
      </w:pPr>
      <w:bookmarkStart w:id="25" w:name="_Toc11687"/>
      <w:r>
        <w:rPr>
          <w:rFonts w:hint="eastAsia"/>
          <w:lang w:val="en-US" w:eastAsia="zh-CN"/>
        </w:rPr>
        <w:t>供试品溶液制备</w:t>
      </w:r>
      <w:bookmarkEnd w:id="25"/>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取本产品10片，去镀层，细测、细称，细称约3片，在带塞锥形瓶中，高精密装进甲醇25ml、密塞，高精密称重，装医用冰袋超声处理(输出功率400W，工作频率40KH )</w:t>
      </w:r>
    </w:p>
    <w:p>
      <w:pPr>
        <w:pStyle w:val="Heading3"/>
        <w:bidi w:val="0"/>
        <w:rPr>
          <w:rFonts w:hint="eastAsia"/>
          <w:lang w:val="en-US" w:eastAsia="zh-CN"/>
        </w:rPr>
      </w:pPr>
      <w:bookmarkStart w:id="26" w:name="_Toc28124"/>
      <w:r>
        <w:rPr>
          <w:rFonts w:hint="eastAsia"/>
          <w:lang w:val="en-US" w:eastAsia="zh-CN"/>
        </w:rPr>
        <w:t>对照药材制备</w:t>
      </w:r>
      <w:bookmarkEnd w:id="26"/>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高精密称取板蓝根冲剂对比中药材约0.5g，加甲醇25ml，密装，高精密称取，加冰囊超声处理(输出功率400W，工作频率40KH在) 30min，取下，摆放制冷，高精密称取，用甲醇补足破损净重</w:t>
      </w:r>
    </w:p>
    <w:p>
      <w:pPr>
        <w:pStyle w:val="Heading2"/>
        <w:bidi w:val="0"/>
        <w:rPr>
          <w:rFonts w:hint="eastAsia"/>
          <w:lang w:val="en-US" w:eastAsia="zh-CN"/>
        </w:rPr>
      </w:pPr>
      <w:bookmarkStart w:id="27" w:name="_Toc384506635"/>
      <w:bookmarkStart w:id="28" w:name="_Toc291349172"/>
      <w:bookmarkStart w:id="29" w:name="_Toc18495"/>
      <w:r>
        <w:rPr>
          <w:rFonts w:hint="eastAsia"/>
          <w:lang w:val="en-US" w:eastAsia="zh-CN"/>
        </w:rPr>
        <w:t>方法学考察</w:t>
      </w:r>
      <w:bookmarkEnd w:id="27"/>
      <w:bookmarkEnd w:id="28"/>
      <w:bookmarkEnd w:id="29"/>
    </w:p>
    <w:p>
      <w:pPr>
        <w:pStyle w:val="Heading3"/>
        <w:bidi w:val="0"/>
        <w:rPr>
          <w:rFonts w:hint="eastAsia"/>
          <w:lang w:val="en-US" w:eastAsia="zh-CN"/>
        </w:rPr>
      </w:pPr>
      <w:bookmarkStart w:id="30" w:name="_Toc30017"/>
      <w:r>
        <w:rPr>
          <w:rFonts w:hint="eastAsia"/>
          <w:lang w:val="en-US" w:eastAsia="zh-CN"/>
        </w:rPr>
        <w:t>线性关系考察</w:t>
      </w:r>
      <w:bookmarkEnd w:id="3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取3.1.2对照品溶液，根据不同占比添加甲醇稀释液至6种不同浓度值，以对照品浓度值(g/ml)为横坐标轴)x)，相匹配对照品峰面积为纵轴)y)开展线性回归分析，线性回归方程及相关系数r结果显示，(r，s)-告依春在0~60.84g/ml范围之内线性相关优良。参考表1及图1。</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表1线性关系考察</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70"/>
        <w:gridCol w:w="1742"/>
        <w:gridCol w:w="810"/>
        <w:gridCol w:w="997"/>
        <w:gridCol w:w="1271"/>
        <w:gridCol w:w="283"/>
        <w:gridCol w:w="253"/>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gridAfter w:val="1"/>
          <w:wAfter w:w="253" w:type="dxa"/>
          <w:trHeight w:val="668"/>
          <w:jc w:val="center"/>
        </w:trPr>
        <w:tc>
          <w:tcPr>
            <w:tcW w:w="1870" w:type="dxa"/>
            <w:tcBorders>
              <w:top w:val="single" w:sz="8" w:space="0" w:color="auto"/>
              <w:left w:val="nil"/>
              <w:bottom w:val="single" w:sz="4" w:space="0" w:color="auto"/>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编号</w:t>
            </w:r>
          </w:p>
        </w:tc>
        <w:tc>
          <w:tcPr>
            <w:tcW w:w="2552" w:type="dxa"/>
            <w:gridSpan w:val="2"/>
            <w:tcBorders>
              <w:top w:val="single" w:sz="8" w:space="0" w:color="auto"/>
              <w:left w:val="nil"/>
              <w:bottom w:val="single" w:sz="4" w:space="0" w:color="auto"/>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对照溶液浓度（ug/ml）</w:t>
            </w:r>
          </w:p>
        </w:tc>
        <w:tc>
          <w:tcPr>
            <w:tcW w:w="2268" w:type="dxa"/>
            <w:gridSpan w:val="2"/>
            <w:tcBorders>
              <w:top w:val="single" w:sz="8" w:space="0" w:color="auto"/>
              <w:left w:val="nil"/>
              <w:bottom w:val="single" w:sz="4" w:space="0" w:color="auto"/>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A对照主峰</w:t>
            </w:r>
          </w:p>
        </w:tc>
        <w:tc>
          <w:tcPr>
            <w:tcW w:w="283" w:type="dxa"/>
            <w:tcBorders>
              <w:top w:val="single" w:sz="8" w:space="0" w:color="auto"/>
              <w:left w:val="nil"/>
              <w:bottom w:val="single" w:sz="4" w:space="0" w:color="auto"/>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r>
      <w:tr>
        <w:tblPrEx>
          <w:tblW w:w="0" w:type="auto"/>
          <w:jc w:val="center"/>
          <w:tblLayout w:type="fixed"/>
          <w:tblCellMar>
            <w:top w:w="0" w:type="dxa"/>
            <w:left w:w="108" w:type="dxa"/>
            <w:bottom w:w="0" w:type="dxa"/>
            <w:right w:w="108" w:type="dxa"/>
          </w:tblCellMar>
        </w:tblPrEx>
        <w:trPr>
          <w:trHeight w:val="355"/>
          <w:jc w:val="center"/>
        </w:trPr>
        <w:tc>
          <w:tcPr>
            <w:tcW w:w="1870" w:type="dxa"/>
            <w:tcBorders>
              <w:top w:val="single" w:sz="4" w:space="0" w:color="auto"/>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S1</w:t>
            </w:r>
          </w:p>
        </w:tc>
        <w:tc>
          <w:tcPr>
            <w:tcW w:w="1742" w:type="dxa"/>
            <w:tcBorders>
              <w:top w:val="single" w:sz="4" w:space="0" w:color="auto"/>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0</w:t>
            </w:r>
          </w:p>
        </w:tc>
        <w:tc>
          <w:tcPr>
            <w:tcW w:w="1807" w:type="dxa"/>
            <w:gridSpan w:val="2"/>
            <w:tcBorders>
              <w:top w:val="single" w:sz="4" w:space="0" w:color="auto"/>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c>
          <w:tcPr>
            <w:tcW w:w="1807" w:type="dxa"/>
            <w:gridSpan w:val="3"/>
            <w:tcBorders>
              <w:top w:val="single" w:sz="4" w:space="0" w:color="auto"/>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0</w:t>
            </w:r>
          </w:p>
        </w:tc>
      </w:tr>
      <w:tr>
        <w:tblPrEx>
          <w:tblW w:w="0" w:type="auto"/>
          <w:jc w:val="center"/>
          <w:tblLayout w:type="fixed"/>
          <w:tblCellMar>
            <w:top w:w="0" w:type="dxa"/>
            <w:left w:w="108" w:type="dxa"/>
            <w:bottom w:w="0" w:type="dxa"/>
            <w:right w:w="108" w:type="dxa"/>
          </w:tblCellMar>
        </w:tblPrEx>
        <w:trPr>
          <w:trHeight w:val="338"/>
          <w:jc w:val="center"/>
        </w:trPr>
        <w:tc>
          <w:tcPr>
            <w:tcW w:w="1870"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S2</w:t>
            </w:r>
          </w:p>
        </w:tc>
        <w:tc>
          <w:tcPr>
            <w:tcW w:w="1742"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10.14</w:t>
            </w:r>
          </w:p>
        </w:tc>
        <w:tc>
          <w:tcPr>
            <w:tcW w:w="1807" w:type="dxa"/>
            <w:gridSpan w:val="2"/>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c>
          <w:tcPr>
            <w:tcW w:w="1807" w:type="dxa"/>
            <w:gridSpan w:val="3"/>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1719375</w:t>
            </w:r>
          </w:p>
        </w:tc>
      </w:tr>
    </w:tbl>
    <w:p>
      <w:pPr>
        <w:sectPr>
          <w:headerReference w:type="default" r:id="rId23"/>
          <w:footerReference w:type="default" r:id="rId24"/>
          <w:type w:val="nextPage"/>
          <w:pgSz w:w="11906" w:h="16838"/>
          <w:pgMar w:top="1440" w:right="1800" w:bottom="1440" w:left="1800" w:header="851" w:footer="992" w:gutter="0"/>
          <w:pgNumType w:fmt="decimal" w:start="4"/>
          <w:cols w:num="1" w:space="425"/>
          <w:titlePg w:val="0"/>
          <w:docGrid w:type="lines" w:linePitch="312" w:charSpace="0"/>
        </w:sect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70"/>
        <w:gridCol w:w="1742"/>
        <w:gridCol w:w="1807"/>
        <w:gridCol w:w="180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55"/>
          <w:jc w:val="center"/>
        </w:trPr>
        <w:tc>
          <w:tcPr>
            <w:tcW w:w="1870"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S3</w:t>
            </w:r>
          </w:p>
        </w:tc>
        <w:tc>
          <w:tcPr>
            <w:tcW w:w="1742"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20.28</w:t>
            </w:r>
          </w:p>
        </w:tc>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3414279</w:t>
            </w:r>
          </w:p>
        </w:tc>
      </w:tr>
      <w:tr>
        <w:tblPrEx>
          <w:tblW w:w="0" w:type="auto"/>
          <w:jc w:val="center"/>
          <w:tblLayout w:type="fixed"/>
          <w:tblCellMar>
            <w:top w:w="0" w:type="dxa"/>
            <w:left w:w="108" w:type="dxa"/>
            <w:bottom w:w="0" w:type="dxa"/>
            <w:right w:w="108" w:type="dxa"/>
          </w:tblCellMar>
        </w:tblPrEx>
        <w:trPr>
          <w:trHeight w:val="355"/>
          <w:jc w:val="center"/>
        </w:trPr>
        <w:tc>
          <w:tcPr>
            <w:tcW w:w="1870"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S4</w:t>
            </w:r>
          </w:p>
        </w:tc>
        <w:tc>
          <w:tcPr>
            <w:tcW w:w="1742"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30.42</w:t>
            </w:r>
          </w:p>
        </w:tc>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5152382</w:t>
            </w:r>
          </w:p>
        </w:tc>
      </w:tr>
      <w:tr>
        <w:tblPrEx>
          <w:tblW w:w="0" w:type="auto"/>
          <w:jc w:val="center"/>
          <w:tblLayout w:type="fixed"/>
          <w:tblCellMar>
            <w:top w:w="0" w:type="dxa"/>
            <w:left w:w="108" w:type="dxa"/>
            <w:bottom w:w="0" w:type="dxa"/>
            <w:right w:w="108" w:type="dxa"/>
          </w:tblCellMar>
        </w:tblPrEx>
        <w:trPr>
          <w:trHeight w:val="355"/>
          <w:jc w:val="center"/>
        </w:trPr>
        <w:tc>
          <w:tcPr>
            <w:tcW w:w="1870"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S5</w:t>
            </w:r>
          </w:p>
        </w:tc>
        <w:tc>
          <w:tcPr>
            <w:tcW w:w="1742"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40.56</w:t>
            </w:r>
          </w:p>
        </w:tc>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6824885</w:t>
            </w:r>
          </w:p>
        </w:tc>
      </w:tr>
      <w:tr>
        <w:tblPrEx>
          <w:tblW w:w="0" w:type="auto"/>
          <w:jc w:val="center"/>
          <w:tblLayout w:type="fixed"/>
          <w:tblCellMar>
            <w:top w:w="0" w:type="dxa"/>
            <w:left w:w="108" w:type="dxa"/>
            <w:bottom w:w="0" w:type="dxa"/>
            <w:right w:w="108" w:type="dxa"/>
          </w:tblCellMar>
        </w:tblPrEx>
        <w:trPr>
          <w:trHeight w:val="355"/>
          <w:jc w:val="center"/>
        </w:trPr>
        <w:tc>
          <w:tcPr>
            <w:tcW w:w="1870"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S6</w:t>
            </w:r>
          </w:p>
        </w:tc>
        <w:tc>
          <w:tcPr>
            <w:tcW w:w="1742"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50.7</w:t>
            </w:r>
          </w:p>
        </w:tc>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8543158</w:t>
            </w:r>
          </w:p>
        </w:tc>
      </w:tr>
      <w:tr>
        <w:tblPrEx>
          <w:tblW w:w="0" w:type="auto"/>
          <w:jc w:val="center"/>
          <w:tblLayout w:type="fixed"/>
          <w:tblCellMar>
            <w:top w:w="0" w:type="dxa"/>
            <w:left w:w="108" w:type="dxa"/>
            <w:bottom w:w="0" w:type="dxa"/>
            <w:right w:w="108" w:type="dxa"/>
          </w:tblCellMar>
        </w:tblPrEx>
        <w:trPr>
          <w:trHeight w:val="355"/>
          <w:jc w:val="center"/>
        </w:trPr>
        <w:tc>
          <w:tcPr>
            <w:tcW w:w="1870" w:type="dxa"/>
            <w:tcBorders>
              <w:top w:val="nil"/>
              <w:left w:val="nil"/>
              <w:bottom w:val="single" w:sz="8" w:space="0" w:color="auto"/>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S7</w:t>
            </w:r>
          </w:p>
        </w:tc>
        <w:tc>
          <w:tcPr>
            <w:tcW w:w="1742" w:type="dxa"/>
            <w:tcBorders>
              <w:top w:val="nil"/>
              <w:left w:val="nil"/>
              <w:bottom w:val="single" w:sz="8" w:space="0" w:color="auto"/>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60.84</w:t>
            </w:r>
          </w:p>
        </w:tc>
        <w:tc>
          <w:tcPr>
            <w:tcW w:w="1807" w:type="dxa"/>
            <w:tcBorders>
              <w:top w:val="nil"/>
              <w:left w:val="nil"/>
              <w:bottom w:val="single" w:sz="8" w:space="0" w:color="auto"/>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c>
          <w:tcPr>
            <w:tcW w:w="1807" w:type="dxa"/>
            <w:tcBorders>
              <w:top w:val="nil"/>
              <w:left w:val="nil"/>
              <w:bottom w:val="single" w:sz="8" w:space="0" w:color="auto"/>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10146778</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drawing>
          <wp:inline distT="0" distB="0" distL="114300" distR="114300">
            <wp:extent cx="3163570" cy="2286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xmlns:r="http://schemas.openxmlformats.org/officeDocument/2006/relationships" r:embed="rId25"/>
                    <a:stretch>
                      <a:fillRect/>
                    </a:stretch>
                  </pic:blipFill>
                  <pic:spPr>
                    <a:xfrm>
                      <a:off x="0" y="0"/>
                      <a:ext cx="3163570" cy="22866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图1线性关系考察</w:t>
      </w:r>
    </w:p>
    <w:p>
      <w:pPr>
        <w:pStyle w:val="Heading3"/>
        <w:bidi w:val="0"/>
        <w:rPr>
          <w:rFonts w:hint="eastAsia"/>
          <w:lang w:val="en-US" w:eastAsia="zh-CN"/>
        </w:rPr>
      </w:pPr>
      <w:bookmarkStart w:id="31" w:name="_Toc21032"/>
      <w:r>
        <w:rPr>
          <w:rFonts w:hint="eastAsia"/>
          <w:lang w:val="en-US" w:eastAsia="zh-CN"/>
        </w:rPr>
        <w:t>检测限和定量限</w:t>
      </w:r>
      <w:bookmarkEnd w:id="3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取3.1.2的对照品溶液用甲醇不断稀释后分析，分别得到(R</w:t>
      </w:r>
      <w:r>
        <w:rPr>
          <w:rFonts w:cs="Times New Roman" w:hint="eastAsia"/>
          <w:color w:val="000000"/>
          <w:kern w:val="0"/>
          <w:sz w:val="24"/>
          <w:szCs w:val="24"/>
          <w:lang w:val="en-US" w:eastAsia="zh-CN"/>
        </w:rPr>
        <w:t>，</w:t>
      </w:r>
      <w:r>
        <w:rPr>
          <w:rFonts w:ascii="Times New Roman" w:eastAsia="宋体" w:hAnsi="Times New Roman" w:cs="Times New Roman" w:hint="eastAsia"/>
          <w:color w:val="000000"/>
          <w:kern w:val="0"/>
          <w:sz w:val="24"/>
          <w:szCs w:val="24"/>
          <w:lang w:val="en-US" w:eastAsia="zh-CN"/>
        </w:rPr>
        <w:t>S)-告依春的检测限（LOD</w:t>
      </w:r>
      <w:r>
        <w:rPr>
          <w:rFonts w:cs="Times New Roman" w:hint="eastAsia"/>
          <w:color w:val="000000"/>
          <w:kern w:val="0"/>
          <w:sz w:val="24"/>
          <w:szCs w:val="24"/>
          <w:lang w:val="en-US" w:eastAsia="zh-CN"/>
        </w:rPr>
        <w:t>，</w:t>
      </w:r>
      <w:r>
        <w:rPr>
          <w:rFonts w:ascii="Times New Roman" w:eastAsia="宋体" w:hAnsi="Times New Roman" w:cs="Times New Roman" w:hint="eastAsia"/>
          <w:color w:val="000000"/>
          <w:kern w:val="0"/>
          <w:sz w:val="24"/>
          <w:szCs w:val="24"/>
          <w:lang w:val="en-US" w:eastAsia="zh-CN"/>
        </w:rPr>
        <w:t>S/N≈3～4）0.02μg/ml和定量限（LOQ</w:t>
      </w:r>
      <w:r>
        <w:rPr>
          <w:rFonts w:cs="Times New Roman" w:hint="eastAsia"/>
          <w:color w:val="000000"/>
          <w:kern w:val="0"/>
          <w:sz w:val="24"/>
          <w:szCs w:val="24"/>
          <w:lang w:val="en-US" w:eastAsia="zh-CN"/>
        </w:rPr>
        <w:t>，</w:t>
      </w:r>
      <w:r>
        <w:rPr>
          <w:rFonts w:ascii="Times New Roman" w:eastAsia="宋体" w:hAnsi="Times New Roman" w:cs="Times New Roman" w:hint="eastAsia"/>
          <w:color w:val="000000"/>
          <w:kern w:val="0"/>
          <w:sz w:val="24"/>
          <w:szCs w:val="24"/>
          <w:lang w:val="en-US" w:eastAsia="zh-CN"/>
        </w:rPr>
        <w:t>S/N≈10～12）0.08μg/ml。</w:t>
      </w:r>
    </w:p>
    <w:p>
      <w:pPr>
        <w:pStyle w:val="Heading3"/>
        <w:bidi w:val="0"/>
        <w:rPr>
          <w:rFonts w:hint="eastAsia"/>
          <w:lang w:val="en-US" w:eastAsia="zh-CN"/>
        </w:rPr>
      </w:pPr>
      <w:bookmarkStart w:id="32" w:name="_Toc1626"/>
      <w:r>
        <w:rPr>
          <w:rFonts w:hint="eastAsia"/>
          <w:lang w:val="en-US" w:eastAsia="zh-CN"/>
        </w:rPr>
        <w:t>精密度试验</w:t>
      </w:r>
      <w:bookmarkEnd w:id="32"/>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按上述色谱条件，连续进样6次，每次20μl，测定RS-告依春峰面积，(R</w:t>
      </w:r>
      <w:r>
        <w:rPr>
          <w:rFonts w:cs="Times New Roman" w:hint="eastAsia"/>
          <w:color w:val="000000"/>
          <w:kern w:val="0"/>
          <w:sz w:val="24"/>
          <w:szCs w:val="24"/>
          <w:lang w:val="en-US" w:eastAsia="zh-CN"/>
        </w:rPr>
        <w:t>，</w:t>
      </w:r>
      <w:r>
        <w:rPr>
          <w:rFonts w:ascii="Times New Roman" w:eastAsia="宋体" w:hAnsi="Times New Roman" w:cs="Times New Roman" w:hint="eastAsia"/>
          <w:color w:val="000000"/>
          <w:kern w:val="0"/>
          <w:sz w:val="24"/>
          <w:szCs w:val="24"/>
          <w:lang w:val="en-US" w:eastAsia="zh-CN"/>
        </w:rPr>
        <w:t>S)-告依春峰面积平均值为6824885，RSD为0.41%（n=6）。实验结果表明，在该条件下(R</w:t>
      </w:r>
      <w:r>
        <w:rPr>
          <w:rFonts w:cs="Times New Roman" w:hint="eastAsia"/>
          <w:color w:val="000000"/>
          <w:kern w:val="0"/>
          <w:sz w:val="24"/>
          <w:szCs w:val="24"/>
          <w:lang w:val="en-US" w:eastAsia="zh-CN"/>
        </w:rPr>
        <w:t>，</w:t>
      </w:r>
      <w:r>
        <w:rPr>
          <w:rFonts w:ascii="Times New Roman" w:eastAsia="宋体" w:hAnsi="Times New Roman" w:cs="Times New Roman" w:hint="eastAsia"/>
          <w:color w:val="000000"/>
          <w:kern w:val="0"/>
          <w:sz w:val="24"/>
          <w:szCs w:val="24"/>
          <w:lang w:val="en-US" w:eastAsia="zh-CN"/>
        </w:rPr>
        <w:t>S)-告依春精密度表现良好。见表2。</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表2仪器精密度试验结果</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02"/>
        <w:gridCol w:w="1802"/>
        <w:gridCol w:w="1803"/>
        <w:gridCol w:w="1803"/>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38"/>
          <w:jc w:val="center"/>
        </w:trPr>
        <w:tc>
          <w:tcPr>
            <w:tcW w:w="1802" w:type="dxa"/>
            <w:tcBorders>
              <w:top w:val="single" w:sz="8" w:space="0" w:color="auto"/>
              <w:left w:val="nil"/>
              <w:bottom w:val="single" w:sz="4" w:space="0" w:color="auto"/>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编号</w:t>
            </w:r>
          </w:p>
        </w:tc>
        <w:tc>
          <w:tcPr>
            <w:tcW w:w="1802" w:type="dxa"/>
            <w:tcBorders>
              <w:top w:val="single" w:sz="8" w:space="0" w:color="auto"/>
              <w:left w:val="nil"/>
              <w:bottom w:val="single" w:sz="4" w:space="0" w:color="auto"/>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峰面积</w:t>
            </w:r>
          </w:p>
        </w:tc>
        <w:tc>
          <w:tcPr>
            <w:tcW w:w="1803" w:type="dxa"/>
            <w:tcBorders>
              <w:top w:val="single" w:sz="8" w:space="0" w:color="auto"/>
              <w:left w:val="nil"/>
              <w:bottom w:val="single" w:sz="4" w:space="0" w:color="auto"/>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平均值</w:t>
            </w:r>
          </w:p>
        </w:tc>
        <w:tc>
          <w:tcPr>
            <w:tcW w:w="1803" w:type="dxa"/>
            <w:tcBorders>
              <w:top w:val="single" w:sz="8" w:space="0" w:color="auto"/>
              <w:left w:val="nil"/>
              <w:bottom w:val="single" w:sz="4" w:space="0" w:color="auto"/>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RSD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w:t>
            </w:r>
          </w:p>
        </w:tc>
      </w:tr>
      <w:tr>
        <w:tblPrEx>
          <w:tblW w:w="0" w:type="auto"/>
          <w:jc w:val="center"/>
          <w:tblLayout w:type="fixed"/>
          <w:tblCellMar>
            <w:top w:w="0" w:type="dxa"/>
            <w:left w:w="108" w:type="dxa"/>
            <w:bottom w:w="0" w:type="dxa"/>
            <w:right w:w="108" w:type="dxa"/>
          </w:tblCellMar>
        </w:tblPrEx>
        <w:trPr>
          <w:trHeight w:val="331"/>
          <w:jc w:val="center"/>
        </w:trPr>
        <w:tc>
          <w:tcPr>
            <w:tcW w:w="1802" w:type="dxa"/>
            <w:tcBorders>
              <w:top w:val="single" w:sz="4" w:space="0" w:color="auto"/>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1</w:t>
            </w:r>
          </w:p>
        </w:tc>
        <w:tc>
          <w:tcPr>
            <w:tcW w:w="1802" w:type="dxa"/>
            <w:tcBorders>
              <w:top w:val="single" w:sz="4" w:space="0" w:color="auto"/>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6766134</w:t>
            </w:r>
          </w:p>
        </w:tc>
        <w:tc>
          <w:tcPr>
            <w:tcW w:w="1803" w:type="dxa"/>
            <w:tcBorders>
              <w:top w:val="single" w:sz="4" w:space="0" w:color="auto"/>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c>
          <w:tcPr>
            <w:tcW w:w="1803" w:type="dxa"/>
            <w:tcBorders>
              <w:top w:val="single" w:sz="4" w:space="0" w:color="auto"/>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r>
      <w:tr>
        <w:tblPrEx>
          <w:tblW w:w="0" w:type="auto"/>
          <w:jc w:val="center"/>
          <w:tblLayout w:type="fixed"/>
          <w:tblCellMar>
            <w:top w:w="0" w:type="dxa"/>
            <w:left w:w="108" w:type="dxa"/>
            <w:bottom w:w="0" w:type="dxa"/>
            <w:right w:w="108" w:type="dxa"/>
          </w:tblCellMar>
        </w:tblPrEx>
        <w:trPr>
          <w:trHeight w:val="355"/>
          <w:jc w:val="center"/>
        </w:trPr>
        <w:tc>
          <w:tcPr>
            <w:tcW w:w="1802"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2</w:t>
            </w:r>
          </w:p>
        </w:tc>
        <w:tc>
          <w:tcPr>
            <w:tcW w:w="1802"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6779194</w:t>
            </w:r>
          </w:p>
        </w:tc>
        <w:tc>
          <w:tcPr>
            <w:tcW w:w="1803"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c>
          <w:tcPr>
            <w:tcW w:w="1803"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r>
    </w:tbl>
    <w:p>
      <w:pPr>
        <w:sectPr>
          <w:headerReference w:type="default" r:id="rId26"/>
          <w:footerReference w:type="default" r:id="rId27"/>
          <w:type w:val="nextPage"/>
          <w:pgSz w:w="11906" w:h="16838"/>
          <w:pgMar w:top="1440" w:right="1800" w:bottom="1440" w:left="1800" w:header="851" w:footer="992" w:gutter="0"/>
          <w:pgNumType w:fmt="decimal" w:start="5"/>
          <w:cols w:num="1" w:space="425"/>
          <w:titlePg w:val="0"/>
          <w:docGrid w:type="lines" w:linePitch="312" w:charSpace="0"/>
        </w:sect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02"/>
        <w:gridCol w:w="1802"/>
        <w:gridCol w:w="1803"/>
        <w:gridCol w:w="1803"/>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31"/>
          <w:jc w:val="center"/>
        </w:trPr>
        <w:tc>
          <w:tcPr>
            <w:tcW w:w="1802"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3</w:t>
            </w:r>
          </w:p>
        </w:tc>
        <w:tc>
          <w:tcPr>
            <w:tcW w:w="1802"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6788606</w:t>
            </w:r>
          </w:p>
        </w:tc>
        <w:tc>
          <w:tcPr>
            <w:tcW w:w="1803"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6824885</w:t>
            </w:r>
          </w:p>
        </w:tc>
        <w:tc>
          <w:tcPr>
            <w:tcW w:w="1803"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0.14</w:t>
            </w:r>
          </w:p>
        </w:tc>
      </w:tr>
      <w:tr>
        <w:tblPrEx>
          <w:tblW w:w="0" w:type="auto"/>
          <w:jc w:val="center"/>
          <w:tblLayout w:type="fixed"/>
          <w:tblCellMar>
            <w:top w:w="0" w:type="dxa"/>
            <w:left w:w="108" w:type="dxa"/>
            <w:bottom w:w="0" w:type="dxa"/>
            <w:right w:w="108" w:type="dxa"/>
          </w:tblCellMar>
        </w:tblPrEx>
        <w:trPr>
          <w:trHeight w:val="315"/>
          <w:jc w:val="center"/>
        </w:trPr>
        <w:tc>
          <w:tcPr>
            <w:tcW w:w="1802"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4</w:t>
            </w:r>
          </w:p>
        </w:tc>
        <w:tc>
          <w:tcPr>
            <w:tcW w:w="1802"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6971581</w:t>
            </w:r>
          </w:p>
        </w:tc>
        <w:tc>
          <w:tcPr>
            <w:tcW w:w="1803"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c>
          <w:tcPr>
            <w:tcW w:w="1803"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r>
      <w:tr>
        <w:tblPrEx>
          <w:tblW w:w="0" w:type="auto"/>
          <w:jc w:val="center"/>
          <w:tblLayout w:type="fixed"/>
          <w:tblCellMar>
            <w:top w:w="0" w:type="dxa"/>
            <w:left w:w="108" w:type="dxa"/>
            <w:bottom w:w="0" w:type="dxa"/>
            <w:right w:w="108" w:type="dxa"/>
          </w:tblCellMar>
        </w:tblPrEx>
        <w:trPr>
          <w:trHeight w:val="331"/>
          <w:jc w:val="center"/>
        </w:trPr>
        <w:tc>
          <w:tcPr>
            <w:tcW w:w="1802"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5</w:t>
            </w:r>
          </w:p>
        </w:tc>
        <w:tc>
          <w:tcPr>
            <w:tcW w:w="1802"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6808857</w:t>
            </w:r>
          </w:p>
        </w:tc>
        <w:tc>
          <w:tcPr>
            <w:tcW w:w="1803"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c>
          <w:tcPr>
            <w:tcW w:w="1803"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r>
      <w:tr>
        <w:tblPrEx>
          <w:tblW w:w="0" w:type="auto"/>
          <w:jc w:val="center"/>
          <w:tblLayout w:type="fixed"/>
          <w:tblCellMar>
            <w:top w:w="0" w:type="dxa"/>
            <w:left w:w="108" w:type="dxa"/>
            <w:bottom w:w="0" w:type="dxa"/>
            <w:right w:w="108" w:type="dxa"/>
          </w:tblCellMar>
        </w:tblPrEx>
        <w:trPr>
          <w:trHeight w:val="331"/>
          <w:jc w:val="center"/>
        </w:trPr>
        <w:tc>
          <w:tcPr>
            <w:tcW w:w="1802" w:type="dxa"/>
            <w:tcBorders>
              <w:top w:val="nil"/>
              <w:left w:val="nil"/>
              <w:bottom w:val="single" w:sz="8" w:space="0" w:color="auto"/>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6</w:t>
            </w:r>
          </w:p>
        </w:tc>
        <w:tc>
          <w:tcPr>
            <w:tcW w:w="1802" w:type="dxa"/>
            <w:tcBorders>
              <w:top w:val="nil"/>
              <w:left w:val="nil"/>
              <w:bottom w:val="single" w:sz="8" w:space="0" w:color="auto"/>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6834935</w:t>
            </w:r>
          </w:p>
        </w:tc>
        <w:tc>
          <w:tcPr>
            <w:tcW w:w="1803" w:type="dxa"/>
            <w:tcBorders>
              <w:top w:val="nil"/>
              <w:left w:val="nil"/>
              <w:bottom w:val="single" w:sz="8" w:space="0" w:color="auto"/>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c>
          <w:tcPr>
            <w:tcW w:w="1803" w:type="dxa"/>
            <w:tcBorders>
              <w:top w:val="nil"/>
              <w:left w:val="nil"/>
              <w:bottom w:val="single" w:sz="8" w:space="0" w:color="auto"/>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r>
    </w:tbl>
    <w:p>
      <w:pPr>
        <w:pStyle w:val="Heading3"/>
        <w:bidi w:val="0"/>
        <w:rPr>
          <w:rFonts w:hint="eastAsia"/>
          <w:lang w:val="en-US" w:eastAsia="zh-CN"/>
        </w:rPr>
      </w:pPr>
      <w:bookmarkStart w:id="33" w:name="_Toc25857"/>
      <w:r>
        <w:rPr>
          <w:rFonts w:hint="eastAsia"/>
          <w:lang w:val="en-US" w:eastAsia="zh-CN"/>
        </w:rPr>
        <w:t>稳定性试验</w:t>
      </w:r>
      <w:bookmarkEnd w:id="33"/>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取2.2.1对照品溶液，在0、2、4、8、12、16、24h分别进样20μl，记录峰面积，结果7次进样RS-告依春峰面积平均值为6824137 RSD为1.11%（n=7）.结果表明(R</w:t>
      </w:r>
      <w:r>
        <w:rPr>
          <w:rFonts w:cs="Times New Roman" w:hint="eastAsia"/>
          <w:color w:val="000000"/>
          <w:kern w:val="0"/>
          <w:sz w:val="24"/>
          <w:szCs w:val="24"/>
          <w:lang w:val="en-US" w:eastAsia="zh-CN"/>
        </w:rPr>
        <w:t>，</w:t>
      </w:r>
      <w:r>
        <w:rPr>
          <w:rFonts w:ascii="Times New Roman" w:eastAsia="宋体" w:hAnsi="Times New Roman" w:cs="Times New Roman" w:hint="eastAsia"/>
          <w:color w:val="000000"/>
          <w:kern w:val="0"/>
          <w:sz w:val="24"/>
          <w:szCs w:val="24"/>
          <w:lang w:val="en-US" w:eastAsia="zh-CN"/>
        </w:rPr>
        <w:t>S)-告依春在24h内稳定。见表3。</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表3稳定性试验结果</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06"/>
        <w:gridCol w:w="1806"/>
        <w:gridCol w:w="1807"/>
        <w:gridCol w:w="180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8"/>
          <w:jc w:val="center"/>
        </w:trPr>
        <w:tc>
          <w:tcPr>
            <w:tcW w:w="1806" w:type="dxa"/>
            <w:tcBorders>
              <w:top w:val="single" w:sz="8" w:space="0" w:color="auto"/>
              <w:left w:val="nil"/>
              <w:bottom w:val="single" w:sz="4" w:space="0" w:color="auto"/>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时间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（h）</w:t>
            </w:r>
          </w:p>
        </w:tc>
        <w:tc>
          <w:tcPr>
            <w:tcW w:w="1806" w:type="dxa"/>
            <w:tcBorders>
              <w:top w:val="single" w:sz="8" w:space="0" w:color="auto"/>
              <w:left w:val="nil"/>
              <w:bottom w:val="single" w:sz="4" w:space="0" w:color="auto"/>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峰面积</w:t>
            </w:r>
          </w:p>
        </w:tc>
        <w:tc>
          <w:tcPr>
            <w:tcW w:w="1807" w:type="dxa"/>
            <w:tcBorders>
              <w:top w:val="single" w:sz="8" w:space="0" w:color="auto"/>
              <w:left w:val="nil"/>
              <w:bottom w:val="single" w:sz="4" w:space="0" w:color="auto"/>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平均值</w:t>
            </w:r>
          </w:p>
        </w:tc>
        <w:tc>
          <w:tcPr>
            <w:tcW w:w="1807" w:type="dxa"/>
            <w:tcBorders>
              <w:top w:val="single" w:sz="8" w:space="0" w:color="auto"/>
              <w:left w:val="nil"/>
              <w:bottom w:val="single" w:sz="4" w:space="0" w:color="auto"/>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RSD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w:t>
            </w:r>
          </w:p>
        </w:tc>
      </w:tr>
      <w:tr>
        <w:tblPrEx>
          <w:tblW w:w="0" w:type="auto"/>
          <w:jc w:val="center"/>
          <w:tblLayout w:type="fixed"/>
          <w:tblCellMar>
            <w:top w:w="0" w:type="dxa"/>
            <w:left w:w="108" w:type="dxa"/>
            <w:bottom w:w="0" w:type="dxa"/>
            <w:right w:w="108" w:type="dxa"/>
          </w:tblCellMar>
        </w:tblPrEx>
        <w:trPr>
          <w:trHeight w:val="355"/>
          <w:jc w:val="center"/>
        </w:trPr>
        <w:tc>
          <w:tcPr>
            <w:tcW w:w="1806" w:type="dxa"/>
            <w:tcBorders>
              <w:top w:val="single" w:sz="4" w:space="0" w:color="auto"/>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0</w:t>
            </w:r>
          </w:p>
        </w:tc>
        <w:tc>
          <w:tcPr>
            <w:tcW w:w="1806" w:type="dxa"/>
            <w:tcBorders>
              <w:top w:val="single" w:sz="4" w:space="0" w:color="auto"/>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6823267</w:t>
            </w:r>
          </w:p>
        </w:tc>
        <w:tc>
          <w:tcPr>
            <w:tcW w:w="1807" w:type="dxa"/>
            <w:tcBorders>
              <w:top w:val="single" w:sz="4" w:space="0" w:color="auto"/>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c>
          <w:tcPr>
            <w:tcW w:w="1807" w:type="dxa"/>
            <w:tcBorders>
              <w:top w:val="single" w:sz="4" w:space="0" w:color="auto"/>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r>
      <w:tr>
        <w:tblPrEx>
          <w:tblW w:w="0" w:type="auto"/>
          <w:jc w:val="center"/>
          <w:tblLayout w:type="fixed"/>
          <w:tblCellMar>
            <w:top w:w="0" w:type="dxa"/>
            <w:left w:w="108" w:type="dxa"/>
            <w:bottom w:w="0" w:type="dxa"/>
            <w:right w:w="108" w:type="dxa"/>
          </w:tblCellMar>
        </w:tblPrEx>
        <w:trPr>
          <w:trHeight w:val="338"/>
          <w:jc w:val="center"/>
        </w:trPr>
        <w:tc>
          <w:tcPr>
            <w:tcW w:w="1806"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2</w:t>
            </w:r>
          </w:p>
        </w:tc>
        <w:tc>
          <w:tcPr>
            <w:tcW w:w="180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6828531</w:t>
            </w:r>
          </w:p>
        </w:tc>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r>
      <w:tr>
        <w:tblPrEx>
          <w:tblW w:w="0" w:type="auto"/>
          <w:jc w:val="center"/>
          <w:tblLayout w:type="fixed"/>
          <w:tblCellMar>
            <w:top w:w="0" w:type="dxa"/>
            <w:left w:w="108" w:type="dxa"/>
            <w:bottom w:w="0" w:type="dxa"/>
            <w:right w:w="108" w:type="dxa"/>
          </w:tblCellMar>
        </w:tblPrEx>
        <w:trPr>
          <w:trHeight w:val="355"/>
          <w:jc w:val="center"/>
        </w:trPr>
        <w:tc>
          <w:tcPr>
            <w:tcW w:w="1806"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4</w:t>
            </w:r>
          </w:p>
        </w:tc>
        <w:tc>
          <w:tcPr>
            <w:tcW w:w="180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6825563</w:t>
            </w:r>
          </w:p>
        </w:tc>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6824137</w:t>
            </w:r>
          </w:p>
        </w:tc>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1.2</w:t>
            </w:r>
          </w:p>
        </w:tc>
      </w:tr>
      <w:tr>
        <w:tblPrEx>
          <w:tblW w:w="0" w:type="auto"/>
          <w:jc w:val="center"/>
          <w:tblLayout w:type="fixed"/>
          <w:tblCellMar>
            <w:top w:w="0" w:type="dxa"/>
            <w:left w:w="108" w:type="dxa"/>
            <w:bottom w:w="0" w:type="dxa"/>
            <w:right w:w="108" w:type="dxa"/>
          </w:tblCellMar>
        </w:tblPrEx>
        <w:trPr>
          <w:trHeight w:val="355"/>
          <w:jc w:val="center"/>
        </w:trPr>
        <w:tc>
          <w:tcPr>
            <w:tcW w:w="1806"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8</w:t>
            </w:r>
          </w:p>
        </w:tc>
        <w:tc>
          <w:tcPr>
            <w:tcW w:w="180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6819628</w:t>
            </w:r>
          </w:p>
        </w:tc>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r>
      <w:tr>
        <w:tblPrEx>
          <w:tblW w:w="0" w:type="auto"/>
          <w:jc w:val="center"/>
          <w:tblLayout w:type="fixed"/>
          <w:tblCellMar>
            <w:top w:w="0" w:type="dxa"/>
            <w:left w:w="108" w:type="dxa"/>
            <w:bottom w:w="0" w:type="dxa"/>
            <w:right w:w="108" w:type="dxa"/>
          </w:tblCellMar>
        </w:tblPrEx>
        <w:trPr>
          <w:trHeight w:val="355"/>
          <w:jc w:val="center"/>
        </w:trPr>
        <w:tc>
          <w:tcPr>
            <w:tcW w:w="1806"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12</w:t>
            </w:r>
          </w:p>
        </w:tc>
        <w:tc>
          <w:tcPr>
            <w:tcW w:w="180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6827256</w:t>
            </w:r>
          </w:p>
        </w:tc>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r>
      <w:tr>
        <w:tblPrEx>
          <w:tblW w:w="0" w:type="auto"/>
          <w:jc w:val="center"/>
          <w:tblLayout w:type="fixed"/>
          <w:tblCellMar>
            <w:top w:w="0" w:type="dxa"/>
            <w:left w:w="108" w:type="dxa"/>
            <w:bottom w:w="0" w:type="dxa"/>
            <w:right w:w="108" w:type="dxa"/>
          </w:tblCellMar>
        </w:tblPrEx>
        <w:trPr>
          <w:trHeight w:val="355"/>
          <w:jc w:val="center"/>
        </w:trPr>
        <w:tc>
          <w:tcPr>
            <w:tcW w:w="1806"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16</w:t>
            </w:r>
          </w:p>
        </w:tc>
        <w:tc>
          <w:tcPr>
            <w:tcW w:w="180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6825024</w:t>
            </w:r>
          </w:p>
        </w:tc>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c>
          <w:tcPr>
            <w:tcW w:w="1807"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r>
      <w:tr>
        <w:tblPrEx>
          <w:tblW w:w="0" w:type="auto"/>
          <w:jc w:val="center"/>
          <w:tblLayout w:type="fixed"/>
          <w:tblCellMar>
            <w:top w:w="0" w:type="dxa"/>
            <w:left w:w="108" w:type="dxa"/>
            <w:bottom w:w="0" w:type="dxa"/>
            <w:right w:w="108" w:type="dxa"/>
          </w:tblCellMar>
        </w:tblPrEx>
        <w:trPr>
          <w:trHeight w:val="355"/>
          <w:jc w:val="center"/>
        </w:trPr>
        <w:tc>
          <w:tcPr>
            <w:tcW w:w="1806" w:type="dxa"/>
            <w:tcBorders>
              <w:top w:val="nil"/>
              <w:left w:val="nil"/>
              <w:bottom w:val="single" w:sz="8" w:space="0" w:color="auto"/>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24</w:t>
            </w:r>
          </w:p>
        </w:tc>
        <w:tc>
          <w:tcPr>
            <w:tcW w:w="1806" w:type="dxa"/>
            <w:tcBorders>
              <w:top w:val="nil"/>
              <w:left w:val="nil"/>
              <w:bottom w:val="single" w:sz="8" w:space="0" w:color="auto"/>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6819690</w:t>
            </w:r>
          </w:p>
        </w:tc>
        <w:tc>
          <w:tcPr>
            <w:tcW w:w="1807" w:type="dxa"/>
            <w:tcBorders>
              <w:top w:val="nil"/>
              <w:left w:val="nil"/>
              <w:bottom w:val="single" w:sz="8" w:space="0" w:color="auto"/>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c>
          <w:tcPr>
            <w:tcW w:w="1807" w:type="dxa"/>
            <w:tcBorders>
              <w:top w:val="nil"/>
              <w:left w:val="nil"/>
              <w:bottom w:val="single" w:sz="8" w:space="0" w:color="auto"/>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tc>
      </w:tr>
    </w:tbl>
    <w:p>
      <w:pPr>
        <w:pStyle w:val="Heading3"/>
        <w:bidi w:val="0"/>
        <w:rPr>
          <w:rFonts w:hint="eastAsia"/>
          <w:lang w:val="en-US" w:eastAsia="zh-CN"/>
        </w:rPr>
      </w:pPr>
      <w:bookmarkStart w:id="34" w:name="_Toc901"/>
      <w:r>
        <w:rPr>
          <w:rFonts w:hint="eastAsia"/>
          <w:lang w:val="en-US" w:eastAsia="zh-CN"/>
        </w:rPr>
        <w:t>阴性对照试验</w:t>
      </w:r>
      <w:bookmarkEnd w:id="34"/>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取对照品溶液，供试品溶液，阴性对照溶液，按“3.1.1”项下色谱条件测定，在阴性对照色谱图中，与(R</w:t>
      </w:r>
      <w:r>
        <w:rPr>
          <w:rFonts w:cs="Times New Roman" w:hint="eastAsia"/>
          <w:color w:val="000000"/>
          <w:kern w:val="0"/>
          <w:sz w:val="24"/>
          <w:szCs w:val="24"/>
          <w:lang w:val="en-US" w:eastAsia="zh-CN"/>
        </w:rPr>
        <w:t>，</w:t>
      </w:r>
      <w:r>
        <w:rPr>
          <w:rFonts w:ascii="Times New Roman" w:eastAsia="宋体" w:hAnsi="Times New Roman" w:cs="Times New Roman" w:hint="eastAsia"/>
          <w:color w:val="000000"/>
          <w:kern w:val="0"/>
          <w:sz w:val="24"/>
          <w:szCs w:val="24"/>
          <w:lang w:val="en-US" w:eastAsia="zh-CN"/>
        </w:rPr>
        <w:t>S)-告依春对照品色谱相应位置的保留时间处无色谱峰出现，表明其它组分对其测定无干扰。见图2。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drawing>
          <wp:inline distT="0" distB="0" distL="114300" distR="114300">
            <wp:extent cx="5371465" cy="951865"/>
            <wp:effectExtent l="0" t="0" r="8255" b="8255"/>
            <wp:docPr id="9" name="Picture 3" descr="HPLC图谱_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HPLC图谱_对"/>
                    <pic:cNvPicPr>
                      <a:picLocks noChangeAspect="1"/>
                    </pic:cNvPicPr>
                  </pic:nvPicPr>
                  <pic:blipFill>
                    <a:blip xmlns:r="http://schemas.openxmlformats.org/officeDocument/2006/relationships" r:embed="rId28"/>
                    <a:stretch>
                      <a:fillRect/>
                    </a:stretch>
                  </pic:blipFill>
                  <pic:spPr>
                    <a:xfrm>
                      <a:off x="0" y="0"/>
                      <a:ext cx="5371465" cy="951865"/>
                    </a:xfrm>
                    <a:prstGeom prst="rect">
                      <a:avLst/>
                    </a:prstGeom>
                    <a:noFill/>
                    <a:ln>
                      <a:noFill/>
                    </a:ln>
                  </pic:spPr>
                </pic:pic>
              </a:graphicData>
            </a:graphic>
          </wp:inline>
        </w:drawing>
      </w:r>
      <w:r>
        <w:rPr>
          <w:rFonts w:hint="eastAsia"/>
          <w:color w:val="000000"/>
          <w:kern w:val="0"/>
          <w:sz w:val="24"/>
        </w:rPr>
        <w:br/>
      </w:r>
      <w:r>
        <w:rPr>
          <w:rFonts w:hint="eastAsia"/>
          <w:color w:val="000000"/>
          <w:kern w:val="0"/>
          <w:sz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9" w:history="1">
        <w:r>
          <w:rPr>
            <w:rFonts w:ascii="SimSun" w:eastAsia="SimSun" w:hAnsi="SimSun" w:cs="SimSun"/>
            <w:b/>
            <w:bCs/>
            <w:color w:val="0000EE"/>
            <w:kern w:val="0"/>
            <w:sz w:val="30"/>
            <w:szCs w:val="30"/>
            <w:u w:val="single" w:color="0000EE"/>
          </w:rPr>
          <w:t>https://d.book118.com/155303043101011114</w:t>
        </w:r>
      </w:hyperlink>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color w:val="000000"/>
          <w:kern w:val="0"/>
          <w:sz w:val="24"/>
        </w:rPr>
      </w:pPr>
    </w:p>
    <w:sectPr>
      <w:headerReference w:type="default" r:id="rId30"/>
      <w:footerReference w:type="default" r:id="rId31"/>
      <w:type w:val="nextPage"/>
      <w:pgSz w:w="11906" w:h="16838"/>
      <w:pgMar w:top="1440" w:right="1800" w:bottom="1440" w:left="1800" w:header="851" w:footer="992" w:gutter="0"/>
      <w:pgNumType w:fmt="decimal" w:start="6"/>
      <w:cols w:num="1" w:space="425"/>
      <w:titlePg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1"/>
    </wne:keymap>
    <wne:keymap wne:kcmPrimary="0432">
      <wne:acd wne:acdName="acd-1"/>
    </wne:keymap>
    <wne:keymap wne:kcmPrimary="0433">
      <wne:acd wne:acdName="acd-1"/>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embedRegular r:id="rId1" w:subsetted="1" w:fontKey="{70122449-7457-4F5E-A757-40D05DFFFF45}"/>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subsetted="1" w:fontKey="{6C098B6E-FE0C-48C4-A3F5-DDE3EDEB6AB5}"/>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embedRegular r:id="rId3" w:subsetted="1" w:fontKey="{953D4555-55DC-42A0-8A84-B5C9CBEF1AD4}"/>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embedRegular r:id="rId4" w:subsetted="1" w:fontKey="{697926B4-C9BE-4A6C-A7D6-E083BA37A7D4}"/>
  </w:font>
  <w:font w:name="Calibri Light">
    <w:charset w:val="00"/>
    <w:family w:val="auto"/>
    <w:pitch w:val="default"/>
  </w:font>
  <w:font w:name="SimSun">
    <w:charset w:val="00"/>
    <w:family w:val="auto"/>
    <w:pitch w:val="default"/>
    <w:sig w:usb0="00000000" w:usb1="00000000" w:usb2="00000000" w:usb3="00000000" w:csb0="00000001" w:csb1="00000000"/>
    <w:embedRegular r:id="rId5" w:subsetted="1" w:fontKey="{75B55B0E-D8C1-4E14-A8ED-C7DCAABDF7F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4" w:lineRule="auto"/>
      <w:rPr>
        <w:rFonts w:eastAsia="Times New Roman"/>
        <w:sz w:val="20"/>
        <w:szCs w:val="20"/>
      </w:rPr>
    </w:pPr>
    <w:r>
      <w:rPr>
        <w:sz w:val="20"/>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1683210"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8" o:spid="_x0000_s2057" type="#_x0000_t202" style="width:2in;height:2in;margin-top:0;margin-left:0;mso-position-horizontal:center;mso-position-horizontal-relative:margin;mso-wrap-distance-bottom:0;mso-wrap-distance-left:9pt;mso-wrap-distance-right:9pt;mso-wrap-distance-top:0;mso-wrap-style:none;position:absolute;v-text-anchor:top;z-index:251674624" filled="f" fillcolor="this" stroked="f" strokeweight="0.5pt">
              <v:textbox style="mso-fit-shape-to-text:t" inset="0,0,0,0">
                <w:txbxContent>
                  <w:p>
                    <w:pPr>
                      <w:pStyle w:val="Footer"/>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4" w:lineRule="auto"/>
      <w:rPr>
        <w:rFonts w:eastAsia="Times New Roman"/>
        <w:sz w:val="20"/>
        <w:szCs w:val="20"/>
      </w:rPr>
    </w:pPr>
    <w:r>
      <w:rPr>
        <w:sz w:val="20"/>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4810544"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8" o:spid="_x0000_s2058" type="#_x0000_t202" style="width:2in;height:2in;margin-top:0;margin-left:0;mso-position-horizontal:center;mso-position-horizontal-relative:margin;mso-wrap-distance-bottom:0;mso-wrap-distance-left:9pt;mso-wrap-distance-right:9pt;mso-wrap-distance-top:0;mso-wrap-style:none;position:absolute;v-text-anchor:top;z-index:251676672" filled="f" fillcolor="this" stroked="f" strokeweight="0.5pt">
              <v:textbox style="mso-fit-shape-to-text:t" inset="0,0,0,0">
                <w:txbxContent>
                  <w:p>
                    <w:pPr>
                      <w:pStyle w:val="Footer"/>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4" w:lineRule="auto"/>
      <w:ind w:left="4434"/>
      <w:rPr>
        <w:rFonts w:eastAsia="Times New Roman"/>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p>
                    <w:pPr>
                      <w:pStyle w:val="Footer"/>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4" w:lineRule="auto"/>
      <w:ind w:left="4434"/>
      <w:rPr>
        <w:rFonts w:eastAsia="Times New Roman"/>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3460407"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50"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strokeweight="0.5pt">
              <v:textbox style="mso-fit-shape-to-text:t" inset="0,0,0,0">
                <w:txbxContent>
                  <w:p>
                    <w:pPr>
                      <w:pStyle w:val="Footer"/>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4" w:lineRule="auto"/>
      <w:ind w:left="4434"/>
      <w:rPr>
        <w:rFonts w:eastAsia="Times New Roman"/>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1" type="#_x0000_t202" style="width:2in;height:2in;margin-top:0;margin-left:0;mso-position-horizontal:center;mso-position-horizontal-relative:margin;mso-wrap-distance-bottom:0;mso-wrap-distance-left:9pt;mso-wrap-distance-right:9pt;mso-wrap-distance-top:0;mso-wrap-style:none;position:absolute;v-text-anchor:top;z-index:251662336" filled="f" fillcolor="this" stroked="f" strokeweight="0.5pt">
              <v:textbox style="mso-fit-shape-to-text:t" inset="0,0,0,0">
                <w:txbxContent>
                  <w:p>
                    <w:pPr>
                      <w:pStyle w:val="Footer"/>
                    </w:pPr>
                    <w:r>
                      <w:fldChar w:fldCharType="begin"/>
                    </w:r>
                    <w:r>
                      <w:instrText xml:space="preserve"> PAGE  \* MERGEFORMAT </w:instrText>
                    </w:r>
                    <w:r>
                      <w:fldChar w:fldCharType="separate"/>
                    </w:r>
                    <w:r>
                      <w:t>III</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4" w:lineRule="auto"/>
      <w:ind w:left="4434"/>
      <w:rPr>
        <w:rFonts w:eastAsia="Times New Roman"/>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29939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2" type="#_x0000_t202" style="width:2in;height:2in;margin-top:0;margin-left:0;mso-position-horizontal:center;mso-position-horizontal-relative:margin;mso-wrap-distance-bottom:0;mso-wrap-distance-left:9pt;mso-wrap-distance-right:9pt;mso-wrap-distance-top:0;mso-wrap-style:none;position:absolute;v-text-anchor:top;z-index:251664384" filled="f" fillcolor="this" stroked="f" strokeweight="0.5pt">
              <v:textbox style="mso-fit-shape-to-text:t" inset="0,0,0,0">
                <w:txbxContent>
                  <w:p>
                    <w:pPr>
                      <w:pStyle w:val="Footer"/>
                    </w:pPr>
                    <w:r>
                      <w:fldChar w:fldCharType="begin"/>
                    </w:r>
                    <w:r>
                      <w:instrText xml:space="preserve"> PAGE  \* MERGEFORMAT </w:instrText>
                    </w:r>
                    <w:r>
                      <w:fldChar w:fldCharType="separate"/>
                    </w:r>
                    <w:r>
                      <w:t>IV</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4" w:lineRule="auto"/>
      <w:rPr>
        <w:rFonts w:eastAsia="Times New Roman"/>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8" o:spid="_x0000_s2053" type="#_x0000_t202" style="width:2in;height:2in;margin-top:0;margin-left:0;mso-position-horizontal:center;mso-position-horizontal-relative:margin;mso-wrap-distance-bottom:0;mso-wrap-distance-left:9pt;mso-wrap-distance-right:9pt;mso-wrap-distance-top:0;mso-wrap-style:none;position:absolute;v-text-anchor:top;z-index:251666432" filled="f" fillcolor="this" stroked="f" strokeweight="0.5pt">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4" w:lineRule="auto"/>
      <w:rPr>
        <w:rFonts w:eastAsia="Times New Roman"/>
        <w:sz w:val="20"/>
        <w:szCs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0459478"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8" o:spid="_x0000_s2054" type="#_x0000_t202" style="width:2in;height:2in;margin-top:0;margin-left:0;mso-position-horizontal:center;mso-position-horizontal-relative:margin;mso-wrap-distance-bottom:0;mso-wrap-distance-left:9pt;mso-wrap-distance-right:9pt;mso-wrap-distance-top:0;mso-wrap-style:none;position:absolute;v-text-anchor:top;z-index:251668480" filled="f" fillcolor="this" stroked="f" strokeweight="0.5pt">
              <v:textbox style="mso-fit-shape-to-text:t" inset="0,0,0,0">
                <w:txbxContent>
                  <w:p>
                    <w:pPr>
                      <w:pStyle w:val="Foot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4" w:lineRule="auto"/>
      <w:rPr>
        <w:rFonts w:eastAsia="Times New Roman"/>
        <w:sz w:val="20"/>
        <w:szCs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30229"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8" o:spid="_x0000_s2055" type="#_x0000_t202" style="width:2in;height:2in;margin-top:0;margin-left:0;mso-position-horizontal:center;mso-position-horizontal-relative:margin;mso-wrap-distance-bottom:0;mso-wrap-distance-left:9pt;mso-wrap-distance-right:9pt;mso-wrap-distance-top:0;mso-wrap-style:none;position:absolute;v-text-anchor:top;z-index:251670528" filled="f" fillcolor="this" stroked="f" strokeweight="0.5pt">
              <v:textbox style="mso-fit-shape-to-text:t" inset="0,0,0,0">
                <w:txbxContent>
                  <w:p>
                    <w:pPr>
                      <w:pStyle w:val="Footer"/>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4" w:lineRule="auto"/>
      <w:rPr>
        <w:rFonts w:eastAsia="Times New Roman"/>
        <w:sz w:val="20"/>
        <w:szCs w:val="20"/>
      </w:rPr>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7674285"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8" o:spid="_x0000_s2056" type="#_x0000_t202" style="width:2in;height:2in;margin-top:0;margin-left:0;mso-position-horizontal:center;mso-position-horizontal-relative:margin;mso-wrap-distance-bottom:0;mso-wrap-distance-left:9pt;mso-wrap-distance-right:9pt;mso-wrap-distance-top:0;mso-wrap-style:none;position:absolute;v-text-anchor:top;z-index:251672576" filled="f" fillcolor="this" stroked="f" strokeweight="0.5pt">
              <v:textbox style="mso-fit-shape-to-text:t" inset="0,0,0,0">
                <w:txbxContent>
                  <w:p>
                    <w:pPr>
                      <w:pStyle w:val="Footer"/>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center"/>
      <w:rPr>
        <w:rFonts w:hint="eastAsia"/>
      </w:rPr>
    </w:pPr>
    <w:r>
      <w:rPr>
        <w:rFonts w:ascii="隶书" w:eastAsia="隶书" w:hAnsi="隶书" w:cs="隶书" w:hint="eastAsia"/>
        <w:sz w:val="32"/>
        <w:szCs w:val="32"/>
      </w:rPr>
      <w:t>武汉科技大学成人教育毕业设计(论文)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center"/>
      <w:rPr>
        <w:rFonts w:ascii="隶书" w:eastAsia="隶书" w:hAnsi="隶书" w:cs="隶书" w:hint="eastAsia"/>
      </w:rPr>
    </w:pPr>
    <w:r>
      <w:rPr>
        <w:rFonts w:ascii="隶书" w:eastAsia="隶书" w:hAnsi="隶书" w:cs="隶书" w:hint="eastAsia"/>
        <w:sz w:val="32"/>
        <w:szCs w:val="32"/>
      </w:rPr>
      <w:t>武汉科技大学成人教育毕业设计(论文)</w:t>
    </w:r>
  </w:p>
  <w:p>
    <w:pPr>
      <w:pStyle w:val="Header"/>
      <w:pBdr>
        <w:bottom w:val="none" w:sz="0" w:space="0" w:color="auto"/>
      </w:pBdr>
      <w:jc w:val="left"/>
      <w:rPr>
        <w:rFonts w:hint="eastAsia"/>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center"/>
      <w:rPr>
        <w:rFonts w:ascii="隶书" w:eastAsia="隶书" w:hAnsi="隶书" w:cs="隶书" w:hint="eastAsia"/>
      </w:rPr>
    </w:pPr>
    <w:r>
      <w:rPr>
        <w:rFonts w:ascii="隶书" w:eastAsia="隶书" w:hAnsi="隶书" w:cs="隶书" w:hint="eastAsia"/>
        <w:sz w:val="32"/>
        <w:szCs w:val="32"/>
      </w:rPr>
      <w:t>武汉科技大学成人教育毕业设计(论文)</w:t>
    </w:r>
  </w:p>
  <w:p>
    <w:pPr>
      <w:pStyle w:val="Header"/>
      <w:pBdr>
        <w:bottom w:val="none" w:sz="0" w:space="0" w:color="auto"/>
      </w:pBdr>
      <w:jc w:val="left"/>
      <w:rPr>
        <w:rFonts w:hint="eastAs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center"/>
      <w:rPr>
        <w:rFonts w:ascii="隶书" w:eastAsia="隶书" w:hAnsi="隶书" w:cs="隶书" w:hint="eastAsia"/>
        <w:sz w:val="32"/>
        <w:szCs w:val="32"/>
      </w:rPr>
    </w:pPr>
    <w:r>
      <w:rPr>
        <w:rFonts w:ascii="隶书" w:eastAsia="隶书" w:hAnsi="隶书" w:cs="隶书" w:hint="eastAsia"/>
        <w:sz w:val="32"/>
        <w:szCs w:val="32"/>
      </w:rPr>
      <w:t>武汉科技大学成人教育毕业设计(论文)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center"/>
      <w:rPr>
        <w:rFonts w:ascii="隶书" w:eastAsia="隶书" w:hAnsi="隶书" w:cs="隶书" w:hint="eastAsia"/>
        <w:sz w:val="32"/>
        <w:szCs w:val="32"/>
      </w:rPr>
    </w:pPr>
    <w:r>
      <w:rPr>
        <w:rFonts w:ascii="隶书" w:eastAsia="隶书" w:hAnsi="隶书" w:cs="隶书" w:hint="eastAsia"/>
        <w:sz w:val="32"/>
        <w:szCs w:val="32"/>
      </w:rPr>
      <w:t>武汉科技大学成人教育毕业设计(论文)</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center"/>
    </w:pPr>
    <w:r>
      <w:rPr>
        <w:rFonts w:ascii="隶书" w:eastAsia="隶书" w:hAnsi="隶书" w:cs="隶书" w:hint="eastAsia"/>
        <w:sz w:val="32"/>
        <w:szCs w:val="32"/>
      </w:rPr>
      <w:t>武汉科技大学成人教育毕业设计(论文)</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center"/>
    </w:pPr>
    <w:r>
      <w:rPr>
        <w:rFonts w:ascii="隶书" w:eastAsia="隶书" w:hAnsi="隶书" w:cs="隶书" w:hint="eastAsia"/>
        <w:sz w:val="32"/>
        <w:szCs w:val="32"/>
      </w:rPr>
      <w:t>武汉科技大学成人教育毕业设计(论文)</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center"/>
      <w:rPr>
        <w:rFonts w:ascii="隶书" w:eastAsia="隶书" w:hAnsi="隶书" w:cs="隶书" w:hint="eastAsia"/>
      </w:rPr>
    </w:pPr>
    <w:r>
      <w:rPr>
        <w:rFonts w:ascii="隶书" w:eastAsia="隶书" w:hAnsi="隶书" w:cs="隶书" w:hint="eastAsia"/>
        <w:sz w:val="32"/>
        <w:szCs w:val="32"/>
      </w:rPr>
      <w:t>武汉科技大学成人教育毕业设计(论文)</w:t>
    </w:r>
  </w:p>
  <w:p>
    <w:pPr>
      <w:pStyle w:val="Header"/>
      <w:pBdr>
        <w:bottom w:val="none" w:sz="0" w:space="0" w:color="auto"/>
      </w:pBdr>
      <w:jc w:val="left"/>
      <w:rPr>
        <w:rFonts w:hint="eastAsia"/>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center"/>
      <w:rPr>
        <w:rFonts w:ascii="隶书" w:eastAsia="隶书" w:hAnsi="隶书" w:cs="隶书" w:hint="eastAsia"/>
      </w:rPr>
    </w:pPr>
    <w:r>
      <w:rPr>
        <w:rFonts w:ascii="隶书" w:eastAsia="隶书" w:hAnsi="隶书" w:cs="隶书" w:hint="eastAsia"/>
        <w:sz w:val="32"/>
        <w:szCs w:val="32"/>
      </w:rPr>
      <w:t>武汉科技大学成人教育毕业设计(论文)</w:t>
    </w:r>
  </w:p>
  <w:p>
    <w:pPr>
      <w:pStyle w:val="Header"/>
      <w:pBdr>
        <w:bottom w:val="none" w:sz="0" w:space="0" w:color="auto"/>
      </w:pBdr>
      <w:jc w:val="left"/>
      <w:rPr>
        <w:rFonts w:hint="eastAsia"/>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center"/>
      <w:rPr>
        <w:rFonts w:ascii="隶书" w:eastAsia="隶书" w:hAnsi="隶书" w:cs="隶书" w:hint="eastAsia"/>
      </w:rPr>
    </w:pPr>
    <w:r>
      <w:rPr>
        <w:rFonts w:ascii="隶书" w:eastAsia="隶书" w:hAnsi="隶书" w:cs="隶书" w:hint="eastAsia"/>
        <w:sz w:val="32"/>
        <w:szCs w:val="32"/>
      </w:rPr>
      <w:t>武汉科技大学成人教育毕业设计(论文)</w:t>
    </w:r>
  </w:p>
  <w:p>
    <w:pPr>
      <w:pStyle w:val="Header"/>
      <w:pBdr>
        <w:bottom w:val="none" w:sz="0" w:space="0" w:color="auto"/>
      </w:pBdr>
      <w:jc w:val="left"/>
      <w:rPr>
        <w:rFonts w:hint="eastAsia"/>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center"/>
      <w:rPr>
        <w:rFonts w:ascii="隶书" w:eastAsia="隶书" w:hAnsi="隶书" w:cs="隶书" w:hint="eastAsia"/>
      </w:rPr>
    </w:pPr>
    <w:r>
      <w:rPr>
        <w:rFonts w:ascii="隶书" w:eastAsia="隶书" w:hAnsi="隶书" w:cs="隶书" w:hint="eastAsia"/>
        <w:sz w:val="32"/>
        <w:szCs w:val="32"/>
      </w:rPr>
      <w:t>武汉科技大学成人教育毕业设计(论文)</w:t>
    </w:r>
  </w:p>
  <w:p>
    <w:pPr>
      <w:pStyle w:val="Header"/>
      <w:pBdr>
        <w:bottom w:val="none" w:sz="0" w:space="0" w:color="auto"/>
      </w:pBdr>
      <w:jc w:val="left"/>
      <w:rPr>
        <w:rFonts w:hint="eastAs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18DEA98"/>
    <w:multiLevelType w:val="multilevel"/>
    <w:tmpl w:val="F18DEA98"/>
    <w:lvl w:ilvl="0">
      <w:start w:val="1"/>
      <w:numFmt w:val="chineseCounting"/>
      <w:pStyle w:val="Heading1"/>
      <w:suff w:val="nothing"/>
      <w:lvlText w:val="%1、"/>
      <w:lvlJc w:val="left"/>
      <w:pPr>
        <w:tabs>
          <w:tab w:val="left" w:pos="420"/>
        </w:tabs>
        <w:ind w:left="0" w:firstLine="0" w:leftChars="0" w:firstLineChars="0"/>
      </w:pPr>
      <w:rPr>
        <w:rFonts w:ascii="宋体" w:eastAsia="宋体" w:hAnsi="宋体" w:cs="宋体" w:hint="eastAsia"/>
      </w:rPr>
    </w:lvl>
    <w:lvl w:ilvl="1">
      <w:start w:val="1"/>
      <w:numFmt w:val="decimal"/>
      <w:pStyle w:val="Heading2"/>
      <w:isLgl/>
      <w:suff w:val="space"/>
      <w:lvlText w:val="%1.%2"/>
      <w:lvlJc w:val="left"/>
      <w:pPr>
        <w:tabs>
          <w:tab w:val="left" w:pos="0"/>
        </w:tabs>
        <w:ind w:left="0" w:firstLine="0" w:leftChars="0" w:firstLineChars="0"/>
      </w:pPr>
      <w:rPr>
        <w:rFonts w:ascii="宋体" w:eastAsia="宋体" w:hAnsi="宋体" w:cs="宋体" w:hint="eastAsia"/>
      </w:rPr>
    </w:lvl>
    <w:lvl w:ilvl="2">
      <w:start w:val="1"/>
      <w:numFmt w:val="decimal"/>
      <w:pStyle w:val="Heading3"/>
      <w:isLgl/>
      <w:suff w:val="space"/>
      <w:lvlText w:val="%1.%2.%3"/>
      <w:lvlJc w:val="left"/>
      <w:pPr>
        <w:tabs>
          <w:tab w:val="left" w:pos="0"/>
        </w:tabs>
        <w:ind w:left="0" w:firstLine="0" w:leftChars="0" w:firstLineChars="0"/>
      </w:pPr>
      <w:rPr>
        <w:rFonts w:ascii="宋体" w:eastAsia="宋体" w:hAnsi="宋体" w:cs="宋体" w:hint="eastAsia"/>
      </w:rPr>
    </w:lvl>
    <w:lvl w:ilvl="3">
      <w:start w:val="1"/>
      <w:numFmt w:val="decimal"/>
      <w:pStyle w:val="Heading4"/>
      <w:isLgl/>
      <w:lvlText w:val="%1.%2.%3.%4."/>
      <w:lvlJc w:val="left"/>
      <w:pPr>
        <w:ind w:left="864" w:hanging="864"/>
      </w:pPr>
      <w:rPr>
        <w:rFonts w:hint="eastAsia"/>
      </w:rPr>
    </w:lvl>
    <w:lvl w:ilvl="4">
      <w:start w:val="1"/>
      <w:numFmt w:val="decimal"/>
      <w:pStyle w:val="Heading5"/>
      <w:isLgl/>
      <w:lvlText w:val="%1.%2.%3.%4.%5."/>
      <w:lvlJc w:val="left"/>
      <w:pPr>
        <w:ind w:left="1008" w:hanging="1008"/>
      </w:pPr>
      <w:rPr>
        <w:rFonts w:hint="eastAsia"/>
      </w:rPr>
    </w:lvl>
    <w:lvl w:ilvl="5">
      <w:start w:val="1"/>
      <w:numFmt w:val="decimal"/>
      <w:pStyle w:val="Heading6"/>
      <w:isLgl/>
      <w:lvlText w:val="%1.%2.%3.%4.%5.%6."/>
      <w:lvlJc w:val="left"/>
      <w:pPr>
        <w:ind w:left="1151" w:hanging="1151"/>
      </w:pPr>
      <w:rPr>
        <w:rFonts w:hint="eastAsia"/>
      </w:rPr>
    </w:lvl>
    <w:lvl w:ilvl="6">
      <w:start w:val="1"/>
      <w:numFmt w:val="decimal"/>
      <w:pStyle w:val="Heading7"/>
      <w:isLgl/>
      <w:lvlText w:val="%1.%2.%3.%4.%5.%6.%7."/>
      <w:lvlJc w:val="left"/>
      <w:pPr>
        <w:ind w:left="1296" w:hanging="1296"/>
      </w:pPr>
      <w:rPr>
        <w:rFonts w:hint="eastAsia"/>
      </w:rPr>
    </w:lvl>
    <w:lvl w:ilvl="7">
      <w:start w:val="1"/>
      <w:numFmt w:val="decimal"/>
      <w:pStyle w:val="Heading8"/>
      <w:isLgl/>
      <w:lvlText w:val="%1.%2.%3.%4.%5.%6.%7.%8."/>
      <w:lvlJc w:val="left"/>
      <w:pPr>
        <w:ind w:left="1440" w:hanging="1440"/>
      </w:pPr>
      <w:rPr>
        <w:rFonts w:hint="eastAsia"/>
      </w:rPr>
    </w:lvl>
    <w:lvl w:ilvl="8">
      <w:start w:val="1"/>
      <w:numFmt w:val="decimal"/>
      <w:pStyle w:val="Heading9"/>
      <w:isLgl/>
      <w:lvlText w:val="%1.%2.%3.%4.%5.%6.%7.%8.%9."/>
      <w:lvlJc w:val="left"/>
      <w:pPr>
        <w:ind w:left="1583" w:hanging="1583"/>
      </w:pPr>
      <w:rPr>
        <w:rFonts w:hint="eastAsia"/>
      </w:rPr>
    </w:lvl>
  </w:abstractNum>
  <w:abstractNum w:abstractNumId="1">
    <w:nsid w:val="0ED540F0"/>
    <w:multiLevelType w:val="multilevel"/>
    <w:tmpl w:val="0ED540F0"/>
    <w:lvl w:ilvl="0">
      <w:start w:val="1"/>
      <w:numFmt w:val="decimal"/>
      <w:lvlText w:val="%1"/>
      <w:lvlJc w:val="left"/>
      <w:pPr>
        <w:tabs>
          <w:tab w:val="left" w:pos="495"/>
        </w:tabs>
        <w:ind w:left="495" w:hanging="495"/>
      </w:pPr>
      <w:rPr>
        <w:rFonts w:hint="default"/>
      </w:rPr>
    </w:lvl>
    <w:lvl w:ilvl="1">
      <w:start w:val="2"/>
      <w:numFmt w:val="decimal"/>
      <w:isLgl/>
      <w:lvlText w:val="%1.%2"/>
      <w:lvlJc w:val="left"/>
      <w:pPr>
        <w:tabs>
          <w:tab w:val="left" w:pos="600"/>
        </w:tabs>
        <w:ind w:left="600" w:hanging="600"/>
      </w:pPr>
      <w:rPr>
        <w:rFonts w:hint="default"/>
      </w:rPr>
    </w:lvl>
    <w:lvl w:ilvl="2">
      <w:start w:val="1"/>
      <w:numFmt w:val="decimal"/>
      <w:pStyle w:val="311"/>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080"/>
        </w:tabs>
        <w:ind w:left="1080" w:hanging="108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04365F"/>
    <w:rsid w:val="000A7D19"/>
    <w:rsid w:val="00134106"/>
    <w:rsid w:val="00236688"/>
    <w:rsid w:val="00274EE3"/>
    <w:rsid w:val="002A6957"/>
    <w:rsid w:val="007C75B3"/>
    <w:rsid w:val="008A701E"/>
    <w:rsid w:val="00E47743"/>
    <w:rsid w:val="06BA1052"/>
    <w:rsid w:val="09576EAB"/>
    <w:rsid w:val="09B85E23"/>
    <w:rsid w:val="0B5C0A7D"/>
    <w:rsid w:val="0F3B14C9"/>
    <w:rsid w:val="0FD61B77"/>
    <w:rsid w:val="0FDD25BC"/>
    <w:rsid w:val="10C47A6D"/>
    <w:rsid w:val="1104365F"/>
    <w:rsid w:val="111973C6"/>
    <w:rsid w:val="127225CC"/>
    <w:rsid w:val="14800CD8"/>
    <w:rsid w:val="15F63117"/>
    <w:rsid w:val="17FE0021"/>
    <w:rsid w:val="1E1822DE"/>
    <w:rsid w:val="1EE75CB3"/>
    <w:rsid w:val="20FB50A8"/>
    <w:rsid w:val="23D008E8"/>
    <w:rsid w:val="268550BF"/>
    <w:rsid w:val="27DB6B80"/>
    <w:rsid w:val="28067B3A"/>
    <w:rsid w:val="2B0F12F4"/>
    <w:rsid w:val="2BEF7445"/>
    <w:rsid w:val="2EA957D5"/>
    <w:rsid w:val="304D711C"/>
    <w:rsid w:val="366F0610"/>
    <w:rsid w:val="3810372D"/>
    <w:rsid w:val="388A5BD2"/>
    <w:rsid w:val="38F8063F"/>
    <w:rsid w:val="3B79251F"/>
    <w:rsid w:val="3BE20C2B"/>
    <w:rsid w:val="3D69400B"/>
    <w:rsid w:val="3F591E5E"/>
    <w:rsid w:val="433724B6"/>
    <w:rsid w:val="43567174"/>
    <w:rsid w:val="45CD0190"/>
    <w:rsid w:val="48CE5205"/>
    <w:rsid w:val="50D5189A"/>
    <w:rsid w:val="53C04D73"/>
    <w:rsid w:val="55AA399A"/>
    <w:rsid w:val="579655A5"/>
    <w:rsid w:val="58C677D5"/>
    <w:rsid w:val="5A6D5F3A"/>
    <w:rsid w:val="5B2B61C3"/>
    <w:rsid w:val="5E286590"/>
    <w:rsid w:val="60275934"/>
    <w:rsid w:val="60E173FF"/>
    <w:rsid w:val="65A237CD"/>
    <w:rsid w:val="670F0ED0"/>
    <w:rsid w:val="69A602BA"/>
    <w:rsid w:val="6D2C0543"/>
    <w:rsid w:val="6D486EEA"/>
    <w:rsid w:val="75CB435D"/>
    <w:rsid w:val="77C43CCF"/>
    <w:rsid w:val="77E5624B"/>
    <w:rsid w:val="79722D9A"/>
    <w:rsid w:val="7BEC1388"/>
    <w:rsid w:val="7C1B7A75"/>
    <w:rsid w:val="7F7038A0"/>
    <w:rsid w:val="7F8E066B"/>
  </w:rsids>
  <w:docVars>
    <w:docVar w:name="commondata" w:val="eyJoZGlkIjoiYjRkZjFiM2MwZWMxMDU1Y2FlN2E2NDdiMGYyNzQ0YW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qFormat="1"/>
    <w:lsdException w:name="Body Text First Indent 2" w:semiHidden="0" w:qFormat="1"/>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FirstIndent2"/>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qFormat/>
    <w:pPr>
      <w:keepNext/>
      <w:keepLines/>
      <w:numPr>
        <w:ilvl w:val="0"/>
        <w:numId w:val="1"/>
      </w:numPr>
      <w:spacing w:before="240" w:beforeLines="0" w:beforeAutospacing="0" w:after="60" w:afterLines="0" w:afterAutospacing="0" w:line="360" w:lineRule="auto"/>
      <w:ind w:left="0" w:firstLine="420" w:firstLineChars="200"/>
      <w:outlineLvl w:val="0"/>
    </w:pPr>
    <w:rPr>
      <w:rFonts w:ascii="Times New Roman" w:eastAsia="黑体" w:hAnsi="Times New Roman"/>
      <w:kern w:val="44"/>
      <w:sz w:val="36"/>
      <w:szCs w:val="36"/>
    </w:rPr>
  </w:style>
  <w:style w:type="paragraph" w:styleId="Heading2">
    <w:name w:val="heading 2"/>
    <w:basedOn w:val="Normal"/>
    <w:next w:val="Normal"/>
    <w:unhideWhenUsed/>
    <w:qFormat/>
    <w:pPr>
      <w:keepNext/>
      <w:keepLines/>
      <w:numPr>
        <w:ilvl w:val="1"/>
        <w:numId w:val="1"/>
      </w:numPr>
      <w:tabs>
        <w:tab w:val="clear" w:pos="0"/>
        <w:tab w:val="left" w:pos="420"/>
      </w:tabs>
      <w:spacing w:before="240" w:after="60" w:line="360" w:lineRule="auto"/>
      <w:ind w:left="0" w:firstLine="420" w:firstLineChars="200"/>
      <w:outlineLvl w:val="1"/>
    </w:pPr>
    <w:rPr>
      <w:rFonts w:ascii="Times New Roman" w:eastAsia="黑体" w:hAnsi="Times New Roman"/>
      <w:sz w:val="30"/>
      <w:szCs w:val="30"/>
    </w:rPr>
  </w:style>
  <w:style w:type="paragraph" w:styleId="Heading3">
    <w:name w:val="heading 3"/>
    <w:basedOn w:val="Normal"/>
    <w:next w:val="Normal"/>
    <w:unhideWhenUsed/>
    <w:qFormat/>
    <w:pPr>
      <w:keepNext/>
      <w:keepLines/>
      <w:numPr>
        <w:ilvl w:val="2"/>
        <w:numId w:val="1"/>
      </w:numPr>
      <w:tabs>
        <w:tab w:val="clear" w:pos="0"/>
        <w:tab w:val="left" w:pos="420"/>
      </w:tabs>
      <w:spacing w:before="240" w:after="60" w:line="360" w:lineRule="auto"/>
      <w:ind w:left="0" w:firstLine="420" w:firstLineChars="200"/>
      <w:outlineLvl w:val="2"/>
    </w:pPr>
    <w:rPr>
      <w:rFonts w:ascii="Times New Roman" w:eastAsia="黑体" w:hAnsi="Times New Roman" w:cs="Times New Roman"/>
      <w:sz w:val="28"/>
      <w:szCs w:val="28"/>
    </w:rPr>
  </w:style>
  <w:style w:type="paragraph" w:styleId="Heading4">
    <w:name w:val="heading 4"/>
    <w:basedOn w:val="Normal"/>
    <w:next w:val="Normal"/>
    <w:semiHidden/>
    <w:unhideWhenUsed/>
    <w:qFormat/>
    <w:pPr>
      <w:keepNext/>
      <w:keepLines/>
      <w:numPr>
        <w:ilvl w:val="3"/>
        <w:numId w:val="1"/>
      </w:numPr>
      <w:spacing w:before="280" w:beforeLines="0" w:beforeAutospacing="0" w:after="290" w:afterLines="0" w:afterAutospacing="0" w:line="372" w:lineRule="auto"/>
      <w:ind w:left="864" w:hanging="864"/>
      <w:outlineLvl w:val="3"/>
    </w:pPr>
    <w:rPr>
      <w:rFonts w:ascii="Arial" w:eastAsia="黑体" w:hAnsi="Arial"/>
      <w:b/>
      <w:sz w:val="28"/>
    </w:rPr>
  </w:style>
  <w:style w:type="paragraph" w:styleId="Heading5">
    <w:name w:val="heading 5"/>
    <w:basedOn w:val="Normal"/>
    <w:next w:val="Normal"/>
    <w:semiHidden/>
    <w:unhideWhenUsed/>
    <w:qFormat/>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Heading6">
    <w:name w:val="heading 6"/>
    <w:basedOn w:val="Normal"/>
    <w:next w:val="Normal"/>
    <w:semiHidden/>
    <w:unhideWhenUsed/>
    <w:qFormat/>
    <w:pPr>
      <w:keepNext/>
      <w:keepLines/>
      <w:numPr>
        <w:ilvl w:val="5"/>
        <w:numId w:val="1"/>
      </w:numPr>
      <w:spacing w:before="240" w:beforeLines="0" w:beforeAutospacing="0" w:after="64" w:afterLines="0" w:afterAutospacing="0" w:line="317" w:lineRule="auto"/>
      <w:ind w:left="1151" w:hanging="1151"/>
      <w:outlineLvl w:val="5"/>
    </w:pPr>
    <w:rPr>
      <w:rFonts w:ascii="Arial" w:eastAsia="黑体" w:hAnsi="Arial"/>
      <w:b/>
      <w:sz w:val="24"/>
    </w:rPr>
  </w:style>
  <w:style w:type="paragraph" w:styleId="Heading7">
    <w:name w:val="heading 7"/>
    <w:basedOn w:val="Normal"/>
    <w:next w:val="Normal"/>
    <w:semiHidden/>
    <w:unhideWhenUsed/>
    <w:qFormat/>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Heading8">
    <w:name w:val="heading 8"/>
    <w:basedOn w:val="Normal"/>
    <w:next w:val="Normal"/>
    <w:semiHidden/>
    <w:unhideWhenUsed/>
    <w:qFormat/>
    <w:pPr>
      <w:keepNext/>
      <w:keepLines/>
      <w:numPr>
        <w:ilvl w:val="7"/>
        <w:numId w:val="1"/>
      </w:numPr>
      <w:spacing w:before="240" w:beforeLines="0" w:beforeAutospacing="0" w:after="64" w:afterLines="0" w:afterAutospacing="0" w:line="317" w:lineRule="auto"/>
      <w:ind w:left="1440" w:hanging="1440"/>
      <w:outlineLvl w:val="7"/>
    </w:pPr>
    <w:rPr>
      <w:rFonts w:ascii="Arial" w:eastAsia="黑体" w:hAnsi="Arial"/>
      <w:sz w:val="24"/>
    </w:rPr>
  </w:style>
  <w:style w:type="paragraph" w:styleId="Heading9">
    <w:name w:val="heading 9"/>
    <w:basedOn w:val="Normal"/>
    <w:next w:val="Normal"/>
    <w:semiHidden/>
    <w:unhideWhenUsed/>
    <w:qFormat/>
    <w:pPr>
      <w:keepNext/>
      <w:keepLines/>
      <w:numPr>
        <w:ilvl w:val="8"/>
        <w:numId w:val="1"/>
      </w:numPr>
      <w:spacing w:before="240" w:beforeLines="0" w:beforeAutospacing="0" w:after="64" w:afterLines="0" w:afterAutospacing="0" w:line="317" w:lineRule="auto"/>
      <w:ind w:left="1583" w:hanging="1583"/>
      <w:outlineLvl w:val="8"/>
    </w:pPr>
    <w:rPr>
      <w:rFonts w:ascii="Arial" w:eastAsia="黑体" w:hAnsi="Arial"/>
      <w:sz w:val="21"/>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FirstIndent2">
    <w:name w:val="Body Text First Indent 2"/>
    <w:basedOn w:val="BodyTextIndent"/>
    <w:uiPriority w:val="99"/>
    <w:unhideWhenUsed/>
    <w:qFormat/>
    <w:pPr>
      <w:ind w:firstLine="420" w:firstLineChars="200"/>
    </w:pPr>
  </w:style>
  <w:style w:type="paragraph" w:styleId="BodyTextIndent">
    <w:name w:val="Body Text Indent"/>
    <w:basedOn w:val="Normal"/>
    <w:qFormat/>
    <w:pPr>
      <w:spacing w:after="120"/>
      <w:ind w:left="420" w:leftChars="200"/>
    </w:pPr>
  </w:style>
  <w:style w:type="paragraph" w:styleId="BodyText">
    <w:name w:val="Body Text"/>
    <w:basedOn w:val="Normal"/>
    <w:qFormat/>
    <w:pPr>
      <w:spacing w:after="120"/>
    </w:pPr>
  </w:style>
  <w:style w:type="paragraph" w:styleId="TOC3">
    <w:name w:val="toc 3"/>
    <w:basedOn w:val="Normal"/>
    <w:next w:val="Normal"/>
    <w:qFormat/>
    <w:pPr>
      <w:ind w:left="840" w:firstLine="420" w:leftChars="400" w:firstLineChars="200"/>
    </w:pPr>
    <w:rPr>
      <w:rFonts w:ascii="Times New Roman" w:eastAsia="宋体" w:hAnsi="Times New Roman"/>
      <w:sz w:val="24"/>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qFormat/>
    <w:pPr>
      <w:ind w:firstLine="420" w:firstLineChars="200"/>
    </w:pPr>
    <w:rPr>
      <w:rFonts w:ascii="Times New Roman" w:eastAsia="宋体" w:hAnsi="Times New Roman"/>
      <w:sz w:val="24"/>
    </w:rPr>
  </w:style>
  <w:style w:type="paragraph" w:styleId="TOC2">
    <w:name w:val="toc 2"/>
    <w:basedOn w:val="Normal"/>
    <w:next w:val="Normal"/>
    <w:qFormat/>
    <w:pPr>
      <w:ind w:left="420" w:firstLine="420" w:leftChars="200" w:firstLineChars="200"/>
    </w:pPr>
    <w:rPr>
      <w:rFonts w:ascii="Times New Roman" w:eastAsia="宋体" w:hAnsi="Times New Roman"/>
      <w:sz w:val="24"/>
    </w:rPr>
  </w:style>
  <w:style w:type="paragraph" w:styleId="BodyTextFirstIndent">
    <w:name w:val="Body Text First Indent"/>
    <w:basedOn w:val="Normal"/>
    <w:qFormat/>
    <w:pPr>
      <w:ind w:firstLine="498"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paragraph" w:customStyle="1" w:styleId="22">
    <w:name w:val="样式 宋体 行距: 固定值 22 磅"/>
    <w:basedOn w:val="Normal"/>
    <w:qFormat/>
    <w:pPr>
      <w:spacing w:line="440" w:lineRule="exact"/>
      <w:ind w:left="0" w:right="0" w:firstLine="200" w:leftChars="0" w:rightChars="0" w:firstLineChars="200"/>
    </w:pPr>
    <w:rPr>
      <w:rFonts w:ascii="宋体" w:eastAsia="宋体" w:hAnsi="宋体" w:cs="宋体"/>
      <w:szCs w:val="20"/>
    </w:rPr>
  </w:style>
  <w:style w:type="paragraph" w:customStyle="1" w:styleId="311">
    <w:name w:val="样式 标题 3 + 黑体 四号 段前: 1 行 段后: 1 行"/>
    <w:basedOn w:val="Heading3"/>
    <w:qFormat/>
    <w:pPr>
      <w:numPr>
        <w:ilvl w:val="2"/>
        <w:numId w:val="2"/>
      </w:numPr>
      <w:tabs>
        <w:tab w:val="left" w:pos="0"/>
        <w:tab w:val="clear" w:pos="420"/>
      </w:tabs>
      <w:spacing w:before="312" w:beforeLines="100" w:after="312" w:afterLines="100" w:line="360" w:lineRule="auto"/>
    </w:pPr>
    <w:rPr>
      <w:rFonts w:ascii="黑体" w:eastAsia="黑体" w:cs="宋体"/>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header" Target="header8.xml" /><Relationship Id="rId22" Type="http://schemas.openxmlformats.org/officeDocument/2006/relationships/footer" Target="footer8.xml" /><Relationship Id="rId23" Type="http://schemas.openxmlformats.org/officeDocument/2006/relationships/header" Target="header9.xml" /><Relationship Id="rId24" Type="http://schemas.openxmlformats.org/officeDocument/2006/relationships/footer" Target="footer9.xml" /><Relationship Id="rId25" Type="http://schemas.openxmlformats.org/officeDocument/2006/relationships/image" Target="media/image2.emf" /><Relationship Id="rId26" Type="http://schemas.openxmlformats.org/officeDocument/2006/relationships/header" Target="header10.xml" /><Relationship Id="rId27" Type="http://schemas.openxmlformats.org/officeDocument/2006/relationships/footer" Target="footer10.xml" /><Relationship Id="rId28" Type="http://schemas.openxmlformats.org/officeDocument/2006/relationships/image" Target="media/image3.png" /><Relationship Id="rId29" Type="http://schemas.openxmlformats.org/officeDocument/2006/relationships/hyperlink" Target="https://d.book118.com/155303043101011114" TargetMode="External" /><Relationship Id="rId3" Type="http://schemas.openxmlformats.org/officeDocument/2006/relationships/fontTable" Target="fontTable.xml" /><Relationship Id="rId30" Type="http://schemas.openxmlformats.org/officeDocument/2006/relationships/header" Target="header11.xml" /><Relationship Id="rId31" Type="http://schemas.openxmlformats.org/officeDocument/2006/relationships/footer" Target="footer11.xml" /><Relationship Id="rId32" Type="http://schemas.microsoft.com/office/2006/relationships/keyMapCustomizations" Target="customizations.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oleObject" Target="embeddings/oleObject1.bin"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9066</Words>
  <Characters>10417</Characters>
  <Application>Microsoft Office Word</Application>
  <DocSecurity>0</DocSecurity>
  <Lines>3</Lines>
  <Paragraphs>1</Paragraphs>
  <ScaleCrop>false</ScaleCrop>
  <Company/>
  <LinksUpToDate>false</LinksUpToDate>
  <CharactersWithSpaces>10507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熊丽云</cp:lastModifiedBy>
  <cp:revision>2</cp:revision>
  <dcterms:created xsi:type="dcterms:W3CDTF">2022-09-02T08:33:00Z</dcterms:created>
  <dcterms:modified xsi:type="dcterms:W3CDTF">2023-03-06T08:22:02Z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87C7F083EF0E4B7BB902C2C0A83EB351</vt:lpwstr>
  </property>
  <property fmtid="{D5CDD505-2E9C-101B-9397-08002B2CF9AE}" pid="3" name="KSOProductBuildVer">
    <vt:lpwstr>2052-11.1.0.13703</vt:lpwstr>
  </property>
</Properties>
</file>