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道路运输服务项目规划设计方案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91" w:history="1">
        <w:r>
          <w:rPr>
            <w:rFonts w:ascii="仿宋" w:eastAsia="仿宋" w:hAnsi="仿宋" w:cs="仿宋" w:hint="eastAsia"/>
            <w:lang w:eastAsia="zh-CN"/>
          </w:rPr>
          <w:t>概论</w:t>
        </w:r>
        <w:r>
          <w:tab/>
        </w:r>
        <w:r>
          <w:fldChar w:fldCharType="begin"/>
        </w:r>
        <w:r>
          <w:instrText xml:space="preserve"> PAGEREF _Toc17091 \h </w:instrText>
        </w:r>
        <w:r>
          <w:fldChar w:fldCharType="separate"/>
        </w:r>
        <w:r>
          <w:t>3</w:t>
        </w:r>
        <w:r>
          <w:fldChar w:fldCharType="end"/>
        </w:r>
      </w:hyperlink>
    </w:p>
    <w:p>
      <w:pPr>
        <w:pStyle w:val="TOC1"/>
        <w:tabs>
          <w:tab w:val="right" w:leader="dot" w:pos="8306"/>
        </w:tabs>
      </w:pPr>
      <w:hyperlink w:anchor="_Toc13442" w:history="1">
        <w:r>
          <w:rPr>
            <w:rFonts w:ascii="仿宋" w:eastAsia="仿宋" w:hAnsi="仿宋" w:cs="仿宋" w:hint="eastAsia"/>
            <w:lang w:eastAsia="zh-CN"/>
          </w:rPr>
          <w:t>一、道路运输服务项目选址可行性分析</w:t>
        </w:r>
        <w:r>
          <w:tab/>
        </w:r>
        <w:r>
          <w:fldChar w:fldCharType="begin"/>
        </w:r>
        <w:r>
          <w:instrText xml:space="preserve"> PAGEREF _Toc13442 \h </w:instrText>
        </w:r>
        <w:r>
          <w:fldChar w:fldCharType="separate"/>
        </w:r>
        <w:r>
          <w:t>3</w:t>
        </w:r>
        <w:r>
          <w:fldChar w:fldCharType="end"/>
        </w:r>
      </w:hyperlink>
    </w:p>
    <w:p>
      <w:pPr>
        <w:pStyle w:val="TOC2"/>
        <w:tabs>
          <w:tab w:val="right" w:leader="dot" w:pos="8306"/>
        </w:tabs>
      </w:pPr>
      <w:hyperlink w:anchor="_Toc963" w:history="1">
        <w:r>
          <w:rPr>
            <w:rFonts w:ascii="仿宋" w:eastAsia="仿宋" w:hAnsi="仿宋" w:cs="仿宋" w:hint="eastAsia"/>
            <w:lang w:eastAsia="zh-CN"/>
          </w:rPr>
          <w:t>(一)、道路运输服务项目选址</w:t>
        </w:r>
        <w:r>
          <w:tab/>
        </w:r>
        <w:r>
          <w:fldChar w:fldCharType="begin"/>
        </w:r>
        <w:r>
          <w:instrText xml:space="preserve"> PAGEREF _Toc963 \h </w:instrText>
        </w:r>
        <w:r>
          <w:fldChar w:fldCharType="separate"/>
        </w:r>
        <w:r>
          <w:t>3</w:t>
        </w:r>
        <w:r>
          <w:fldChar w:fldCharType="end"/>
        </w:r>
      </w:hyperlink>
    </w:p>
    <w:p>
      <w:pPr>
        <w:pStyle w:val="TOC2"/>
        <w:tabs>
          <w:tab w:val="right" w:leader="dot" w:pos="8306"/>
        </w:tabs>
      </w:pPr>
      <w:hyperlink w:anchor="_Toc12340" w:history="1">
        <w:r>
          <w:rPr>
            <w:rFonts w:ascii="仿宋" w:eastAsia="仿宋" w:hAnsi="仿宋" w:cs="仿宋" w:hint="eastAsia"/>
            <w:lang w:eastAsia="zh-CN"/>
          </w:rPr>
          <w:t>(二)、用地控制指标</w:t>
        </w:r>
        <w:r>
          <w:tab/>
        </w:r>
        <w:r>
          <w:fldChar w:fldCharType="begin"/>
        </w:r>
        <w:r>
          <w:instrText xml:space="preserve"> PAGEREF _Toc12340 \h </w:instrText>
        </w:r>
        <w:r>
          <w:fldChar w:fldCharType="separate"/>
        </w:r>
        <w:r>
          <w:t>3</w:t>
        </w:r>
        <w:r>
          <w:fldChar w:fldCharType="end"/>
        </w:r>
      </w:hyperlink>
    </w:p>
    <w:p>
      <w:pPr>
        <w:pStyle w:val="TOC2"/>
        <w:tabs>
          <w:tab w:val="right" w:leader="dot" w:pos="8306"/>
        </w:tabs>
      </w:pPr>
      <w:hyperlink w:anchor="_Toc1330" w:history="1">
        <w:r>
          <w:rPr>
            <w:rFonts w:ascii="仿宋" w:eastAsia="仿宋" w:hAnsi="仿宋" w:cs="仿宋" w:hint="eastAsia"/>
            <w:lang w:eastAsia="zh-CN"/>
          </w:rPr>
          <w:t>(三)、节约用地措施</w:t>
        </w:r>
        <w:r>
          <w:tab/>
        </w:r>
        <w:r>
          <w:fldChar w:fldCharType="begin"/>
        </w:r>
        <w:r>
          <w:instrText xml:space="preserve"> PAGEREF _Toc1330 \h </w:instrText>
        </w:r>
        <w:r>
          <w:fldChar w:fldCharType="separate"/>
        </w:r>
        <w:r>
          <w:t>5</w:t>
        </w:r>
        <w:r>
          <w:fldChar w:fldCharType="end"/>
        </w:r>
      </w:hyperlink>
    </w:p>
    <w:p>
      <w:pPr>
        <w:pStyle w:val="TOC2"/>
        <w:tabs>
          <w:tab w:val="right" w:leader="dot" w:pos="8306"/>
        </w:tabs>
      </w:pPr>
      <w:hyperlink w:anchor="_Toc15480" w:history="1">
        <w:r>
          <w:rPr>
            <w:rFonts w:ascii="仿宋" w:eastAsia="仿宋" w:hAnsi="仿宋" w:cs="仿宋" w:hint="eastAsia"/>
            <w:lang w:eastAsia="zh-CN"/>
          </w:rPr>
          <w:t>(四)、总图布置方案</w:t>
        </w:r>
        <w:r>
          <w:tab/>
        </w:r>
        <w:r>
          <w:fldChar w:fldCharType="begin"/>
        </w:r>
        <w:r>
          <w:instrText xml:space="preserve"> PAGEREF _Toc15480 \h </w:instrText>
        </w:r>
        <w:r>
          <w:fldChar w:fldCharType="separate"/>
        </w:r>
        <w:r>
          <w:t>6</w:t>
        </w:r>
        <w:r>
          <w:fldChar w:fldCharType="end"/>
        </w:r>
      </w:hyperlink>
    </w:p>
    <w:p>
      <w:pPr>
        <w:pStyle w:val="TOC2"/>
        <w:tabs>
          <w:tab w:val="right" w:leader="dot" w:pos="8306"/>
        </w:tabs>
      </w:pPr>
      <w:hyperlink w:anchor="_Toc25683" w:history="1">
        <w:r>
          <w:rPr>
            <w:rFonts w:ascii="仿宋" w:eastAsia="仿宋" w:hAnsi="仿宋" w:cs="仿宋" w:hint="eastAsia"/>
            <w:lang w:eastAsia="zh-CN"/>
          </w:rPr>
          <w:t>(五)、选址综合评价</w:t>
        </w:r>
        <w:r>
          <w:tab/>
        </w:r>
        <w:r>
          <w:fldChar w:fldCharType="begin"/>
        </w:r>
        <w:r>
          <w:instrText xml:space="preserve"> PAGEREF _Toc25683 \h </w:instrText>
        </w:r>
        <w:r>
          <w:fldChar w:fldCharType="separate"/>
        </w:r>
        <w:r>
          <w:t>7</w:t>
        </w:r>
        <w:r>
          <w:fldChar w:fldCharType="end"/>
        </w:r>
      </w:hyperlink>
    </w:p>
    <w:p>
      <w:pPr>
        <w:pStyle w:val="TOC1"/>
        <w:tabs>
          <w:tab w:val="right" w:leader="dot" w:pos="8306"/>
        </w:tabs>
      </w:pPr>
      <w:hyperlink w:anchor="_Toc29295" w:history="1">
        <w:r>
          <w:rPr>
            <w:rFonts w:ascii="仿宋" w:eastAsia="仿宋" w:hAnsi="仿宋" w:cs="仿宋" w:hint="eastAsia"/>
            <w:lang w:eastAsia="zh-CN"/>
          </w:rPr>
          <w:t>二、道路运输服务项目建设单位说明</w:t>
        </w:r>
        <w:r>
          <w:tab/>
        </w:r>
        <w:r>
          <w:fldChar w:fldCharType="begin"/>
        </w:r>
        <w:r>
          <w:instrText xml:space="preserve"> PAGEREF _Toc29295 \h </w:instrText>
        </w:r>
        <w:r>
          <w:fldChar w:fldCharType="separate"/>
        </w:r>
        <w:r>
          <w:t>8</w:t>
        </w:r>
        <w:r>
          <w:fldChar w:fldCharType="end"/>
        </w:r>
      </w:hyperlink>
    </w:p>
    <w:p>
      <w:pPr>
        <w:pStyle w:val="TOC2"/>
        <w:tabs>
          <w:tab w:val="right" w:leader="dot" w:pos="8306"/>
        </w:tabs>
      </w:pPr>
      <w:hyperlink w:anchor="_Toc11013" w:history="1">
        <w:r>
          <w:rPr>
            <w:rFonts w:ascii="仿宋" w:eastAsia="仿宋" w:hAnsi="仿宋" w:cs="仿宋" w:hint="eastAsia"/>
            <w:lang w:eastAsia="zh-CN"/>
          </w:rPr>
          <w:t>(一)、道路运输服务项目承办单位基本情况</w:t>
        </w:r>
        <w:r>
          <w:tab/>
        </w:r>
        <w:r>
          <w:fldChar w:fldCharType="begin"/>
        </w:r>
        <w:r>
          <w:instrText xml:space="preserve"> PAGEREF _Toc11013 \h </w:instrText>
        </w:r>
        <w:r>
          <w:fldChar w:fldCharType="separate"/>
        </w:r>
        <w:r>
          <w:t>8</w:t>
        </w:r>
        <w:r>
          <w:fldChar w:fldCharType="end"/>
        </w:r>
      </w:hyperlink>
    </w:p>
    <w:p>
      <w:pPr>
        <w:pStyle w:val="TOC2"/>
        <w:tabs>
          <w:tab w:val="right" w:leader="dot" w:pos="8306"/>
        </w:tabs>
      </w:pPr>
      <w:hyperlink w:anchor="_Toc15536" w:history="1">
        <w:r>
          <w:rPr>
            <w:rFonts w:ascii="仿宋" w:eastAsia="仿宋" w:hAnsi="仿宋" w:cs="仿宋" w:hint="eastAsia"/>
            <w:lang w:eastAsia="zh-CN"/>
          </w:rPr>
          <w:t>(二)、公司经济效益分析</w:t>
        </w:r>
        <w:r>
          <w:tab/>
        </w:r>
        <w:r>
          <w:fldChar w:fldCharType="begin"/>
        </w:r>
        <w:r>
          <w:instrText xml:space="preserve"> PAGEREF _Toc15536 \h </w:instrText>
        </w:r>
        <w:r>
          <w:fldChar w:fldCharType="separate"/>
        </w:r>
        <w:r>
          <w:t>9</w:t>
        </w:r>
        <w:r>
          <w:fldChar w:fldCharType="end"/>
        </w:r>
      </w:hyperlink>
    </w:p>
    <w:p>
      <w:pPr>
        <w:pStyle w:val="TOC1"/>
        <w:tabs>
          <w:tab w:val="right" w:leader="dot" w:pos="8306"/>
        </w:tabs>
      </w:pPr>
      <w:hyperlink w:anchor="_Toc26837" w:history="1">
        <w:r>
          <w:rPr>
            <w:rFonts w:ascii="仿宋" w:eastAsia="仿宋" w:hAnsi="仿宋" w:cs="仿宋" w:hint="eastAsia"/>
            <w:lang w:eastAsia="zh-CN"/>
          </w:rPr>
          <w:t>三、道路运输服务项目概论</w:t>
        </w:r>
        <w:r>
          <w:tab/>
        </w:r>
        <w:r>
          <w:fldChar w:fldCharType="begin"/>
        </w:r>
        <w:r>
          <w:instrText xml:space="preserve"> PAGEREF _Toc26837 \h </w:instrText>
        </w:r>
        <w:r>
          <w:fldChar w:fldCharType="separate"/>
        </w:r>
        <w:r>
          <w:t>10</w:t>
        </w:r>
        <w:r>
          <w:fldChar w:fldCharType="end"/>
        </w:r>
      </w:hyperlink>
    </w:p>
    <w:p>
      <w:pPr>
        <w:pStyle w:val="TOC2"/>
        <w:tabs>
          <w:tab w:val="right" w:leader="dot" w:pos="8306"/>
        </w:tabs>
      </w:pPr>
      <w:hyperlink w:anchor="_Toc18085" w:history="1">
        <w:r>
          <w:rPr>
            <w:rFonts w:ascii="仿宋" w:eastAsia="仿宋" w:hAnsi="仿宋" w:cs="仿宋" w:hint="eastAsia"/>
            <w:lang w:eastAsia="zh-CN"/>
          </w:rPr>
          <w:t>(一)、道路运输服务项目概况</w:t>
        </w:r>
        <w:r>
          <w:tab/>
        </w:r>
        <w:r>
          <w:fldChar w:fldCharType="begin"/>
        </w:r>
        <w:r>
          <w:instrText xml:space="preserve"> PAGEREF _Toc18085 \h </w:instrText>
        </w:r>
        <w:r>
          <w:fldChar w:fldCharType="separate"/>
        </w:r>
        <w:r>
          <w:t>10</w:t>
        </w:r>
        <w:r>
          <w:fldChar w:fldCharType="end"/>
        </w:r>
      </w:hyperlink>
    </w:p>
    <w:p>
      <w:pPr>
        <w:pStyle w:val="TOC2"/>
        <w:tabs>
          <w:tab w:val="right" w:leader="dot" w:pos="8306"/>
        </w:tabs>
      </w:pPr>
      <w:hyperlink w:anchor="_Toc13673" w:history="1">
        <w:r>
          <w:rPr>
            <w:rFonts w:ascii="仿宋" w:eastAsia="仿宋" w:hAnsi="仿宋" w:cs="仿宋" w:hint="eastAsia"/>
            <w:lang w:eastAsia="zh-CN"/>
          </w:rPr>
          <w:t>(二)、道路运输服务项目目标</w:t>
        </w:r>
        <w:r>
          <w:tab/>
        </w:r>
        <w:r>
          <w:fldChar w:fldCharType="begin"/>
        </w:r>
        <w:r>
          <w:instrText xml:space="preserve"> PAGEREF _Toc13673 \h </w:instrText>
        </w:r>
        <w:r>
          <w:fldChar w:fldCharType="separate"/>
        </w:r>
        <w:r>
          <w:t>12</w:t>
        </w:r>
        <w:r>
          <w:fldChar w:fldCharType="end"/>
        </w:r>
      </w:hyperlink>
    </w:p>
    <w:p>
      <w:pPr>
        <w:pStyle w:val="TOC2"/>
        <w:tabs>
          <w:tab w:val="right" w:leader="dot" w:pos="8306"/>
        </w:tabs>
      </w:pPr>
      <w:hyperlink w:anchor="_Toc946" w:history="1">
        <w:r>
          <w:rPr>
            <w:rFonts w:ascii="仿宋" w:eastAsia="仿宋" w:hAnsi="仿宋" w:cs="仿宋" w:hint="eastAsia"/>
            <w:lang w:eastAsia="zh-CN"/>
          </w:rPr>
          <w:t>(三)、道路运输服务项目提出的理由</w:t>
        </w:r>
        <w:r>
          <w:tab/>
        </w:r>
        <w:r>
          <w:fldChar w:fldCharType="begin"/>
        </w:r>
        <w:r>
          <w:instrText xml:space="preserve"> PAGEREF _Toc946 \h </w:instrText>
        </w:r>
        <w:r>
          <w:fldChar w:fldCharType="separate"/>
        </w:r>
        <w:r>
          <w:t>13</w:t>
        </w:r>
        <w:r>
          <w:fldChar w:fldCharType="end"/>
        </w:r>
      </w:hyperlink>
    </w:p>
    <w:p>
      <w:pPr>
        <w:pStyle w:val="TOC2"/>
        <w:tabs>
          <w:tab w:val="right" w:leader="dot" w:pos="8306"/>
        </w:tabs>
      </w:pPr>
      <w:hyperlink w:anchor="_Toc28547" w:history="1">
        <w:r>
          <w:rPr>
            <w:rFonts w:ascii="仿宋" w:eastAsia="仿宋" w:hAnsi="仿宋" w:cs="仿宋" w:hint="eastAsia"/>
            <w:lang w:eastAsia="zh-CN"/>
          </w:rPr>
          <w:t>(四)、道路运输服务项目意义</w:t>
        </w:r>
        <w:r>
          <w:tab/>
        </w:r>
        <w:r>
          <w:fldChar w:fldCharType="begin"/>
        </w:r>
        <w:r>
          <w:instrText xml:space="preserve"> PAGEREF _Toc28547 \h </w:instrText>
        </w:r>
        <w:r>
          <w:fldChar w:fldCharType="separate"/>
        </w:r>
        <w:r>
          <w:t>15</w:t>
        </w:r>
        <w:r>
          <w:fldChar w:fldCharType="end"/>
        </w:r>
      </w:hyperlink>
    </w:p>
    <w:p>
      <w:pPr>
        <w:pStyle w:val="TOC2"/>
        <w:tabs>
          <w:tab w:val="right" w:leader="dot" w:pos="8306"/>
        </w:tabs>
      </w:pPr>
      <w:hyperlink w:anchor="_Toc29887" w:history="1">
        <w:r>
          <w:rPr>
            <w:rFonts w:ascii="仿宋" w:eastAsia="仿宋" w:hAnsi="仿宋" w:cs="仿宋" w:hint="eastAsia"/>
            <w:lang w:eastAsia="zh-CN"/>
          </w:rPr>
          <w:t>(五)、道路运输服务项目背景</w:t>
        </w:r>
        <w:r>
          <w:tab/>
        </w:r>
        <w:r>
          <w:fldChar w:fldCharType="begin"/>
        </w:r>
        <w:r>
          <w:instrText xml:space="preserve"> PAGEREF _Toc29887 \h </w:instrText>
        </w:r>
        <w:r>
          <w:fldChar w:fldCharType="separate"/>
        </w:r>
        <w:r>
          <w:t>16</w:t>
        </w:r>
        <w:r>
          <w:fldChar w:fldCharType="end"/>
        </w:r>
      </w:hyperlink>
    </w:p>
    <w:p>
      <w:pPr>
        <w:pStyle w:val="TOC1"/>
        <w:tabs>
          <w:tab w:val="right" w:leader="dot" w:pos="8306"/>
        </w:tabs>
      </w:pPr>
      <w:hyperlink w:anchor="_Toc25841" w:history="1">
        <w:r>
          <w:rPr>
            <w:rFonts w:ascii="仿宋" w:eastAsia="仿宋" w:hAnsi="仿宋" w:cs="仿宋" w:hint="eastAsia"/>
            <w:lang w:eastAsia="zh-CN"/>
          </w:rPr>
          <w:t>四、道路运输服务项目可持续发展</w:t>
        </w:r>
        <w:r>
          <w:tab/>
        </w:r>
        <w:r>
          <w:fldChar w:fldCharType="begin"/>
        </w:r>
        <w:r>
          <w:instrText xml:space="preserve"> PAGEREF _Toc25841 \h </w:instrText>
        </w:r>
        <w:r>
          <w:fldChar w:fldCharType="separate"/>
        </w:r>
        <w:r>
          <w:t>17</w:t>
        </w:r>
        <w:r>
          <w:fldChar w:fldCharType="end"/>
        </w:r>
      </w:hyperlink>
    </w:p>
    <w:p>
      <w:pPr>
        <w:pStyle w:val="TOC2"/>
        <w:tabs>
          <w:tab w:val="right" w:leader="dot" w:pos="8306"/>
        </w:tabs>
      </w:pPr>
      <w:hyperlink w:anchor="_Toc18135" w:history="1">
        <w:r>
          <w:rPr>
            <w:rFonts w:ascii="仿宋" w:eastAsia="仿宋" w:hAnsi="仿宋" w:cs="仿宋" w:hint="eastAsia"/>
            <w:lang w:eastAsia="zh-CN"/>
          </w:rPr>
          <w:t>(一)、可持续战略与实践</w:t>
        </w:r>
        <w:r>
          <w:tab/>
        </w:r>
        <w:r>
          <w:fldChar w:fldCharType="begin"/>
        </w:r>
        <w:r>
          <w:instrText xml:space="preserve"> PAGEREF _Toc18135 \h </w:instrText>
        </w:r>
        <w:r>
          <w:fldChar w:fldCharType="separate"/>
        </w:r>
        <w:r>
          <w:t>17</w:t>
        </w:r>
        <w:r>
          <w:fldChar w:fldCharType="end"/>
        </w:r>
      </w:hyperlink>
    </w:p>
    <w:p>
      <w:pPr>
        <w:pStyle w:val="TOC2"/>
        <w:tabs>
          <w:tab w:val="right" w:leader="dot" w:pos="8306"/>
        </w:tabs>
      </w:pPr>
      <w:hyperlink w:anchor="_Toc13090" w:history="1">
        <w:r>
          <w:rPr>
            <w:rFonts w:ascii="仿宋" w:eastAsia="仿宋" w:hAnsi="仿宋" w:cs="仿宋" w:hint="eastAsia"/>
            <w:lang w:eastAsia="zh-CN"/>
          </w:rPr>
          <w:t>(二)、环保与社会责任</w:t>
        </w:r>
        <w:r>
          <w:tab/>
        </w:r>
        <w:r>
          <w:fldChar w:fldCharType="begin"/>
        </w:r>
        <w:r>
          <w:instrText xml:space="preserve"> PAGEREF _Toc13090 \h </w:instrText>
        </w:r>
        <w:r>
          <w:fldChar w:fldCharType="separate"/>
        </w:r>
        <w:r>
          <w:t>17</w:t>
        </w:r>
        <w:r>
          <w:fldChar w:fldCharType="end"/>
        </w:r>
      </w:hyperlink>
    </w:p>
    <w:p>
      <w:pPr>
        <w:pStyle w:val="TOC1"/>
        <w:tabs>
          <w:tab w:val="right" w:leader="dot" w:pos="8306"/>
        </w:tabs>
      </w:pPr>
      <w:hyperlink w:anchor="_Toc31738" w:history="1">
        <w:r>
          <w:rPr>
            <w:rFonts w:ascii="仿宋" w:eastAsia="仿宋" w:hAnsi="仿宋" w:cs="仿宋" w:hint="eastAsia"/>
            <w:lang w:eastAsia="zh-CN"/>
          </w:rPr>
          <w:t>五、道路运输服务项目绩效评估</w:t>
        </w:r>
        <w:r>
          <w:tab/>
        </w:r>
        <w:r>
          <w:fldChar w:fldCharType="begin"/>
        </w:r>
        <w:r>
          <w:instrText xml:space="preserve"> PAGEREF _Toc31738 \h </w:instrText>
        </w:r>
        <w:r>
          <w:fldChar w:fldCharType="separate"/>
        </w:r>
        <w:r>
          <w:t>18</w:t>
        </w:r>
        <w:r>
          <w:fldChar w:fldCharType="end"/>
        </w:r>
      </w:hyperlink>
    </w:p>
    <w:p>
      <w:pPr>
        <w:pStyle w:val="TOC2"/>
        <w:tabs>
          <w:tab w:val="right" w:leader="dot" w:pos="8306"/>
        </w:tabs>
      </w:pPr>
      <w:hyperlink w:anchor="_Toc27960" w:history="1">
        <w:r>
          <w:rPr>
            <w:rFonts w:ascii="仿宋" w:eastAsia="仿宋" w:hAnsi="仿宋" w:cs="仿宋" w:hint="eastAsia"/>
            <w:lang w:eastAsia="zh-CN"/>
          </w:rPr>
          <w:t>(一)、绩效评估指标</w:t>
        </w:r>
        <w:r>
          <w:tab/>
        </w:r>
        <w:r>
          <w:fldChar w:fldCharType="begin"/>
        </w:r>
        <w:r>
          <w:instrText xml:space="preserve"> PAGEREF _Toc27960 \h </w:instrText>
        </w:r>
        <w:r>
          <w:fldChar w:fldCharType="separate"/>
        </w:r>
        <w:r>
          <w:t>18</w:t>
        </w:r>
        <w:r>
          <w:fldChar w:fldCharType="end"/>
        </w:r>
      </w:hyperlink>
    </w:p>
    <w:p>
      <w:pPr>
        <w:pStyle w:val="TOC2"/>
        <w:tabs>
          <w:tab w:val="right" w:leader="dot" w:pos="8306"/>
        </w:tabs>
      </w:pPr>
      <w:hyperlink w:anchor="_Toc5979" w:history="1">
        <w:r>
          <w:rPr>
            <w:rFonts w:ascii="仿宋" w:eastAsia="仿宋" w:hAnsi="仿宋" w:cs="仿宋" w:hint="eastAsia"/>
            <w:lang w:eastAsia="zh-CN"/>
          </w:rPr>
          <w:t>(二)、绩效评估方法</w:t>
        </w:r>
        <w:r>
          <w:tab/>
        </w:r>
        <w:r>
          <w:fldChar w:fldCharType="begin"/>
        </w:r>
        <w:r>
          <w:instrText xml:space="preserve"> PAGEREF _Toc5979 \h </w:instrText>
        </w:r>
        <w:r>
          <w:fldChar w:fldCharType="separate"/>
        </w:r>
        <w:r>
          <w:t>19</w:t>
        </w:r>
        <w:r>
          <w:fldChar w:fldCharType="end"/>
        </w:r>
      </w:hyperlink>
    </w:p>
    <w:p>
      <w:pPr>
        <w:pStyle w:val="TOC2"/>
        <w:tabs>
          <w:tab w:val="right" w:leader="dot" w:pos="8306"/>
        </w:tabs>
      </w:pPr>
      <w:hyperlink w:anchor="_Toc15308" w:history="1">
        <w:r>
          <w:rPr>
            <w:rFonts w:ascii="仿宋" w:eastAsia="仿宋" w:hAnsi="仿宋" w:cs="仿宋" w:hint="eastAsia"/>
            <w:lang w:eastAsia="zh-CN"/>
          </w:rPr>
          <w:t>(三)、绩效评估周期</w:t>
        </w:r>
        <w:r>
          <w:tab/>
        </w:r>
        <w:r>
          <w:fldChar w:fldCharType="begin"/>
        </w:r>
        <w:r>
          <w:instrText xml:space="preserve"> PAGEREF _Toc15308 \h </w:instrText>
        </w:r>
        <w:r>
          <w:fldChar w:fldCharType="separate"/>
        </w:r>
        <w:r>
          <w:t>20</w:t>
        </w:r>
        <w:r>
          <w:fldChar w:fldCharType="end"/>
        </w:r>
      </w:hyperlink>
    </w:p>
    <w:p>
      <w:pPr>
        <w:pStyle w:val="TOC1"/>
        <w:tabs>
          <w:tab w:val="right" w:leader="dot" w:pos="8306"/>
        </w:tabs>
      </w:pPr>
      <w:hyperlink w:anchor="_Toc20632" w:history="1">
        <w:r>
          <w:rPr>
            <w:rFonts w:ascii="仿宋" w:eastAsia="仿宋" w:hAnsi="仿宋" w:cs="仿宋" w:hint="eastAsia"/>
            <w:lang w:eastAsia="zh-CN"/>
          </w:rPr>
          <w:t>六、道路运输服务项目文档管理</w:t>
        </w:r>
        <w:r>
          <w:tab/>
        </w:r>
        <w:r>
          <w:fldChar w:fldCharType="begin"/>
        </w:r>
        <w:r>
          <w:instrText xml:space="preserve"> PAGEREF _Toc20632 \h </w:instrText>
        </w:r>
        <w:r>
          <w:fldChar w:fldCharType="separate"/>
        </w:r>
        <w:r>
          <w:t>22</w:t>
        </w:r>
        <w:r>
          <w:fldChar w:fldCharType="end"/>
        </w:r>
      </w:hyperlink>
    </w:p>
    <w:p>
      <w:pPr>
        <w:pStyle w:val="TOC2"/>
        <w:tabs>
          <w:tab w:val="right" w:leader="dot" w:pos="8306"/>
        </w:tabs>
      </w:pPr>
      <w:hyperlink w:anchor="_Toc3015" w:history="1">
        <w:r>
          <w:rPr>
            <w:rFonts w:ascii="仿宋" w:eastAsia="仿宋" w:hAnsi="仿宋" w:cs="仿宋" w:hint="eastAsia"/>
            <w:lang w:eastAsia="zh-CN"/>
          </w:rPr>
          <w:t>(一)、文档编制与审查</w:t>
        </w:r>
        <w:r>
          <w:tab/>
        </w:r>
        <w:r>
          <w:fldChar w:fldCharType="begin"/>
        </w:r>
        <w:r>
          <w:instrText xml:space="preserve"> PAGEREF _Toc3015 \h </w:instrText>
        </w:r>
        <w:r>
          <w:fldChar w:fldCharType="separate"/>
        </w:r>
        <w:r>
          <w:t>22</w:t>
        </w:r>
        <w:r>
          <w:fldChar w:fldCharType="end"/>
        </w:r>
      </w:hyperlink>
    </w:p>
    <w:p>
      <w:pPr>
        <w:pStyle w:val="TOC2"/>
        <w:tabs>
          <w:tab w:val="right" w:leader="dot" w:pos="8306"/>
        </w:tabs>
      </w:pPr>
      <w:hyperlink w:anchor="_Toc11699" w:history="1">
        <w:r>
          <w:rPr>
            <w:rFonts w:ascii="仿宋" w:eastAsia="仿宋" w:hAnsi="仿宋" w:cs="仿宋" w:hint="eastAsia"/>
            <w:lang w:eastAsia="zh-CN"/>
          </w:rPr>
          <w:t>(二)、文档发布与分发</w:t>
        </w:r>
        <w:r>
          <w:tab/>
        </w:r>
        <w:r>
          <w:fldChar w:fldCharType="begin"/>
        </w:r>
        <w:r>
          <w:instrText xml:space="preserve"> PAGEREF _Toc11699 \h </w:instrText>
        </w:r>
        <w:r>
          <w:fldChar w:fldCharType="separate"/>
        </w:r>
        <w:r>
          <w:t>23</w:t>
        </w:r>
        <w:r>
          <w:fldChar w:fldCharType="end"/>
        </w:r>
      </w:hyperlink>
    </w:p>
    <w:p>
      <w:pPr>
        <w:pStyle w:val="TOC2"/>
        <w:tabs>
          <w:tab w:val="right" w:leader="dot" w:pos="8306"/>
        </w:tabs>
      </w:pPr>
      <w:hyperlink w:anchor="_Toc19699" w:history="1">
        <w:r>
          <w:rPr>
            <w:rFonts w:ascii="仿宋" w:eastAsia="仿宋" w:hAnsi="仿宋" w:cs="仿宋" w:hint="eastAsia"/>
            <w:lang w:eastAsia="zh-CN"/>
          </w:rPr>
          <w:t>(三)、文档存档与归档</w:t>
        </w:r>
        <w:r>
          <w:tab/>
        </w:r>
        <w:r>
          <w:fldChar w:fldCharType="begin"/>
        </w:r>
        <w:r>
          <w:instrText xml:space="preserve"> PAGEREF _Toc19699 \h </w:instrText>
        </w:r>
        <w:r>
          <w:fldChar w:fldCharType="separate"/>
        </w:r>
        <w:r>
          <w:t>24</w:t>
        </w:r>
        <w:r>
          <w:fldChar w:fldCharType="end"/>
        </w:r>
      </w:hyperlink>
    </w:p>
    <w:p>
      <w:pPr>
        <w:pStyle w:val="TOC1"/>
        <w:tabs>
          <w:tab w:val="right" w:leader="dot" w:pos="8306"/>
        </w:tabs>
      </w:pPr>
      <w:hyperlink w:anchor="_Toc8662" w:history="1">
        <w:r>
          <w:rPr>
            <w:rFonts w:ascii="仿宋" w:eastAsia="仿宋" w:hAnsi="仿宋" w:cs="仿宋" w:hint="eastAsia"/>
            <w:lang w:eastAsia="zh-CN"/>
          </w:rPr>
          <w:t>七、道路运输服务项目财务管理</w:t>
        </w:r>
        <w:r>
          <w:tab/>
        </w:r>
        <w:r>
          <w:fldChar w:fldCharType="begin"/>
        </w:r>
        <w:r>
          <w:instrText xml:space="preserve"> PAGEREF _Toc8662 \h </w:instrText>
        </w:r>
        <w:r>
          <w:fldChar w:fldCharType="separate"/>
        </w:r>
        <w:r>
          <w:t>25</w:t>
        </w:r>
        <w:r>
          <w:fldChar w:fldCharType="end"/>
        </w:r>
      </w:hyperlink>
    </w:p>
    <w:p>
      <w:pPr>
        <w:pStyle w:val="TOC2"/>
        <w:tabs>
          <w:tab w:val="right" w:leader="dot" w:pos="8306"/>
        </w:tabs>
      </w:pPr>
      <w:hyperlink w:anchor="_Toc1593" w:history="1">
        <w:r>
          <w:rPr>
            <w:rFonts w:ascii="仿宋" w:eastAsia="仿宋" w:hAnsi="仿宋" w:cs="仿宋" w:hint="eastAsia"/>
            <w:lang w:eastAsia="zh-CN"/>
          </w:rPr>
          <w:t>(一)、资金需求大</w:t>
        </w:r>
        <w:r>
          <w:tab/>
        </w:r>
        <w:r>
          <w:fldChar w:fldCharType="begin"/>
        </w:r>
        <w:r>
          <w:instrText xml:space="preserve"> PAGEREF _Toc1593 \h </w:instrText>
        </w:r>
        <w:r>
          <w:fldChar w:fldCharType="separate"/>
        </w:r>
        <w:r>
          <w:t>25</w:t>
        </w:r>
        <w:r>
          <w:fldChar w:fldCharType="end"/>
        </w:r>
      </w:hyperlink>
    </w:p>
    <w:p>
      <w:pPr>
        <w:pStyle w:val="TOC2"/>
        <w:tabs>
          <w:tab w:val="right" w:leader="dot" w:pos="8306"/>
        </w:tabs>
      </w:pPr>
      <w:hyperlink w:anchor="_Toc32545" w:history="1">
        <w:r>
          <w:rPr>
            <w:rFonts w:ascii="仿宋" w:eastAsia="仿宋" w:hAnsi="仿宋" w:cs="仿宋" w:hint="eastAsia"/>
            <w:lang w:eastAsia="zh-CN"/>
          </w:rPr>
          <w:t>(二)、研发周期长</w:t>
        </w:r>
        <w:r>
          <w:tab/>
        </w:r>
        <w:r>
          <w:fldChar w:fldCharType="begin"/>
        </w:r>
        <w:r>
          <w:instrText xml:space="preserve"> PAGEREF _Toc32545 \h </w:instrText>
        </w:r>
        <w:r>
          <w:fldChar w:fldCharType="separate"/>
        </w:r>
        <w:r>
          <w:t>26</w:t>
        </w:r>
        <w:r>
          <w:fldChar w:fldCharType="end"/>
        </w:r>
      </w:hyperlink>
    </w:p>
    <w:p>
      <w:pPr>
        <w:pStyle w:val="TOC2"/>
        <w:tabs>
          <w:tab w:val="right" w:leader="dot" w:pos="8306"/>
        </w:tabs>
      </w:pPr>
      <w:hyperlink w:anchor="_Toc29859" w:history="1">
        <w:r>
          <w:rPr>
            <w:rFonts w:ascii="仿宋" w:eastAsia="仿宋" w:hAnsi="仿宋" w:cs="仿宋" w:hint="eastAsia"/>
            <w:lang w:eastAsia="zh-CN"/>
          </w:rPr>
          <w:t>(三)、市场风险大</w:t>
        </w:r>
        <w:r>
          <w:tab/>
        </w:r>
        <w:r>
          <w:fldChar w:fldCharType="begin"/>
        </w:r>
        <w:r>
          <w:instrText xml:space="preserve"> PAGEREF _Toc29859 \h </w:instrText>
        </w:r>
        <w:r>
          <w:fldChar w:fldCharType="separate"/>
        </w:r>
        <w:r>
          <w:t>27</w:t>
        </w:r>
        <w:r>
          <w:fldChar w:fldCharType="end"/>
        </w:r>
      </w:hyperlink>
    </w:p>
    <w:p>
      <w:pPr>
        <w:pStyle w:val="TOC2"/>
        <w:tabs>
          <w:tab w:val="right" w:leader="dot" w:pos="8306"/>
        </w:tabs>
      </w:pPr>
      <w:hyperlink w:anchor="_Toc15389" w:history="1">
        <w:r>
          <w:rPr>
            <w:rFonts w:ascii="仿宋" w:eastAsia="仿宋" w:hAnsi="仿宋" w:cs="仿宋" w:hint="eastAsia"/>
            <w:lang w:eastAsia="zh-CN"/>
          </w:rPr>
          <w:t>(四)、利润率高</w:t>
        </w:r>
        <w:r>
          <w:tab/>
        </w:r>
        <w:r>
          <w:fldChar w:fldCharType="begin"/>
        </w:r>
        <w:r>
          <w:instrText xml:space="preserve"> PAGEREF _Toc15389 \h </w:instrText>
        </w:r>
        <w:r>
          <w:fldChar w:fldCharType="separate"/>
        </w:r>
        <w:r>
          <w:t>30</w:t>
        </w:r>
        <w:r>
          <w:fldChar w:fldCharType="end"/>
        </w:r>
      </w:hyperlink>
    </w:p>
    <w:p>
      <w:pPr>
        <w:pStyle w:val="TOC1"/>
        <w:tabs>
          <w:tab w:val="right" w:leader="dot" w:pos="8306"/>
        </w:tabs>
      </w:pPr>
      <w:hyperlink w:anchor="_Toc21405" w:history="1">
        <w:r>
          <w:rPr>
            <w:rFonts w:ascii="仿宋" w:eastAsia="仿宋" w:hAnsi="仿宋" w:cs="仿宋" w:hint="eastAsia"/>
            <w:lang w:eastAsia="zh-CN"/>
          </w:rPr>
          <w:t>八、道路运输服务项目投资规划</w:t>
        </w:r>
        <w:r>
          <w:tab/>
        </w:r>
        <w:r>
          <w:fldChar w:fldCharType="begin"/>
        </w:r>
        <w:r>
          <w:instrText xml:space="preserve"> PAGEREF _Toc21405 \h </w:instrText>
        </w:r>
        <w:r>
          <w:fldChar w:fldCharType="separate"/>
        </w:r>
        <w:r>
          <w:t>32</w:t>
        </w:r>
        <w:r>
          <w:fldChar w:fldCharType="end"/>
        </w:r>
      </w:hyperlink>
    </w:p>
    <w:p>
      <w:pPr>
        <w:pStyle w:val="TOC2"/>
        <w:tabs>
          <w:tab w:val="right" w:leader="dot" w:pos="8306"/>
        </w:tabs>
      </w:pPr>
      <w:hyperlink w:anchor="_Toc20869" w:history="1">
        <w:r>
          <w:rPr>
            <w:rFonts w:ascii="仿宋" w:eastAsia="仿宋" w:hAnsi="仿宋" w:cs="仿宋" w:hint="eastAsia"/>
            <w:lang w:eastAsia="zh-CN"/>
          </w:rPr>
          <w:t>(一)、道路运输服务项目总投资估算</w:t>
        </w:r>
        <w:r>
          <w:tab/>
        </w:r>
        <w:r>
          <w:fldChar w:fldCharType="begin"/>
        </w:r>
        <w:r>
          <w:instrText xml:space="preserve"> PAGEREF _Toc20869 \h </w:instrText>
        </w:r>
        <w:r>
          <w:fldChar w:fldCharType="separate"/>
        </w:r>
        <w:r>
          <w:t>32</w:t>
        </w:r>
        <w:r>
          <w:fldChar w:fldCharType="end"/>
        </w:r>
      </w:hyperlink>
    </w:p>
    <w:p>
      <w:pPr>
        <w:pStyle w:val="TOC2"/>
        <w:tabs>
          <w:tab w:val="right" w:leader="dot" w:pos="8306"/>
        </w:tabs>
      </w:pPr>
      <w:hyperlink w:anchor="_Toc8199" w:history="1">
        <w:r>
          <w:rPr>
            <w:rFonts w:ascii="仿宋" w:eastAsia="仿宋" w:hAnsi="仿宋" w:cs="仿宋" w:hint="eastAsia"/>
            <w:lang w:eastAsia="zh-CN"/>
          </w:rPr>
          <w:t>(二)、资金筹措</w:t>
        </w:r>
        <w:r>
          <w:tab/>
        </w:r>
        <w:r>
          <w:fldChar w:fldCharType="begin"/>
        </w:r>
        <w:r>
          <w:instrText xml:space="preserve"> PAGEREF _Toc8199 \h </w:instrText>
        </w:r>
        <w:r>
          <w:fldChar w:fldCharType="separate"/>
        </w:r>
        <w:r>
          <w:t>34</w:t>
        </w:r>
        <w:r>
          <w:fldChar w:fldCharType="end"/>
        </w:r>
      </w:hyperlink>
    </w:p>
    <w:p>
      <w:pPr>
        <w:pStyle w:val="TOC1"/>
        <w:tabs>
          <w:tab w:val="right" w:leader="dot" w:pos="8306"/>
        </w:tabs>
      </w:pPr>
      <w:hyperlink w:anchor="_Toc23420" w:history="1">
        <w:r>
          <w:rPr>
            <w:rFonts w:ascii="仿宋" w:eastAsia="仿宋" w:hAnsi="仿宋" w:cs="仿宋" w:hint="eastAsia"/>
            <w:lang w:eastAsia="zh-CN"/>
          </w:rPr>
          <w:t>九、生产安全保护</w:t>
        </w:r>
        <w:r>
          <w:tab/>
        </w:r>
        <w:r>
          <w:fldChar w:fldCharType="begin"/>
        </w:r>
        <w:r>
          <w:instrText xml:space="preserve"> PAGEREF _Toc23420 \h </w:instrText>
        </w:r>
        <w:r>
          <w:fldChar w:fldCharType="separate"/>
        </w:r>
        <w:r>
          <w:t>34</w:t>
        </w:r>
        <w:r>
          <w:fldChar w:fldCharType="end"/>
        </w:r>
      </w:hyperlink>
    </w:p>
    <w:p>
      <w:pPr>
        <w:pStyle w:val="TOC2"/>
        <w:tabs>
          <w:tab w:val="right" w:leader="dot" w:pos="8306"/>
        </w:tabs>
      </w:pPr>
      <w:hyperlink w:anchor="_Toc29979" w:history="1">
        <w:r>
          <w:rPr>
            <w:rFonts w:ascii="仿宋" w:eastAsia="仿宋" w:hAnsi="仿宋" w:cs="仿宋" w:hint="eastAsia"/>
            <w:lang w:eastAsia="zh-CN"/>
          </w:rPr>
          <w:t>(一)、消防安全</w:t>
        </w:r>
        <w:r>
          <w:tab/>
        </w:r>
        <w:r>
          <w:fldChar w:fldCharType="begin"/>
        </w:r>
        <w:r>
          <w:instrText xml:space="preserve"> PAGEREF _Toc29979 \h </w:instrText>
        </w:r>
        <w:r>
          <w:fldChar w:fldCharType="separate"/>
        </w:r>
        <w:r>
          <w:t>34</w:t>
        </w:r>
        <w:r>
          <w:fldChar w:fldCharType="end"/>
        </w:r>
      </w:hyperlink>
    </w:p>
    <w:p>
      <w:pPr>
        <w:pStyle w:val="TOC2"/>
        <w:tabs>
          <w:tab w:val="right" w:leader="dot" w:pos="8306"/>
        </w:tabs>
      </w:pPr>
      <w:hyperlink w:anchor="_Toc16758" w:history="1">
        <w:r>
          <w:rPr>
            <w:rFonts w:ascii="仿宋" w:eastAsia="仿宋" w:hAnsi="仿宋" w:cs="仿宋" w:hint="eastAsia"/>
            <w:lang w:eastAsia="zh-CN"/>
          </w:rPr>
          <w:t>(二)、防火防爆总图布置措施</w:t>
        </w:r>
        <w:r>
          <w:tab/>
        </w:r>
        <w:r>
          <w:fldChar w:fldCharType="begin"/>
        </w:r>
        <w:r>
          <w:instrText xml:space="preserve"> PAGEREF _Toc16758 \h </w:instrText>
        </w:r>
        <w:r>
          <w:fldChar w:fldCharType="separate"/>
        </w:r>
        <w:r>
          <w:t>36</w:t>
        </w:r>
        <w:r>
          <w:fldChar w:fldCharType="end"/>
        </w:r>
      </w:hyperlink>
    </w:p>
    <w:p>
      <w:pPr>
        <w:pStyle w:val="TOC2"/>
        <w:tabs>
          <w:tab w:val="right" w:leader="dot" w:pos="8306"/>
        </w:tabs>
      </w:pPr>
      <w:hyperlink w:anchor="_Toc22831" w:history="1">
        <w:r>
          <w:rPr>
            <w:rFonts w:ascii="仿宋" w:eastAsia="仿宋" w:hAnsi="仿宋" w:cs="仿宋" w:hint="eastAsia"/>
            <w:lang w:eastAsia="zh-CN"/>
          </w:rPr>
          <w:t>(三)、自然灾害防范措施</w:t>
        </w:r>
        <w:r>
          <w:tab/>
        </w:r>
        <w:r>
          <w:fldChar w:fldCharType="begin"/>
        </w:r>
        <w:r>
          <w:instrText xml:space="preserve"> PAGEREF _Toc22831 \h </w:instrText>
        </w:r>
        <w:r>
          <w:fldChar w:fldCharType="separate"/>
        </w:r>
        <w:r>
          <w:t>37</w:t>
        </w:r>
        <w:r>
          <w:fldChar w:fldCharType="end"/>
        </w:r>
      </w:hyperlink>
    </w:p>
    <w:p>
      <w:pPr>
        <w:pStyle w:val="TOC2"/>
        <w:tabs>
          <w:tab w:val="right" w:leader="dot" w:pos="8306"/>
        </w:tabs>
      </w:pPr>
      <w:hyperlink w:anchor="_Toc598" w:history="1">
        <w:r>
          <w:rPr>
            <w:rFonts w:ascii="仿宋" w:eastAsia="仿宋" w:hAnsi="仿宋" w:cs="仿宋" w:hint="eastAsia"/>
            <w:lang w:eastAsia="zh-CN"/>
          </w:rPr>
          <w:t>(四)、安全色及安全标志使用要求</w:t>
        </w:r>
        <w:r>
          <w:tab/>
        </w:r>
        <w:r>
          <w:fldChar w:fldCharType="begin"/>
        </w:r>
        <w:r>
          <w:instrText xml:space="preserve"> PAGEREF _Toc598 \h </w:instrText>
        </w:r>
        <w:r>
          <w:fldChar w:fldCharType="separate"/>
        </w:r>
        <w:r>
          <w:t>38</w:t>
        </w:r>
        <w:r>
          <w:fldChar w:fldCharType="end"/>
        </w:r>
      </w:hyperlink>
    </w:p>
    <w:p>
      <w:pPr>
        <w:pStyle w:val="TOC2"/>
        <w:tabs>
          <w:tab w:val="right" w:leader="dot" w:pos="8306"/>
        </w:tabs>
      </w:pPr>
      <w:hyperlink w:anchor="_Toc16859" w:history="1">
        <w:r>
          <w:rPr>
            <w:rFonts w:ascii="仿宋" w:eastAsia="仿宋" w:hAnsi="仿宋" w:cs="仿宋" w:hint="eastAsia"/>
            <w:lang w:eastAsia="zh-CN"/>
          </w:rPr>
          <w:t>(五)、防尘防毒措施</w:t>
        </w:r>
        <w:r>
          <w:tab/>
        </w:r>
        <w:r>
          <w:fldChar w:fldCharType="begin"/>
        </w:r>
        <w:r>
          <w:instrText xml:space="preserve"> PAGEREF _Toc16859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05" w:history="1">
        <w:r>
          <w:rPr>
            <w:rFonts w:ascii="仿宋" w:eastAsia="仿宋" w:hAnsi="仿宋" w:cs="仿宋" w:hint="eastAsia"/>
            <w:lang w:eastAsia="zh-CN"/>
          </w:rPr>
          <w:t>(六)、防静电、触电防护及防雷措施</w:t>
        </w:r>
        <w:r>
          <w:tab/>
        </w:r>
        <w:r>
          <w:fldChar w:fldCharType="begin"/>
        </w:r>
        <w:r>
          <w:instrText xml:space="preserve"> PAGEREF _Toc28305 \h </w:instrText>
        </w:r>
        <w:r>
          <w:fldChar w:fldCharType="separate"/>
        </w:r>
        <w:r>
          <w:t>40</w:t>
        </w:r>
        <w:r>
          <w:fldChar w:fldCharType="end"/>
        </w:r>
      </w:hyperlink>
    </w:p>
    <w:p>
      <w:pPr>
        <w:pStyle w:val="TOC2"/>
        <w:tabs>
          <w:tab w:val="right" w:leader="dot" w:pos="8306"/>
        </w:tabs>
      </w:pPr>
      <w:hyperlink w:anchor="_Toc4624" w:history="1">
        <w:r>
          <w:rPr>
            <w:rFonts w:ascii="仿宋" w:eastAsia="仿宋" w:hAnsi="仿宋" w:cs="仿宋" w:hint="eastAsia"/>
            <w:lang w:eastAsia="zh-CN"/>
          </w:rPr>
          <w:t>(七)、机械设备安全保障措施</w:t>
        </w:r>
        <w:r>
          <w:tab/>
        </w:r>
        <w:r>
          <w:fldChar w:fldCharType="begin"/>
        </w:r>
        <w:r>
          <w:instrText xml:space="preserve"> PAGEREF _Toc4624 \h </w:instrText>
        </w:r>
        <w:r>
          <w:fldChar w:fldCharType="separate"/>
        </w:r>
        <w:r>
          <w:t>41</w:t>
        </w:r>
        <w:r>
          <w:fldChar w:fldCharType="end"/>
        </w:r>
      </w:hyperlink>
    </w:p>
    <w:p>
      <w:pPr>
        <w:pStyle w:val="TOC1"/>
        <w:tabs>
          <w:tab w:val="right" w:leader="dot" w:pos="8306"/>
        </w:tabs>
      </w:pPr>
      <w:hyperlink w:anchor="_Toc10328" w:history="1">
        <w:r>
          <w:rPr>
            <w:rFonts w:ascii="仿宋" w:eastAsia="仿宋" w:hAnsi="仿宋" w:cs="仿宋" w:hint="eastAsia"/>
            <w:lang w:eastAsia="zh-CN"/>
          </w:rPr>
          <w:t>十、道路运输服务项目技术管理</w:t>
        </w:r>
        <w:r>
          <w:tab/>
        </w:r>
        <w:r>
          <w:fldChar w:fldCharType="begin"/>
        </w:r>
        <w:r>
          <w:instrText xml:space="preserve"> PAGEREF _Toc10328 \h </w:instrText>
        </w:r>
        <w:r>
          <w:fldChar w:fldCharType="separate"/>
        </w:r>
        <w:r>
          <w:t>42</w:t>
        </w:r>
        <w:r>
          <w:fldChar w:fldCharType="end"/>
        </w:r>
      </w:hyperlink>
    </w:p>
    <w:p>
      <w:pPr>
        <w:pStyle w:val="TOC2"/>
        <w:tabs>
          <w:tab w:val="right" w:leader="dot" w:pos="8306"/>
        </w:tabs>
      </w:pPr>
      <w:hyperlink w:anchor="_Toc10786" w:history="1">
        <w:r>
          <w:rPr>
            <w:rFonts w:ascii="仿宋" w:eastAsia="仿宋" w:hAnsi="仿宋" w:cs="仿宋" w:hint="eastAsia"/>
            <w:lang w:eastAsia="zh-CN"/>
          </w:rPr>
          <w:t>(一)、技术方案选用方向</w:t>
        </w:r>
        <w:r>
          <w:tab/>
        </w:r>
        <w:r>
          <w:fldChar w:fldCharType="begin"/>
        </w:r>
        <w:r>
          <w:instrText xml:space="preserve"> PAGEREF _Toc10786 \h </w:instrText>
        </w:r>
        <w:r>
          <w:fldChar w:fldCharType="separate"/>
        </w:r>
        <w:r>
          <w:t>42</w:t>
        </w:r>
        <w:r>
          <w:fldChar w:fldCharType="end"/>
        </w:r>
      </w:hyperlink>
    </w:p>
    <w:p>
      <w:pPr>
        <w:pStyle w:val="TOC2"/>
        <w:tabs>
          <w:tab w:val="right" w:leader="dot" w:pos="8306"/>
        </w:tabs>
      </w:pPr>
      <w:hyperlink w:anchor="_Toc16913" w:history="1">
        <w:r>
          <w:rPr>
            <w:rFonts w:ascii="仿宋" w:eastAsia="仿宋" w:hAnsi="仿宋" w:cs="仿宋" w:hint="eastAsia"/>
            <w:lang w:eastAsia="zh-CN"/>
          </w:rPr>
          <w:t>(二)、工艺技术方案选用原则</w:t>
        </w:r>
        <w:r>
          <w:tab/>
        </w:r>
        <w:r>
          <w:fldChar w:fldCharType="begin"/>
        </w:r>
        <w:r>
          <w:instrText xml:space="preserve"> PAGEREF _Toc16913 \h </w:instrText>
        </w:r>
        <w:r>
          <w:fldChar w:fldCharType="separate"/>
        </w:r>
        <w:r>
          <w:t>44</w:t>
        </w:r>
        <w:r>
          <w:fldChar w:fldCharType="end"/>
        </w:r>
      </w:hyperlink>
    </w:p>
    <w:p>
      <w:pPr>
        <w:pStyle w:val="TOC2"/>
        <w:tabs>
          <w:tab w:val="right" w:leader="dot" w:pos="8306"/>
        </w:tabs>
      </w:pPr>
      <w:hyperlink w:anchor="_Toc8397" w:history="1">
        <w:r>
          <w:rPr>
            <w:rFonts w:ascii="仿宋" w:eastAsia="仿宋" w:hAnsi="仿宋" w:cs="仿宋" w:hint="eastAsia"/>
            <w:lang w:eastAsia="zh-CN"/>
          </w:rPr>
          <w:t>(三)、工艺技术方案要求</w:t>
        </w:r>
        <w:r>
          <w:tab/>
        </w:r>
        <w:r>
          <w:fldChar w:fldCharType="begin"/>
        </w:r>
        <w:r>
          <w:instrText xml:space="preserve"> PAGEREF _Toc8397 \h </w:instrText>
        </w:r>
        <w:r>
          <w:fldChar w:fldCharType="separate"/>
        </w:r>
        <w:r>
          <w:t>46</w:t>
        </w:r>
        <w:r>
          <w:fldChar w:fldCharType="end"/>
        </w:r>
      </w:hyperlink>
    </w:p>
    <w:p>
      <w:pPr>
        <w:pStyle w:val="TOC1"/>
        <w:tabs>
          <w:tab w:val="right" w:leader="dot" w:pos="8306"/>
        </w:tabs>
      </w:pPr>
      <w:hyperlink w:anchor="_Toc21934" w:history="1">
        <w:r>
          <w:rPr>
            <w:rFonts w:ascii="仿宋" w:eastAsia="仿宋" w:hAnsi="仿宋" w:cs="仿宋" w:hint="eastAsia"/>
            <w:lang w:eastAsia="zh-CN"/>
          </w:rPr>
          <w:t>十一、道路运输服务项目风险管理</w:t>
        </w:r>
        <w:r>
          <w:tab/>
        </w:r>
        <w:r>
          <w:fldChar w:fldCharType="begin"/>
        </w:r>
        <w:r>
          <w:instrText xml:space="preserve"> PAGEREF _Toc21934 \h </w:instrText>
        </w:r>
        <w:r>
          <w:fldChar w:fldCharType="separate"/>
        </w:r>
        <w:r>
          <w:t>49</w:t>
        </w:r>
        <w:r>
          <w:fldChar w:fldCharType="end"/>
        </w:r>
      </w:hyperlink>
    </w:p>
    <w:p>
      <w:pPr>
        <w:pStyle w:val="TOC2"/>
        <w:tabs>
          <w:tab w:val="right" w:leader="dot" w:pos="8306"/>
        </w:tabs>
      </w:pPr>
      <w:hyperlink w:anchor="_Toc13758" w:history="1">
        <w:r>
          <w:rPr>
            <w:rFonts w:ascii="仿宋" w:eastAsia="仿宋" w:hAnsi="仿宋" w:cs="仿宋" w:hint="eastAsia"/>
            <w:lang w:eastAsia="zh-CN"/>
          </w:rPr>
          <w:t>(一)、风险识别与评估</w:t>
        </w:r>
        <w:r>
          <w:tab/>
        </w:r>
        <w:r>
          <w:fldChar w:fldCharType="begin"/>
        </w:r>
        <w:r>
          <w:instrText xml:space="preserve"> PAGEREF _Toc13758 \h </w:instrText>
        </w:r>
        <w:r>
          <w:fldChar w:fldCharType="separate"/>
        </w:r>
        <w:r>
          <w:t>49</w:t>
        </w:r>
        <w:r>
          <w:fldChar w:fldCharType="end"/>
        </w:r>
      </w:hyperlink>
    </w:p>
    <w:p>
      <w:pPr>
        <w:pStyle w:val="TOC2"/>
        <w:tabs>
          <w:tab w:val="right" w:leader="dot" w:pos="8306"/>
        </w:tabs>
      </w:pPr>
      <w:hyperlink w:anchor="_Toc929" w:history="1">
        <w:r>
          <w:rPr>
            <w:rFonts w:ascii="仿宋" w:eastAsia="仿宋" w:hAnsi="仿宋" w:cs="仿宋" w:hint="eastAsia"/>
            <w:lang w:eastAsia="zh-CN"/>
          </w:rPr>
          <w:t>(二)、风险应对策略</w:t>
        </w:r>
        <w:r>
          <w:tab/>
        </w:r>
        <w:r>
          <w:fldChar w:fldCharType="begin"/>
        </w:r>
        <w:r>
          <w:instrText xml:space="preserve"> PAGEREF _Toc929 \h </w:instrText>
        </w:r>
        <w:r>
          <w:fldChar w:fldCharType="separate"/>
        </w:r>
        <w:r>
          <w:t>50</w:t>
        </w:r>
        <w:r>
          <w:fldChar w:fldCharType="end"/>
        </w:r>
      </w:hyperlink>
    </w:p>
    <w:p>
      <w:pPr>
        <w:pStyle w:val="TOC2"/>
        <w:tabs>
          <w:tab w:val="right" w:leader="dot" w:pos="8306"/>
        </w:tabs>
      </w:pPr>
      <w:hyperlink w:anchor="_Toc20789" w:history="1">
        <w:r>
          <w:rPr>
            <w:rFonts w:ascii="仿宋" w:eastAsia="仿宋" w:hAnsi="仿宋" w:cs="仿宋" w:hint="eastAsia"/>
            <w:lang w:eastAsia="zh-CN"/>
          </w:rPr>
          <w:t>(三)、风险监控与控制</w:t>
        </w:r>
        <w:r>
          <w:tab/>
        </w:r>
        <w:r>
          <w:fldChar w:fldCharType="begin"/>
        </w:r>
        <w:r>
          <w:instrText xml:space="preserve"> PAGEREF _Toc20789 \h </w:instrText>
        </w:r>
        <w:r>
          <w:fldChar w:fldCharType="separate"/>
        </w:r>
        <w:r>
          <w:t>52</w:t>
        </w:r>
        <w:r>
          <w:fldChar w:fldCharType="end"/>
        </w:r>
      </w:hyperlink>
    </w:p>
    <w:p>
      <w:pPr>
        <w:pStyle w:val="TOC1"/>
        <w:tabs>
          <w:tab w:val="right" w:leader="dot" w:pos="8306"/>
        </w:tabs>
      </w:pPr>
      <w:hyperlink w:anchor="_Toc32375" w:history="1">
        <w:r>
          <w:rPr>
            <w:rFonts w:ascii="仿宋" w:eastAsia="仿宋" w:hAnsi="仿宋" w:cs="仿宋" w:hint="eastAsia"/>
            <w:lang w:eastAsia="zh-CN"/>
          </w:rPr>
          <w:t>十二、道路运输服务项目计划安排</w:t>
        </w:r>
        <w:r>
          <w:tab/>
        </w:r>
        <w:r>
          <w:fldChar w:fldCharType="begin"/>
        </w:r>
        <w:r>
          <w:instrText xml:space="preserve"> PAGEREF _Toc32375 \h </w:instrText>
        </w:r>
        <w:r>
          <w:fldChar w:fldCharType="separate"/>
        </w:r>
        <w:r>
          <w:t>53</w:t>
        </w:r>
        <w:r>
          <w:fldChar w:fldCharType="end"/>
        </w:r>
      </w:hyperlink>
    </w:p>
    <w:p>
      <w:pPr>
        <w:pStyle w:val="TOC2"/>
        <w:tabs>
          <w:tab w:val="right" w:leader="dot" w:pos="8306"/>
        </w:tabs>
      </w:pPr>
      <w:hyperlink w:anchor="_Toc16805" w:history="1">
        <w:r>
          <w:rPr>
            <w:rFonts w:ascii="仿宋" w:eastAsia="仿宋" w:hAnsi="仿宋" w:cs="仿宋" w:hint="eastAsia"/>
            <w:lang w:eastAsia="zh-CN"/>
          </w:rPr>
          <w:t>(一)、建设周期</w:t>
        </w:r>
        <w:r>
          <w:tab/>
        </w:r>
        <w:r>
          <w:fldChar w:fldCharType="begin"/>
        </w:r>
        <w:r>
          <w:instrText xml:space="preserve"> PAGEREF _Toc16805 \h </w:instrText>
        </w:r>
        <w:r>
          <w:fldChar w:fldCharType="separate"/>
        </w:r>
        <w:r>
          <w:t>53</w:t>
        </w:r>
        <w:r>
          <w:fldChar w:fldCharType="end"/>
        </w:r>
      </w:hyperlink>
    </w:p>
    <w:p>
      <w:pPr>
        <w:pStyle w:val="TOC2"/>
        <w:tabs>
          <w:tab w:val="right" w:leader="dot" w:pos="8306"/>
        </w:tabs>
      </w:pPr>
      <w:hyperlink w:anchor="_Toc12398" w:history="1">
        <w:r>
          <w:rPr>
            <w:rFonts w:ascii="仿宋" w:eastAsia="仿宋" w:hAnsi="仿宋" w:cs="仿宋" w:hint="eastAsia"/>
            <w:lang w:eastAsia="zh-CN"/>
          </w:rPr>
          <w:t>(二)、建设进度</w:t>
        </w:r>
        <w:r>
          <w:tab/>
        </w:r>
        <w:r>
          <w:fldChar w:fldCharType="begin"/>
        </w:r>
        <w:r>
          <w:instrText xml:space="preserve"> PAGEREF _Toc12398 \h </w:instrText>
        </w:r>
        <w:r>
          <w:fldChar w:fldCharType="separate"/>
        </w:r>
        <w:r>
          <w:t>53</w:t>
        </w:r>
        <w:r>
          <w:fldChar w:fldCharType="end"/>
        </w:r>
      </w:hyperlink>
    </w:p>
    <w:p>
      <w:pPr>
        <w:pStyle w:val="TOC2"/>
        <w:tabs>
          <w:tab w:val="right" w:leader="dot" w:pos="8306"/>
        </w:tabs>
      </w:pPr>
      <w:hyperlink w:anchor="_Toc12172" w:history="1">
        <w:r>
          <w:rPr>
            <w:rFonts w:ascii="仿宋" w:eastAsia="仿宋" w:hAnsi="仿宋" w:cs="仿宋" w:hint="eastAsia"/>
            <w:lang w:eastAsia="zh-CN"/>
          </w:rPr>
          <w:t>(三)、进度安排注意事项</w:t>
        </w:r>
        <w:r>
          <w:tab/>
        </w:r>
        <w:r>
          <w:fldChar w:fldCharType="begin"/>
        </w:r>
        <w:r>
          <w:instrText xml:space="preserve"> PAGEREF _Toc12172 \h </w:instrText>
        </w:r>
        <w:r>
          <w:fldChar w:fldCharType="separate"/>
        </w:r>
        <w:r>
          <w:t>54</w:t>
        </w:r>
        <w:r>
          <w:fldChar w:fldCharType="end"/>
        </w:r>
      </w:hyperlink>
    </w:p>
    <w:p>
      <w:pPr>
        <w:pStyle w:val="TOC2"/>
        <w:tabs>
          <w:tab w:val="right" w:leader="dot" w:pos="8306"/>
        </w:tabs>
      </w:pPr>
      <w:hyperlink w:anchor="_Toc12918" w:history="1">
        <w:r>
          <w:rPr>
            <w:rFonts w:ascii="仿宋" w:eastAsia="仿宋" w:hAnsi="仿宋" w:cs="仿宋" w:hint="eastAsia"/>
            <w:lang w:eastAsia="zh-CN"/>
          </w:rPr>
          <w:t>(四)、人力资源配置</w:t>
        </w:r>
        <w:r>
          <w:tab/>
        </w:r>
        <w:r>
          <w:fldChar w:fldCharType="begin"/>
        </w:r>
        <w:r>
          <w:instrText xml:space="preserve"> PAGEREF _Toc12918 \h </w:instrText>
        </w:r>
        <w:r>
          <w:fldChar w:fldCharType="separate"/>
        </w:r>
        <w:r>
          <w:t>56</w:t>
        </w:r>
        <w:r>
          <w:fldChar w:fldCharType="end"/>
        </w:r>
      </w:hyperlink>
    </w:p>
    <w:p>
      <w:pPr>
        <w:pStyle w:val="TOC1"/>
        <w:tabs>
          <w:tab w:val="right" w:leader="dot" w:pos="8306"/>
        </w:tabs>
      </w:pPr>
      <w:hyperlink w:anchor="_Toc16601" w:history="1">
        <w:r>
          <w:rPr>
            <w:rFonts w:ascii="仿宋" w:eastAsia="仿宋" w:hAnsi="仿宋" w:cs="仿宋" w:hint="eastAsia"/>
            <w:lang w:eastAsia="zh-CN"/>
          </w:rPr>
          <w:t>十三、道路运输服务项目实施时间节点</w:t>
        </w:r>
        <w:r>
          <w:tab/>
        </w:r>
        <w:r>
          <w:fldChar w:fldCharType="begin"/>
        </w:r>
        <w:r>
          <w:instrText xml:space="preserve"> PAGEREF _Toc16601 \h </w:instrText>
        </w:r>
        <w:r>
          <w:fldChar w:fldCharType="separate"/>
        </w:r>
        <w:r>
          <w:t>57</w:t>
        </w:r>
        <w:r>
          <w:fldChar w:fldCharType="end"/>
        </w:r>
      </w:hyperlink>
    </w:p>
    <w:p>
      <w:pPr>
        <w:pStyle w:val="TOC2"/>
        <w:tabs>
          <w:tab w:val="right" w:leader="dot" w:pos="8306"/>
        </w:tabs>
      </w:pPr>
      <w:hyperlink w:anchor="_Toc18559" w:history="1">
        <w:r>
          <w:rPr>
            <w:rFonts w:ascii="仿宋" w:eastAsia="仿宋" w:hAnsi="仿宋" w:cs="仿宋" w:hint="eastAsia"/>
            <w:lang w:eastAsia="zh-CN"/>
          </w:rPr>
          <w:t>(一)、道路运输服务项目启动阶段时间节点</w:t>
        </w:r>
        <w:r>
          <w:tab/>
        </w:r>
        <w:r>
          <w:fldChar w:fldCharType="begin"/>
        </w:r>
        <w:r>
          <w:instrText xml:space="preserve"> PAGEREF _Toc18559 \h </w:instrText>
        </w:r>
        <w:r>
          <w:fldChar w:fldCharType="separate"/>
        </w:r>
        <w:r>
          <w:t>57</w:t>
        </w:r>
        <w:r>
          <w:fldChar w:fldCharType="end"/>
        </w:r>
      </w:hyperlink>
    </w:p>
    <w:p>
      <w:pPr>
        <w:pStyle w:val="TOC2"/>
        <w:tabs>
          <w:tab w:val="right" w:leader="dot" w:pos="8306"/>
        </w:tabs>
      </w:pPr>
      <w:hyperlink w:anchor="_Toc28814" w:history="1">
        <w:r>
          <w:rPr>
            <w:rFonts w:ascii="仿宋" w:eastAsia="仿宋" w:hAnsi="仿宋" w:cs="仿宋" w:hint="eastAsia"/>
            <w:lang w:eastAsia="zh-CN"/>
          </w:rPr>
          <w:t>(二)、道路运输服务项目执行阶段时间节点</w:t>
        </w:r>
        <w:r>
          <w:tab/>
        </w:r>
        <w:r>
          <w:fldChar w:fldCharType="begin"/>
        </w:r>
        <w:r>
          <w:instrText xml:space="preserve"> PAGEREF _Toc28814 \h </w:instrText>
        </w:r>
        <w:r>
          <w:fldChar w:fldCharType="separate"/>
        </w:r>
        <w:r>
          <w:t>58</w:t>
        </w:r>
        <w:r>
          <w:fldChar w:fldCharType="end"/>
        </w:r>
      </w:hyperlink>
    </w:p>
    <w:p>
      <w:pPr>
        <w:pStyle w:val="TOC2"/>
        <w:tabs>
          <w:tab w:val="right" w:leader="dot" w:pos="8306"/>
        </w:tabs>
      </w:pPr>
      <w:hyperlink w:anchor="_Toc29962" w:history="1">
        <w:r>
          <w:rPr>
            <w:rFonts w:ascii="仿宋" w:eastAsia="仿宋" w:hAnsi="仿宋" w:cs="仿宋" w:hint="eastAsia"/>
            <w:lang w:eastAsia="zh-CN"/>
          </w:rPr>
          <w:t>(三)、道路运输服务项目完成阶段时间节点</w:t>
        </w:r>
        <w:r>
          <w:tab/>
        </w:r>
        <w:r>
          <w:fldChar w:fldCharType="begin"/>
        </w:r>
        <w:r>
          <w:instrText xml:space="preserve"> PAGEREF _Toc29962 \h </w:instrText>
        </w:r>
        <w:r>
          <w:fldChar w:fldCharType="separate"/>
        </w:r>
        <w:r>
          <w:t>59</w:t>
        </w:r>
        <w:r>
          <w:fldChar w:fldCharType="end"/>
        </w:r>
      </w:hyperlink>
    </w:p>
    <w:p>
      <w:pPr>
        <w:pStyle w:val="TOC1"/>
        <w:tabs>
          <w:tab w:val="right" w:leader="dot" w:pos="8306"/>
        </w:tabs>
      </w:pPr>
      <w:hyperlink w:anchor="_Toc1166" w:history="1">
        <w:r>
          <w:rPr>
            <w:rFonts w:ascii="仿宋" w:eastAsia="仿宋" w:hAnsi="仿宋" w:cs="仿宋" w:hint="eastAsia"/>
            <w:lang w:eastAsia="zh-CN"/>
          </w:rPr>
          <w:t>十四、道路运输服务项目工程方案分析</w:t>
        </w:r>
        <w:r>
          <w:tab/>
        </w:r>
        <w:r>
          <w:fldChar w:fldCharType="begin"/>
        </w:r>
        <w:r>
          <w:instrText xml:space="preserve"> PAGEREF _Toc1166 \h </w:instrText>
        </w:r>
        <w:r>
          <w:fldChar w:fldCharType="separate"/>
        </w:r>
        <w:r>
          <w:t>60</w:t>
        </w:r>
        <w:r>
          <w:fldChar w:fldCharType="end"/>
        </w:r>
      </w:hyperlink>
    </w:p>
    <w:p>
      <w:pPr>
        <w:pStyle w:val="TOC2"/>
        <w:tabs>
          <w:tab w:val="right" w:leader="dot" w:pos="8306"/>
        </w:tabs>
      </w:pPr>
      <w:hyperlink w:anchor="_Toc1609" w:history="1">
        <w:r>
          <w:rPr>
            <w:rFonts w:ascii="仿宋" w:eastAsia="仿宋" w:hAnsi="仿宋" w:cs="仿宋" w:hint="eastAsia"/>
            <w:lang w:eastAsia="zh-CN"/>
          </w:rPr>
          <w:t>(一)、建筑工程设计原则</w:t>
        </w:r>
        <w:r>
          <w:tab/>
        </w:r>
        <w:r>
          <w:fldChar w:fldCharType="begin"/>
        </w:r>
        <w:r>
          <w:instrText xml:space="preserve"> PAGEREF _Toc1609 \h </w:instrText>
        </w:r>
        <w:r>
          <w:fldChar w:fldCharType="separate"/>
        </w:r>
        <w:r>
          <w:t>60</w:t>
        </w:r>
        <w:r>
          <w:fldChar w:fldCharType="end"/>
        </w:r>
      </w:hyperlink>
    </w:p>
    <w:p>
      <w:pPr>
        <w:pStyle w:val="TOC2"/>
        <w:tabs>
          <w:tab w:val="right" w:leader="dot" w:pos="8306"/>
        </w:tabs>
      </w:pPr>
      <w:hyperlink w:anchor="_Toc6833" w:history="1">
        <w:r>
          <w:rPr>
            <w:rFonts w:ascii="仿宋" w:eastAsia="仿宋" w:hAnsi="仿宋" w:cs="仿宋" w:hint="eastAsia"/>
            <w:lang w:eastAsia="zh-CN"/>
          </w:rPr>
          <w:t>(二)、土建工程建设指标</w:t>
        </w:r>
        <w:r>
          <w:tab/>
        </w:r>
        <w:r>
          <w:fldChar w:fldCharType="begin"/>
        </w:r>
        <w:r>
          <w:instrText xml:space="preserve"> PAGEREF _Toc6833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442"/>
      <w:r>
        <w:rPr>
          <w:rFonts w:ascii="仿宋" w:eastAsia="仿宋" w:hAnsi="仿宋" w:cs="仿宋" w:hint="eastAsia"/>
          <w:sz w:val="28"/>
          <w:lang w:eastAsia="zh-CN"/>
        </w:rPr>
        <w:t>一、道路运输服务项目选址可行性分析</w:t>
      </w:r>
      <w:bookmarkEnd w:id="2"/>
    </w:p>
    <w:p>
      <w:pPr>
        <w:pStyle w:val="Heading2"/>
        <w:rPr>
          <w:rFonts w:ascii="仿宋" w:eastAsia="仿宋" w:hAnsi="仿宋" w:cs="仿宋" w:hint="eastAsia"/>
          <w:lang w:eastAsia="zh-CN"/>
        </w:rPr>
      </w:pPr>
      <w:bookmarkStart w:id="3" w:name="_Toc963"/>
      <w:r>
        <w:rPr>
          <w:rFonts w:ascii="仿宋" w:eastAsia="仿宋" w:hAnsi="仿宋" w:cs="仿宋" w:hint="eastAsia"/>
          <w:lang w:eastAsia="zh-CN"/>
        </w:rPr>
        <w:t>(一)、道路运输服务项目选址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该道路运输服务项目选址位于XX省XX市XX区XXX街道</w:t>
      </w:r>
    </w:p>
    <w:p>
      <w:pPr>
        <w:pStyle w:val="Heading2"/>
        <w:ind w:firstLine="560" w:firstLineChars="200"/>
        <w:rPr>
          <w:rFonts w:ascii="仿宋" w:eastAsia="仿宋" w:hAnsi="仿宋" w:cs="仿宋" w:hint="eastAsia"/>
          <w:sz w:val="28"/>
          <w:lang w:eastAsia="zh-CN"/>
        </w:rPr>
      </w:pPr>
      <w:bookmarkStart w:id="4" w:name="_Toc1234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道路运输服务项目的征地面积将根据道路运输服务项目的实际规模和需求进行精确规划。具体面积XXX平方米，旨在确保道路运输服务项目不仅能够满足当前的发展需求，还能够预留空间以适应未来的扩展。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净用地面积是在征地面积基础上去除不可利用面积后的实际可开发用地。具体面积XXX平方米，考虑到环保、交通、安全等多方面因素，以确保道路运输服务项目在整体利用效率上达到最优。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道路运输服务项目计划建设的建筑总规模具体面积XXX平方米。这一规模的确定综合考虑了道路运输服务项目的性质、规模，以及城市规划的相关要求，确保建筑布局与周边环境协调一致。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绿地率是道路运输服务项目用地中被规划为绿地的比例。具体面积XXX平方米，旨在通过合理规划绿地，改善道路运输服务项目周边环境，提升居民生活质量，并符合城市整体绿化规划。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容积率是用地上可以建设的建筑总体积与用地面积之比。具体面积XXX，通过合理的容积率规划，确保道路运输服务项目建筑规模与周边环境和谐共生。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道路运输服务项目选址与当地城市规划相一致，具体面积XXX平方米。通过与城市规划部门深入沟通，确保道路运输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道路运输服务项目选址符合当地产业政策，具体面积XXX平方米。这包括道路运输服务项目对当地经济的促进作用，以及对相关产业的带动效应，确保道路运输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用地总体要求必须符合环保和可持续发展的原则，具体面积XXX平方米。通过采用绿色建筑设计、节能减排等措施，确保道路运输服务项目在建设和运营过程中对环境的影响最小化，达到可持续发展的要求。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确保道路运输服务项目选址具备必要的公共设施配套，具体面积XXX平方米。这包括交通便利性、教育、医疗等基础设施，以提高居民生活品质，使得道路运输服务项目选址更具吸引力。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考虑用地总体要求对当地社会稳定性的影响，具体面积XXX平方米。通过深入了解当地社区反馈，确保道路运输服务项目的选址和建设过程对当地社会和谐稳定产生积极作用。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道路运输服务项目选址不仅符合法规和规划，还在实际操作中具有可行性。这一全面规划将为道路运输服务项目的成功实施提供坚实的基础，确保道路运输服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3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道路运输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道路运输服务项目的设备规划和空间设计中，我们将采取灵活设备布局的措施。设备布局将根据实际需求进行灵活设计，避免不必要的浪费。通过合理规划设备摆放位置，我们将提高设备的利用率，减少设备间距，以确保道路运输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道路运输服务项目内部引入共享设施的概念，例如共享会议室、办公区等。通过这种方式，我们可以减少对资源的重复建设，提高资源共享效率，从而减小道路运输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48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道路运输服务项目的总图布置中，我们将不同功能区域进行明确的规划，以最大程度满足道路运输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68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道路运输服务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道路运输服务项目对环境的影响是综合评价的重要因素之一。我们将详细考虑选址周边的自然环境、生态保护区、水源地等情况，确保道路运输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对选址的评价还需充分考虑当地政府的产业政策和法规。我们将详细了解道路运输服务项目所在地的相关政策，确保道路运输服务项目的规划和运营与当地法规相符，降低不必要的法律风险。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考虑到社会稳定性对企业运营的重要性，我们将评估选址地区的社会安全情况、劳工关系、社区反馈等方面，以确保道路运输服务项目的建设和运营不会受到社会稳定性的负面影响。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最后，我们将综合考虑用地成本，包括土地购置费用、土地开发成本等。通过对用地成本的详细评估，我们能够做出更为精确的经济效益分析，为道路运输服务项目的投资决策提供有力支持。</w:t>
      </w:r>
    </w:p>
    <w:p>
      <w:pPr>
        <w:pStyle w:val="Heading1"/>
        <w:ind w:firstLine="560" w:firstLineChars="200"/>
        <w:rPr>
          <w:rFonts w:ascii="仿宋" w:eastAsia="仿宋" w:hAnsi="仿宋" w:cs="仿宋" w:hint="eastAsia"/>
          <w:sz w:val="28"/>
          <w:lang w:eastAsia="zh-CN"/>
        </w:rPr>
      </w:pPr>
      <w:bookmarkStart w:id="8" w:name="_Toc29295"/>
      <w:r>
        <w:rPr>
          <w:rFonts w:ascii="仿宋" w:eastAsia="仿宋" w:hAnsi="仿宋" w:cs="仿宋" w:hint="eastAsia"/>
          <w:sz w:val="28"/>
          <w:lang w:eastAsia="zh-CN"/>
        </w:rPr>
        <w:t>二、道路运输服务项目建设单位说明</w:t>
      </w:r>
      <w:bookmarkEnd w:id="8"/>
    </w:p>
    <w:p>
      <w:pPr>
        <w:pStyle w:val="Heading2"/>
        <w:rPr>
          <w:rFonts w:ascii="仿宋" w:eastAsia="仿宋" w:hAnsi="仿宋" w:cs="仿宋" w:hint="eastAsia"/>
          <w:lang w:eastAsia="zh-CN"/>
        </w:rPr>
      </w:pPr>
      <w:bookmarkStart w:id="9" w:name="_Toc11013"/>
      <w:r>
        <w:rPr>
          <w:rFonts w:ascii="仿宋" w:eastAsia="仿宋" w:hAnsi="仿宋" w:cs="仿宋" w:hint="eastAsia"/>
          <w:lang w:eastAsia="zh-CN"/>
        </w:rPr>
        <w:t>(一)、道路运输服务项目承办单位基本情况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553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道路运输服务项目承办单位的XXXX，我们着眼于实现可持续的经济效益。通过技术创新和解决方案的提供，公司预计在道路运输服务项目执行期间将获得可观的收入增长。这一收入来源主要包括道路运输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同时，我们注重成本控制和效率提升，以确保道路运输服务项目的可持续盈利。透过精细的管理和资源优化，公司期望实现道路运输服务项目利润最大化。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道路运输服务项目实施进行全面的投资评估，包括道路运输服务项目启动阶段的资金投入和后续运营成本。通过对道路运输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道路运输服务项目实施过程中具备足够的资金流动性，公司将进行详尽的现金流分析。这包括资金需求的合理预测、道路运输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6837"/>
      <w:r>
        <w:rPr>
          <w:rFonts w:ascii="仿宋" w:eastAsia="仿宋" w:hAnsi="仿宋" w:cs="仿宋" w:hint="eastAsia"/>
          <w:sz w:val="28"/>
          <w:lang w:eastAsia="zh-CN"/>
        </w:rPr>
        <w:t>三、道路运输服务项目概论</w:t>
      </w:r>
      <w:bookmarkEnd w:id="11"/>
    </w:p>
    <w:p>
      <w:pPr>
        <w:pStyle w:val="Heading2"/>
        <w:rPr>
          <w:rFonts w:ascii="仿宋" w:eastAsia="仿宋" w:hAnsi="仿宋" w:cs="仿宋" w:hint="eastAsia"/>
          <w:lang w:eastAsia="zh-CN"/>
        </w:rPr>
      </w:pPr>
      <w:bookmarkStart w:id="12" w:name="_Toc18085"/>
      <w:r>
        <w:rPr>
          <w:rFonts w:ascii="仿宋" w:eastAsia="仿宋" w:hAnsi="仿宋" w:cs="仿宋" w:hint="eastAsia"/>
          <w:lang w:eastAsia="zh-CN"/>
        </w:rPr>
        <w:t>(一)、道路运输服务项目概况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的起源追溯至对市场的深入洞察。市场的不断演变与变革为道路运输服务项目提供了难得的机遇。当前市场存在的需求缺口和变革的大环境共同构成了道路运输服务项目的背景。这个道路运输服务项目旨在充分利用市场机遇，填补行业中尚未满足的需求，为客户提供全新的解决方案。市场的变革和需求的增长使得这个道路运输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道路运输服务项目名称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道路运输服务项目正式命名为道路运输服务。这个名称不仅仅是一个标识，更代表了道路运输服务项目的核心理念和愿景。它蕴含着道路运输服务项目所要解决问题的关键字，具有强烈的表达和辨识度，为道路运输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道路运输服务项目目标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的核心目标是提供一种全新、高效的解决方案，满足客户日益增长的需求。道路运输服务项目追求的不仅仅是满足市场需求，更是在市场中获得卓越的竞争优势。通过不断提升产品或服务的质量和创新水平，道路运输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道路运输服务项目范围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全面涵盖了产品研发、制造、市场推广和售后服务，确保从产品设计到最终用户体验的全方位关注。这一全面的道路运输服务项目范围是为了确保道路运输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道路运输服务项目时间表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道路运输服务项目计划在未来18个月内完成，包括研发、测试、市场试点和正式推出等不同阶段。这个时间表的合理设计是为了确保道路运输服务项目各个阶段的顺利推进，以便按时交付高质量的成果。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道路运输服务项目预算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总预算估算为XX百万美元，主要分配在研发、市场推广、人员培训和运营等方面。这一充足的预算为道路运输服务项目提供了充足的资源，确保道路运输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道路运输服务项目风险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可能面临的风险包括市场接受度低、技术难题、竞争激烈等。道路运输服务项目团队已经制定了相应的风险应对计划，通过前瞻性的风险管理，确保道路运输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道路运输服务项目团队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道路运输服务项目汇聚了一支经验丰富、多领域专业素养的核心团队，确保道路运输服务项目在各个方面都能拥有高水平的执行力。团队的协同作战是道路运输服务项目成功的关键因素之一。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道路运输服务项目背景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道路运输服务项目的背景根植于市场对更高效、创新产品的渴望，同时也受到科技发展对行业格局的深刻改变的影响。这为道路运输服务项目提供了广阔的发展空间和市场需求。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道路运输服务项目现状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截至目前，道路运输服务项目已完成市场调研和技术验证，取得了初步的成功。这为道路运输服务项目在未来的发展奠定了坚实的基础，为更远大的目标打下了坚实的基石。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3673"/>
      <w:r>
        <w:rPr>
          <w:rFonts w:ascii="仿宋" w:eastAsia="仿宋" w:hAnsi="仿宋" w:cs="仿宋" w:hint="eastAsia"/>
          <w:sz w:val="28"/>
          <w:lang w:eastAsia="zh-CN"/>
        </w:rPr>
        <w:t>(二)、道路运输服务项目目标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keyword》道路运输服务项目首要业务目标是在市场中占据有利地位，实现产品/服务的成功推广和销售。通过不断提升产品质量、创新性，道路运输服务项目追求成为行业中的领导者，赢得更多客户的青睐。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在科技迅速发展的时代，道路运输服务项目着眼于技术创新。通过持续的研发和技术升级，道路运输服务项目旨在推出更具创新性的产品或服务，以满足市场对新鲜、先进解决方案的需求。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为了建立可持续的客户关系，道路运输服务项目设定了客户满意度目标。通过提供卓越的产品质量和优质的客户服务，道路运输服务项目追求赢得客户的信任和忠诚度，确保他们的满意度达到行业领先水平。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道路运输服务项目注重社会责任和可持续发展。通过实施环保、社会责任道路运输服务项目，道路运输服务项目致力于在经济发展的同时保护环境，促进社会公平，实现可持续经营。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道路运输服务项目的团队是实现目标的核心驱动力。因此，道路运输服务项目设定了团队发展目标，包括提升团队成员的专业技能、培养领导力，以及搭建协同高效的团队工作氛围。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946"/>
      <w:r>
        <w:rPr>
          <w:rFonts w:ascii="仿宋" w:eastAsia="仿宋" w:hAnsi="仿宋" w:cs="仿宋" w:hint="eastAsia"/>
          <w:sz w:val="28"/>
          <w:lang w:eastAsia="zh-CN"/>
        </w:rPr>
        <w:t>(三)、道路运输服务项目提出的理由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道路运输服务项目提出的理由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的提出源于对市场机遇的深刻洞察。当前市场中存在的需求缺口和行业发展趋势表明，有巨大的商业机会等待被开发。通过准确捕捉市场机遇，道路运输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的理念基于对技术创新的信仰。通过持续的研发和技术投入，道路运输服务项目有望推出更具创新性的产品或服务。在科技飞速发展的当下，道路运输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的提出是为了增强企业的行业竞争力。通过提升产品或服务的质量和独特性，道路运输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响应了消费者需求的变化。随着社会和科技的不断发展，消费者对产品和服务的需求也在发生变化。通过深入了解并及时回应消费者的新需求，道路运输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道路运输服务项目的提出是企业战略发展规划的一部分。在面对日益激烈的市场竞争和不断变化的商业环境中，道路运输服务项目作为企业战略的一环，旨在为企业开辟新的增长领域，巩固企业在行业中的地位。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道路运输服务项目的提出不仅仅是基于商业考量，还注重社会责任。通过推出环保、社会责任等方面的道路运输服务项目，道路运输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道路运输服务项目的提出反映了对利益相关者期望的关注。包括客户、员工、投资者等利益相关者在企业发展中都有着各自的期望，道路运输服务项目力求在满足这些期望的同时，取得更大的共赢。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8547"/>
      <w:r>
        <w:rPr>
          <w:rFonts w:ascii="仿宋" w:eastAsia="仿宋" w:hAnsi="仿宋" w:cs="仿宋" w:hint="eastAsia"/>
          <w:sz w:val="28"/>
          <w:lang w:eastAsia="zh-CN"/>
        </w:rPr>
        <w:t>(四)、道路运输服务项目意义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在实施道路运输服务项目的过程中，我们不仅仅是在追逐商业成功，更是为企业和社会的多个层面创造了深远的意义。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服务项目的首要意义在于提升企业的市场竞争力。通过持续的创新和对产品质量的高标准要求，道路运输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道路运输服务项目的推进将促使行业技术水平的提升。通过引入先进技术和创新性解决方案，道路运输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道路运输服务项目不仅创造了大量就业机会，提高了就业水平，还注重社会责任和环保。通过参与社会公益事业和推动环保道路运输服务项目，道路运输服务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综合而言，道路运输服务项目意义重大，不仅推动了企业的发展，也为行业和社会的进步贡献了积极力量。这是一个全面而深刻的影响，将在未来产生可持续的正面效应。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9887"/>
      <w:r>
        <w:rPr>
          <w:rFonts w:ascii="仿宋" w:eastAsia="仿宋" w:hAnsi="仿宋" w:cs="仿宋" w:hint="eastAsia"/>
          <w:sz w:val="28"/>
          <w:lang w:eastAsia="zh-CN"/>
        </w:rPr>
        <w:t>(五)、道路运输服务项目背景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在当今迅猛发展的商业环境中，道路运输服务项目的动因根植于对多方面因素的审慎考量。这个道路运输服务项目的提出并非孤立的决策，而是对企业所处背景深入思考的产物。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道路运输服务项目背后的首要原因。科技的迅速发展和全球市场的快速变化使得企业必须灵活应对。道路运输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竞争的激烈程度也是道路运输服务项目背景中不可忽视的一环。企业需要在激烈竞争中脱颖而出，为此，道路运输服务项目致力于打破常规，提供独特的价值主张，以吸引客户并确保市场份额的增长。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技术的迅速发展为企业带来了机遇与挑战。作为道路运输服务项目启动的背景之一，对新兴技术的应用将有助于提升企业的技术水平，使其在不断演进的商业环境中保持竞争优势。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此外，社会对企业责任的期望也在逐渐升高。道路运输服务项目充分融入了社会责任的理念，通过可持续经营和社会公益道路运输服务项目，企图为社会贡献一份力量，在商业成功的同时关注社会价值。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https://d.book118.com/155304244010011124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FF0EC0"/>
    <w:rsid w:val="7FFF0E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304244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2024-03-06T07:22:00Z</dcterms:created>
  <dcterms:modified xsi:type="dcterms:W3CDTF">2024-03-06T07:23:18Z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27B16C6430244046A6F2383F5DB62DD8_11</vt:lpwstr>
  </property>
  <property fmtid="{D5CDD505-2E9C-101B-9397-08002B2CF9AE}" pid="3" name="KSOProductBuildVer">
    <vt:lpwstr>2052-12.1.0.16388</vt:lpwstr>
  </property>
</Properties>
</file>