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PSU项目规划设计纲要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1" w:history="1">
        <w:r>
          <w:rPr>
            <w:rFonts w:ascii="仿宋" w:eastAsia="仿宋" w:hAnsi="仿宋" w:cs="仿宋" w:hint="eastAsia"/>
            <w:lang w:eastAsia="zh-CN"/>
          </w:rPr>
          <w:t>概论</w:t>
        </w:r>
        <w:r>
          <w:tab/>
        </w:r>
        <w:r>
          <w:fldChar w:fldCharType="begin"/>
        </w:r>
        <w:r>
          <w:instrText xml:space="preserve"> PAGEREF _Toc1631 \h </w:instrText>
        </w:r>
        <w:r>
          <w:fldChar w:fldCharType="separate"/>
        </w:r>
        <w:r>
          <w:t>3</w:t>
        </w:r>
        <w:r>
          <w:fldChar w:fldCharType="end"/>
        </w:r>
      </w:hyperlink>
    </w:p>
    <w:p>
      <w:pPr>
        <w:pStyle w:val="TOC1"/>
        <w:tabs>
          <w:tab w:val="right" w:leader="dot" w:pos="8306"/>
        </w:tabs>
      </w:pPr>
      <w:hyperlink w:anchor="_Toc26291" w:history="1">
        <w:r>
          <w:rPr>
            <w:rFonts w:ascii="仿宋" w:eastAsia="仿宋" w:hAnsi="仿宋" w:cs="仿宋" w:hint="eastAsia"/>
            <w:lang w:eastAsia="zh-CN"/>
          </w:rPr>
          <w:t>一、PSU项目建设背景及必要性分析</w:t>
        </w:r>
        <w:r>
          <w:tab/>
        </w:r>
        <w:r>
          <w:fldChar w:fldCharType="begin"/>
        </w:r>
        <w:r>
          <w:instrText xml:space="preserve"> PAGEREF _Toc26291 \h </w:instrText>
        </w:r>
        <w:r>
          <w:fldChar w:fldCharType="separate"/>
        </w:r>
        <w:r>
          <w:t>3</w:t>
        </w:r>
        <w:r>
          <w:fldChar w:fldCharType="end"/>
        </w:r>
      </w:hyperlink>
    </w:p>
    <w:p>
      <w:pPr>
        <w:pStyle w:val="TOC2"/>
        <w:tabs>
          <w:tab w:val="right" w:leader="dot" w:pos="8306"/>
        </w:tabs>
      </w:pPr>
      <w:hyperlink w:anchor="_Toc24336" w:history="1">
        <w:r>
          <w:rPr>
            <w:rFonts w:ascii="仿宋" w:eastAsia="仿宋" w:hAnsi="仿宋" w:cs="仿宋" w:hint="eastAsia"/>
            <w:lang w:eastAsia="zh-CN"/>
          </w:rPr>
          <w:t>(一)、PSU项目背景分析</w:t>
        </w:r>
        <w:r>
          <w:tab/>
        </w:r>
        <w:r>
          <w:fldChar w:fldCharType="begin"/>
        </w:r>
        <w:r>
          <w:instrText xml:space="preserve"> PAGEREF _Toc24336 \h </w:instrText>
        </w:r>
        <w:r>
          <w:fldChar w:fldCharType="separate"/>
        </w:r>
        <w:r>
          <w:t>3</w:t>
        </w:r>
        <w:r>
          <w:fldChar w:fldCharType="end"/>
        </w:r>
      </w:hyperlink>
    </w:p>
    <w:p>
      <w:pPr>
        <w:pStyle w:val="TOC2"/>
        <w:tabs>
          <w:tab w:val="right" w:leader="dot" w:pos="8306"/>
        </w:tabs>
      </w:pPr>
      <w:hyperlink w:anchor="_Toc19935" w:history="1">
        <w:r>
          <w:rPr>
            <w:rFonts w:ascii="仿宋" w:eastAsia="仿宋" w:hAnsi="仿宋" w:cs="仿宋" w:hint="eastAsia"/>
            <w:lang w:eastAsia="zh-CN"/>
          </w:rPr>
          <w:t>(二)、PSU项目建设必要性分析</w:t>
        </w:r>
        <w:r>
          <w:tab/>
        </w:r>
        <w:r>
          <w:fldChar w:fldCharType="begin"/>
        </w:r>
        <w:r>
          <w:instrText xml:space="preserve"> PAGEREF _Toc19935 \h </w:instrText>
        </w:r>
        <w:r>
          <w:fldChar w:fldCharType="separate"/>
        </w:r>
        <w:r>
          <w:t>5</w:t>
        </w:r>
        <w:r>
          <w:fldChar w:fldCharType="end"/>
        </w:r>
      </w:hyperlink>
    </w:p>
    <w:p>
      <w:pPr>
        <w:pStyle w:val="TOC1"/>
        <w:tabs>
          <w:tab w:val="right" w:leader="dot" w:pos="8306"/>
        </w:tabs>
      </w:pPr>
      <w:hyperlink w:anchor="_Toc19948" w:history="1">
        <w:r>
          <w:rPr>
            <w:rFonts w:ascii="仿宋" w:eastAsia="仿宋" w:hAnsi="仿宋" w:cs="仿宋" w:hint="eastAsia"/>
            <w:lang w:eastAsia="zh-CN"/>
          </w:rPr>
          <w:t>二、工艺说明</w:t>
        </w:r>
        <w:r>
          <w:tab/>
        </w:r>
        <w:r>
          <w:fldChar w:fldCharType="begin"/>
        </w:r>
        <w:r>
          <w:instrText xml:space="preserve"> PAGEREF _Toc19948 \h </w:instrText>
        </w:r>
        <w:r>
          <w:fldChar w:fldCharType="separate"/>
        </w:r>
        <w:r>
          <w:t>6</w:t>
        </w:r>
        <w:r>
          <w:fldChar w:fldCharType="end"/>
        </w:r>
      </w:hyperlink>
    </w:p>
    <w:p>
      <w:pPr>
        <w:pStyle w:val="TOC2"/>
        <w:tabs>
          <w:tab w:val="right" w:leader="dot" w:pos="8306"/>
        </w:tabs>
      </w:pPr>
      <w:hyperlink w:anchor="_Toc11208" w:history="1">
        <w:r>
          <w:rPr>
            <w:rFonts w:ascii="仿宋" w:eastAsia="仿宋" w:hAnsi="仿宋" w:cs="仿宋" w:hint="eastAsia"/>
            <w:lang w:eastAsia="zh-CN"/>
          </w:rPr>
          <w:t>(一)、技术管理特点</w:t>
        </w:r>
        <w:r>
          <w:tab/>
        </w:r>
        <w:r>
          <w:fldChar w:fldCharType="begin"/>
        </w:r>
        <w:r>
          <w:instrText xml:space="preserve"> PAGEREF _Toc11208 \h </w:instrText>
        </w:r>
        <w:r>
          <w:fldChar w:fldCharType="separate"/>
        </w:r>
        <w:r>
          <w:t>6</w:t>
        </w:r>
        <w:r>
          <w:fldChar w:fldCharType="end"/>
        </w:r>
      </w:hyperlink>
    </w:p>
    <w:p>
      <w:pPr>
        <w:pStyle w:val="TOC2"/>
        <w:tabs>
          <w:tab w:val="right" w:leader="dot" w:pos="8306"/>
        </w:tabs>
      </w:pPr>
      <w:hyperlink w:anchor="_Toc28125" w:history="1">
        <w:r>
          <w:rPr>
            <w:rFonts w:ascii="仿宋" w:eastAsia="仿宋" w:hAnsi="仿宋" w:cs="仿宋" w:hint="eastAsia"/>
            <w:lang w:eastAsia="zh-CN"/>
          </w:rPr>
          <w:t>(二)、PSU项目工艺技术设计方案</w:t>
        </w:r>
        <w:r>
          <w:tab/>
        </w:r>
        <w:r>
          <w:fldChar w:fldCharType="begin"/>
        </w:r>
        <w:r>
          <w:instrText xml:space="preserve"> PAGEREF _Toc28125 \h </w:instrText>
        </w:r>
        <w:r>
          <w:fldChar w:fldCharType="separate"/>
        </w:r>
        <w:r>
          <w:t>7</w:t>
        </w:r>
        <w:r>
          <w:fldChar w:fldCharType="end"/>
        </w:r>
      </w:hyperlink>
    </w:p>
    <w:p>
      <w:pPr>
        <w:pStyle w:val="TOC2"/>
        <w:tabs>
          <w:tab w:val="right" w:leader="dot" w:pos="8306"/>
        </w:tabs>
      </w:pPr>
      <w:hyperlink w:anchor="_Toc29581" w:history="1">
        <w:r>
          <w:rPr>
            <w:rFonts w:ascii="仿宋" w:eastAsia="仿宋" w:hAnsi="仿宋" w:cs="仿宋" w:hint="eastAsia"/>
            <w:lang w:eastAsia="zh-CN"/>
          </w:rPr>
          <w:t>(三)、设备选型方案</w:t>
        </w:r>
        <w:r>
          <w:tab/>
        </w:r>
        <w:r>
          <w:fldChar w:fldCharType="begin"/>
        </w:r>
        <w:r>
          <w:instrText xml:space="preserve"> PAGEREF _Toc29581 \h </w:instrText>
        </w:r>
        <w:r>
          <w:fldChar w:fldCharType="separate"/>
        </w:r>
        <w:r>
          <w:t>8</w:t>
        </w:r>
        <w:r>
          <w:fldChar w:fldCharType="end"/>
        </w:r>
      </w:hyperlink>
    </w:p>
    <w:p>
      <w:pPr>
        <w:pStyle w:val="TOC1"/>
        <w:tabs>
          <w:tab w:val="right" w:leader="dot" w:pos="8306"/>
        </w:tabs>
      </w:pPr>
      <w:hyperlink w:anchor="_Toc8674" w:history="1">
        <w:r>
          <w:rPr>
            <w:rFonts w:ascii="仿宋" w:eastAsia="仿宋" w:hAnsi="仿宋" w:cs="仿宋" w:hint="eastAsia"/>
            <w:lang w:eastAsia="zh-CN"/>
          </w:rPr>
          <w:t>三、市场分析、调研</w:t>
        </w:r>
        <w:r>
          <w:tab/>
        </w:r>
        <w:r>
          <w:fldChar w:fldCharType="begin"/>
        </w:r>
        <w:r>
          <w:instrText xml:space="preserve"> PAGEREF _Toc8674 \h </w:instrText>
        </w:r>
        <w:r>
          <w:fldChar w:fldCharType="separate"/>
        </w:r>
        <w:r>
          <w:t>9</w:t>
        </w:r>
        <w:r>
          <w:fldChar w:fldCharType="end"/>
        </w:r>
      </w:hyperlink>
    </w:p>
    <w:p>
      <w:pPr>
        <w:pStyle w:val="TOC2"/>
        <w:tabs>
          <w:tab w:val="right" w:leader="dot" w:pos="8306"/>
        </w:tabs>
      </w:pPr>
      <w:hyperlink w:anchor="_Toc12075" w:history="1">
        <w:r>
          <w:rPr>
            <w:rFonts w:ascii="仿宋" w:eastAsia="仿宋" w:hAnsi="仿宋" w:cs="仿宋" w:hint="eastAsia"/>
            <w:lang w:eastAsia="zh-CN"/>
          </w:rPr>
          <w:t>(一)、PSU行业分析</w:t>
        </w:r>
        <w:r>
          <w:tab/>
        </w:r>
        <w:r>
          <w:fldChar w:fldCharType="begin"/>
        </w:r>
        <w:r>
          <w:instrText xml:space="preserve"> PAGEREF _Toc12075 \h </w:instrText>
        </w:r>
        <w:r>
          <w:fldChar w:fldCharType="separate"/>
        </w:r>
        <w:r>
          <w:t>9</w:t>
        </w:r>
        <w:r>
          <w:fldChar w:fldCharType="end"/>
        </w:r>
      </w:hyperlink>
    </w:p>
    <w:p>
      <w:pPr>
        <w:pStyle w:val="TOC2"/>
        <w:tabs>
          <w:tab w:val="right" w:leader="dot" w:pos="8306"/>
        </w:tabs>
      </w:pPr>
      <w:hyperlink w:anchor="_Toc31529" w:history="1">
        <w:r>
          <w:rPr>
            <w:rFonts w:ascii="仿宋" w:eastAsia="仿宋" w:hAnsi="仿宋" w:cs="仿宋" w:hint="eastAsia"/>
            <w:lang w:eastAsia="zh-CN"/>
          </w:rPr>
          <w:t>(二)、PSU市场分析预测</w:t>
        </w:r>
        <w:r>
          <w:tab/>
        </w:r>
        <w:r>
          <w:fldChar w:fldCharType="begin"/>
        </w:r>
        <w:r>
          <w:instrText xml:space="preserve"> PAGEREF _Toc31529 \h </w:instrText>
        </w:r>
        <w:r>
          <w:fldChar w:fldCharType="separate"/>
        </w:r>
        <w:r>
          <w:t>10</w:t>
        </w:r>
        <w:r>
          <w:fldChar w:fldCharType="end"/>
        </w:r>
      </w:hyperlink>
    </w:p>
    <w:p>
      <w:pPr>
        <w:pStyle w:val="TOC1"/>
        <w:tabs>
          <w:tab w:val="right" w:leader="dot" w:pos="8306"/>
        </w:tabs>
      </w:pPr>
      <w:hyperlink w:anchor="_Toc17810" w:history="1">
        <w:r>
          <w:rPr>
            <w:rFonts w:ascii="仿宋" w:eastAsia="仿宋" w:hAnsi="仿宋" w:cs="仿宋" w:hint="eastAsia"/>
            <w:lang w:eastAsia="zh-CN"/>
          </w:rPr>
          <w:t>四、PSU项目可持续发展</w:t>
        </w:r>
        <w:r>
          <w:tab/>
        </w:r>
        <w:r>
          <w:fldChar w:fldCharType="begin"/>
        </w:r>
        <w:r>
          <w:instrText xml:space="preserve"> PAGEREF _Toc17810 \h </w:instrText>
        </w:r>
        <w:r>
          <w:fldChar w:fldCharType="separate"/>
        </w:r>
        <w:r>
          <w:t>11</w:t>
        </w:r>
        <w:r>
          <w:fldChar w:fldCharType="end"/>
        </w:r>
      </w:hyperlink>
    </w:p>
    <w:p>
      <w:pPr>
        <w:pStyle w:val="TOC2"/>
        <w:tabs>
          <w:tab w:val="right" w:leader="dot" w:pos="8306"/>
        </w:tabs>
      </w:pPr>
      <w:hyperlink w:anchor="_Toc32093" w:history="1">
        <w:r>
          <w:rPr>
            <w:rFonts w:ascii="仿宋" w:eastAsia="仿宋" w:hAnsi="仿宋" w:cs="仿宋" w:hint="eastAsia"/>
            <w:lang w:eastAsia="zh-CN"/>
          </w:rPr>
          <w:t>(一)、可持续战略与实践</w:t>
        </w:r>
        <w:r>
          <w:tab/>
        </w:r>
        <w:r>
          <w:fldChar w:fldCharType="begin"/>
        </w:r>
        <w:r>
          <w:instrText xml:space="preserve"> PAGEREF _Toc32093 \h </w:instrText>
        </w:r>
        <w:r>
          <w:fldChar w:fldCharType="separate"/>
        </w:r>
        <w:r>
          <w:t>11</w:t>
        </w:r>
        <w:r>
          <w:fldChar w:fldCharType="end"/>
        </w:r>
      </w:hyperlink>
    </w:p>
    <w:p>
      <w:pPr>
        <w:pStyle w:val="TOC2"/>
        <w:tabs>
          <w:tab w:val="right" w:leader="dot" w:pos="8306"/>
        </w:tabs>
      </w:pPr>
      <w:hyperlink w:anchor="_Toc27221" w:history="1">
        <w:r>
          <w:rPr>
            <w:rFonts w:ascii="仿宋" w:eastAsia="仿宋" w:hAnsi="仿宋" w:cs="仿宋" w:hint="eastAsia"/>
            <w:lang w:eastAsia="zh-CN"/>
          </w:rPr>
          <w:t>(二)、环保与社会责任</w:t>
        </w:r>
        <w:r>
          <w:tab/>
        </w:r>
        <w:r>
          <w:fldChar w:fldCharType="begin"/>
        </w:r>
        <w:r>
          <w:instrText xml:space="preserve"> PAGEREF _Toc27221 \h </w:instrText>
        </w:r>
        <w:r>
          <w:fldChar w:fldCharType="separate"/>
        </w:r>
        <w:r>
          <w:t>12</w:t>
        </w:r>
        <w:r>
          <w:fldChar w:fldCharType="end"/>
        </w:r>
      </w:hyperlink>
    </w:p>
    <w:p>
      <w:pPr>
        <w:pStyle w:val="TOC1"/>
        <w:tabs>
          <w:tab w:val="right" w:leader="dot" w:pos="8306"/>
        </w:tabs>
      </w:pPr>
      <w:hyperlink w:anchor="_Toc6674" w:history="1">
        <w:r>
          <w:rPr>
            <w:rFonts w:ascii="仿宋" w:eastAsia="仿宋" w:hAnsi="仿宋" w:cs="仿宋" w:hint="eastAsia"/>
            <w:lang w:eastAsia="zh-CN"/>
          </w:rPr>
          <w:t>五、PSU项目建设单位说明</w:t>
        </w:r>
        <w:r>
          <w:tab/>
        </w:r>
        <w:r>
          <w:fldChar w:fldCharType="begin"/>
        </w:r>
        <w:r>
          <w:instrText xml:space="preserve"> PAGEREF _Toc6674 \h </w:instrText>
        </w:r>
        <w:r>
          <w:fldChar w:fldCharType="separate"/>
        </w:r>
        <w:r>
          <w:t>13</w:t>
        </w:r>
        <w:r>
          <w:fldChar w:fldCharType="end"/>
        </w:r>
      </w:hyperlink>
    </w:p>
    <w:p>
      <w:pPr>
        <w:pStyle w:val="TOC2"/>
        <w:tabs>
          <w:tab w:val="right" w:leader="dot" w:pos="8306"/>
        </w:tabs>
      </w:pPr>
      <w:hyperlink w:anchor="_Toc19423" w:history="1">
        <w:r>
          <w:rPr>
            <w:rFonts w:ascii="仿宋" w:eastAsia="仿宋" w:hAnsi="仿宋" w:cs="仿宋" w:hint="eastAsia"/>
            <w:lang w:eastAsia="zh-CN"/>
          </w:rPr>
          <w:t>(一)、PSU项目承办单位基本情况</w:t>
        </w:r>
        <w:r>
          <w:tab/>
        </w:r>
        <w:r>
          <w:fldChar w:fldCharType="begin"/>
        </w:r>
        <w:r>
          <w:instrText xml:space="preserve"> PAGEREF _Toc19423 \h </w:instrText>
        </w:r>
        <w:r>
          <w:fldChar w:fldCharType="separate"/>
        </w:r>
        <w:r>
          <w:t>13</w:t>
        </w:r>
        <w:r>
          <w:fldChar w:fldCharType="end"/>
        </w:r>
      </w:hyperlink>
    </w:p>
    <w:p>
      <w:pPr>
        <w:pStyle w:val="TOC2"/>
        <w:tabs>
          <w:tab w:val="right" w:leader="dot" w:pos="8306"/>
        </w:tabs>
      </w:pPr>
      <w:hyperlink w:anchor="_Toc17567" w:history="1">
        <w:r>
          <w:rPr>
            <w:rFonts w:ascii="仿宋" w:eastAsia="仿宋" w:hAnsi="仿宋" w:cs="仿宋" w:hint="eastAsia"/>
            <w:lang w:eastAsia="zh-CN"/>
          </w:rPr>
          <w:t>(二)、公司经济效益分析</w:t>
        </w:r>
        <w:r>
          <w:tab/>
        </w:r>
        <w:r>
          <w:fldChar w:fldCharType="begin"/>
        </w:r>
        <w:r>
          <w:instrText xml:space="preserve"> PAGEREF _Toc17567 \h </w:instrText>
        </w:r>
        <w:r>
          <w:fldChar w:fldCharType="separate"/>
        </w:r>
        <w:r>
          <w:t>13</w:t>
        </w:r>
        <w:r>
          <w:fldChar w:fldCharType="end"/>
        </w:r>
      </w:hyperlink>
    </w:p>
    <w:p>
      <w:pPr>
        <w:pStyle w:val="TOC1"/>
        <w:tabs>
          <w:tab w:val="right" w:leader="dot" w:pos="8306"/>
        </w:tabs>
      </w:pPr>
      <w:hyperlink w:anchor="_Toc31829" w:history="1">
        <w:r>
          <w:rPr>
            <w:rFonts w:ascii="仿宋" w:eastAsia="仿宋" w:hAnsi="仿宋" w:cs="仿宋" w:hint="eastAsia"/>
            <w:lang w:eastAsia="zh-CN"/>
          </w:rPr>
          <w:t>六、产品规划分析</w:t>
        </w:r>
        <w:r>
          <w:tab/>
        </w:r>
        <w:r>
          <w:fldChar w:fldCharType="begin"/>
        </w:r>
        <w:r>
          <w:instrText xml:space="preserve"> PAGEREF _Toc31829 \h </w:instrText>
        </w:r>
        <w:r>
          <w:fldChar w:fldCharType="separate"/>
        </w:r>
        <w:r>
          <w:t>14</w:t>
        </w:r>
        <w:r>
          <w:fldChar w:fldCharType="end"/>
        </w:r>
      </w:hyperlink>
    </w:p>
    <w:p>
      <w:pPr>
        <w:pStyle w:val="TOC2"/>
        <w:tabs>
          <w:tab w:val="right" w:leader="dot" w:pos="8306"/>
        </w:tabs>
      </w:pPr>
      <w:hyperlink w:anchor="_Toc18943" w:history="1">
        <w:r>
          <w:rPr>
            <w:rFonts w:ascii="仿宋" w:eastAsia="仿宋" w:hAnsi="仿宋" w:cs="仿宋" w:hint="eastAsia"/>
            <w:lang w:eastAsia="zh-CN"/>
          </w:rPr>
          <w:t>(一)、产品规划</w:t>
        </w:r>
        <w:r>
          <w:tab/>
        </w:r>
        <w:r>
          <w:fldChar w:fldCharType="begin"/>
        </w:r>
        <w:r>
          <w:instrText xml:space="preserve"> PAGEREF _Toc18943 \h </w:instrText>
        </w:r>
        <w:r>
          <w:fldChar w:fldCharType="separate"/>
        </w:r>
        <w:r>
          <w:t>14</w:t>
        </w:r>
        <w:r>
          <w:fldChar w:fldCharType="end"/>
        </w:r>
      </w:hyperlink>
    </w:p>
    <w:p>
      <w:pPr>
        <w:pStyle w:val="TOC2"/>
        <w:tabs>
          <w:tab w:val="right" w:leader="dot" w:pos="8306"/>
        </w:tabs>
      </w:pPr>
      <w:hyperlink w:anchor="_Toc12944" w:history="1">
        <w:r>
          <w:rPr>
            <w:rFonts w:ascii="仿宋" w:eastAsia="仿宋" w:hAnsi="仿宋" w:cs="仿宋" w:hint="eastAsia"/>
            <w:lang w:eastAsia="zh-CN"/>
          </w:rPr>
          <w:t>(二)、建设规模</w:t>
        </w:r>
        <w:r>
          <w:tab/>
        </w:r>
        <w:r>
          <w:fldChar w:fldCharType="begin"/>
        </w:r>
        <w:r>
          <w:instrText xml:space="preserve"> PAGEREF _Toc12944 \h </w:instrText>
        </w:r>
        <w:r>
          <w:fldChar w:fldCharType="separate"/>
        </w:r>
        <w:r>
          <w:t>15</w:t>
        </w:r>
        <w:r>
          <w:fldChar w:fldCharType="end"/>
        </w:r>
      </w:hyperlink>
    </w:p>
    <w:p>
      <w:pPr>
        <w:pStyle w:val="TOC1"/>
        <w:tabs>
          <w:tab w:val="right" w:leader="dot" w:pos="8306"/>
        </w:tabs>
      </w:pPr>
      <w:hyperlink w:anchor="_Toc13409" w:history="1">
        <w:r>
          <w:rPr>
            <w:rFonts w:ascii="仿宋" w:eastAsia="仿宋" w:hAnsi="仿宋" w:cs="仿宋" w:hint="eastAsia"/>
            <w:lang w:eastAsia="zh-CN"/>
          </w:rPr>
          <w:t>七、PSU项目财务管理</w:t>
        </w:r>
        <w:r>
          <w:tab/>
        </w:r>
        <w:r>
          <w:fldChar w:fldCharType="begin"/>
        </w:r>
        <w:r>
          <w:instrText xml:space="preserve"> PAGEREF _Toc13409 \h </w:instrText>
        </w:r>
        <w:r>
          <w:fldChar w:fldCharType="separate"/>
        </w:r>
        <w:r>
          <w:t>16</w:t>
        </w:r>
        <w:r>
          <w:fldChar w:fldCharType="end"/>
        </w:r>
      </w:hyperlink>
    </w:p>
    <w:p>
      <w:pPr>
        <w:pStyle w:val="TOC2"/>
        <w:tabs>
          <w:tab w:val="right" w:leader="dot" w:pos="8306"/>
        </w:tabs>
      </w:pPr>
      <w:hyperlink w:anchor="_Toc11216" w:history="1">
        <w:r>
          <w:rPr>
            <w:rFonts w:ascii="仿宋" w:eastAsia="仿宋" w:hAnsi="仿宋" w:cs="仿宋" w:hint="eastAsia"/>
            <w:lang w:eastAsia="zh-CN"/>
          </w:rPr>
          <w:t>(一)、资金需求大</w:t>
        </w:r>
        <w:r>
          <w:tab/>
        </w:r>
        <w:r>
          <w:fldChar w:fldCharType="begin"/>
        </w:r>
        <w:r>
          <w:instrText xml:space="preserve"> PAGEREF _Toc11216 \h </w:instrText>
        </w:r>
        <w:r>
          <w:fldChar w:fldCharType="separate"/>
        </w:r>
        <w:r>
          <w:t>16</w:t>
        </w:r>
        <w:r>
          <w:fldChar w:fldCharType="end"/>
        </w:r>
      </w:hyperlink>
    </w:p>
    <w:p>
      <w:pPr>
        <w:pStyle w:val="TOC2"/>
        <w:tabs>
          <w:tab w:val="right" w:leader="dot" w:pos="8306"/>
        </w:tabs>
      </w:pPr>
      <w:hyperlink w:anchor="_Toc145" w:history="1">
        <w:r>
          <w:rPr>
            <w:rFonts w:ascii="仿宋" w:eastAsia="仿宋" w:hAnsi="仿宋" w:cs="仿宋" w:hint="eastAsia"/>
            <w:lang w:eastAsia="zh-CN"/>
          </w:rPr>
          <w:t>(二)、研发周期长</w:t>
        </w:r>
        <w:r>
          <w:tab/>
        </w:r>
        <w:r>
          <w:fldChar w:fldCharType="begin"/>
        </w:r>
        <w:r>
          <w:instrText xml:space="preserve"> PAGEREF _Toc145 \h </w:instrText>
        </w:r>
        <w:r>
          <w:fldChar w:fldCharType="separate"/>
        </w:r>
        <w:r>
          <w:t>17</w:t>
        </w:r>
        <w:r>
          <w:fldChar w:fldCharType="end"/>
        </w:r>
      </w:hyperlink>
    </w:p>
    <w:p>
      <w:pPr>
        <w:pStyle w:val="TOC2"/>
        <w:tabs>
          <w:tab w:val="right" w:leader="dot" w:pos="8306"/>
        </w:tabs>
      </w:pPr>
      <w:hyperlink w:anchor="_Toc31764" w:history="1">
        <w:r>
          <w:rPr>
            <w:rFonts w:ascii="仿宋" w:eastAsia="仿宋" w:hAnsi="仿宋" w:cs="仿宋" w:hint="eastAsia"/>
            <w:lang w:eastAsia="zh-CN"/>
          </w:rPr>
          <w:t>(三)、市场风险大</w:t>
        </w:r>
        <w:r>
          <w:tab/>
        </w:r>
        <w:r>
          <w:fldChar w:fldCharType="begin"/>
        </w:r>
        <w:r>
          <w:instrText xml:space="preserve"> PAGEREF _Toc31764 \h </w:instrText>
        </w:r>
        <w:r>
          <w:fldChar w:fldCharType="separate"/>
        </w:r>
        <w:r>
          <w:t>18</w:t>
        </w:r>
        <w:r>
          <w:fldChar w:fldCharType="end"/>
        </w:r>
      </w:hyperlink>
    </w:p>
    <w:p>
      <w:pPr>
        <w:pStyle w:val="TOC2"/>
        <w:tabs>
          <w:tab w:val="right" w:leader="dot" w:pos="8306"/>
        </w:tabs>
      </w:pPr>
      <w:hyperlink w:anchor="_Toc23399" w:history="1">
        <w:r>
          <w:rPr>
            <w:rFonts w:ascii="仿宋" w:eastAsia="仿宋" w:hAnsi="仿宋" w:cs="仿宋" w:hint="eastAsia"/>
            <w:lang w:eastAsia="zh-CN"/>
          </w:rPr>
          <w:t>(四)、利润率高</w:t>
        </w:r>
        <w:r>
          <w:tab/>
        </w:r>
        <w:r>
          <w:fldChar w:fldCharType="begin"/>
        </w:r>
        <w:r>
          <w:instrText xml:space="preserve"> PAGEREF _Toc23399 \h </w:instrText>
        </w:r>
        <w:r>
          <w:fldChar w:fldCharType="separate"/>
        </w:r>
        <w:r>
          <w:t>21</w:t>
        </w:r>
        <w:r>
          <w:fldChar w:fldCharType="end"/>
        </w:r>
      </w:hyperlink>
    </w:p>
    <w:p>
      <w:pPr>
        <w:pStyle w:val="TOC1"/>
        <w:tabs>
          <w:tab w:val="right" w:leader="dot" w:pos="8306"/>
        </w:tabs>
      </w:pPr>
      <w:hyperlink w:anchor="_Toc19014" w:history="1">
        <w:r>
          <w:rPr>
            <w:rFonts w:ascii="仿宋" w:eastAsia="仿宋" w:hAnsi="仿宋" w:cs="仿宋" w:hint="eastAsia"/>
            <w:lang w:eastAsia="zh-CN"/>
          </w:rPr>
          <w:t>八、PSU项目社会影响</w:t>
        </w:r>
        <w:r>
          <w:tab/>
        </w:r>
        <w:r>
          <w:fldChar w:fldCharType="begin"/>
        </w:r>
        <w:r>
          <w:instrText xml:space="preserve"> PAGEREF _Toc19014 \h </w:instrText>
        </w:r>
        <w:r>
          <w:fldChar w:fldCharType="separate"/>
        </w:r>
        <w:r>
          <w:t>23</w:t>
        </w:r>
        <w:r>
          <w:fldChar w:fldCharType="end"/>
        </w:r>
      </w:hyperlink>
    </w:p>
    <w:p>
      <w:pPr>
        <w:pStyle w:val="TOC2"/>
        <w:tabs>
          <w:tab w:val="right" w:leader="dot" w:pos="8306"/>
        </w:tabs>
      </w:pPr>
      <w:hyperlink w:anchor="_Toc4054" w:history="1">
        <w:r>
          <w:rPr>
            <w:rFonts w:ascii="仿宋" w:eastAsia="仿宋" w:hAnsi="仿宋" w:cs="仿宋" w:hint="eastAsia"/>
            <w:lang w:eastAsia="zh-CN"/>
          </w:rPr>
          <w:t>(一)、社会责任与义务</w:t>
        </w:r>
        <w:r>
          <w:tab/>
        </w:r>
        <w:r>
          <w:fldChar w:fldCharType="begin"/>
        </w:r>
        <w:r>
          <w:instrText xml:space="preserve"> PAGEREF _Toc4054 \h </w:instrText>
        </w:r>
        <w:r>
          <w:fldChar w:fldCharType="separate"/>
        </w:r>
        <w:r>
          <w:t>23</w:t>
        </w:r>
        <w:r>
          <w:fldChar w:fldCharType="end"/>
        </w:r>
      </w:hyperlink>
    </w:p>
    <w:p>
      <w:pPr>
        <w:pStyle w:val="TOC2"/>
        <w:tabs>
          <w:tab w:val="right" w:leader="dot" w:pos="8306"/>
        </w:tabs>
      </w:pPr>
      <w:hyperlink w:anchor="_Toc7823" w:history="1">
        <w:r>
          <w:rPr>
            <w:rFonts w:ascii="仿宋" w:eastAsia="仿宋" w:hAnsi="仿宋" w:cs="仿宋" w:hint="eastAsia"/>
            <w:lang w:eastAsia="zh-CN"/>
          </w:rPr>
          <w:t>(二)、社会参与与沟通</w:t>
        </w:r>
        <w:r>
          <w:tab/>
        </w:r>
        <w:r>
          <w:fldChar w:fldCharType="begin"/>
        </w:r>
        <w:r>
          <w:instrText xml:space="preserve"> PAGEREF _Toc7823 \h </w:instrText>
        </w:r>
        <w:r>
          <w:fldChar w:fldCharType="separate"/>
        </w:r>
        <w:r>
          <w:t>24</w:t>
        </w:r>
        <w:r>
          <w:fldChar w:fldCharType="end"/>
        </w:r>
      </w:hyperlink>
    </w:p>
    <w:p>
      <w:pPr>
        <w:pStyle w:val="TOC1"/>
        <w:tabs>
          <w:tab w:val="right" w:leader="dot" w:pos="8306"/>
        </w:tabs>
      </w:pPr>
      <w:hyperlink w:anchor="_Toc21079" w:history="1">
        <w:r>
          <w:rPr>
            <w:rFonts w:ascii="仿宋" w:eastAsia="仿宋" w:hAnsi="仿宋" w:cs="仿宋" w:hint="eastAsia"/>
            <w:lang w:eastAsia="zh-CN"/>
          </w:rPr>
          <w:t>九、PSU项目人力资源管理</w:t>
        </w:r>
        <w:r>
          <w:tab/>
        </w:r>
        <w:r>
          <w:fldChar w:fldCharType="begin"/>
        </w:r>
        <w:r>
          <w:instrText xml:space="preserve"> PAGEREF _Toc21079 \h </w:instrText>
        </w:r>
        <w:r>
          <w:fldChar w:fldCharType="separate"/>
        </w:r>
        <w:r>
          <w:t>25</w:t>
        </w:r>
        <w:r>
          <w:fldChar w:fldCharType="end"/>
        </w:r>
      </w:hyperlink>
    </w:p>
    <w:p>
      <w:pPr>
        <w:pStyle w:val="TOC2"/>
        <w:tabs>
          <w:tab w:val="right" w:leader="dot" w:pos="8306"/>
        </w:tabs>
      </w:pPr>
      <w:hyperlink w:anchor="_Toc23702" w:history="1">
        <w:r>
          <w:rPr>
            <w:rFonts w:ascii="仿宋" w:eastAsia="仿宋" w:hAnsi="仿宋" w:cs="仿宋" w:hint="eastAsia"/>
            <w:lang w:eastAsia="zh-CN"/>
          </w:rPr>
          <w:t>(一)、建立健全的预算管理制度</w:t>
        </w:r>
        <w:r>
          <w:tab/>
        </w:r>
        <w:r>
          <w:fldChar w:fldCharType="begin"/>
        </w:r>
        <w:r>
          <w:instrText xml:space="preserve"> PAGEREF _Toc23702 \h </w:instrText>
        </w:r>
        <w:r>
          <w:fldChar w:fldCharType="separate"/>
        </w:r>
        <w:r>
          <w:t>25</w:t>
        </w:r>
        <w:r>
          <w:fldChar w:fldCharType="end"/>
        </w:r>
      </w:hyperlink>
    </w:p>
    <w:p>
      <w:pPr>
        <w:pStyle w:val="TOC2"/>
        <w:tabs>
          <w:tab w:val="right" w:leader="dot" w:pos="8306"/>
        </w:tabs>
      </w:pPr>
      <w:hyperlink w:anchor="_Toc15552" w:history="1">
        <w:r>
          <w:rPr>
            <w:rFonts w:ascii="仿宋" w:eastAsia="仿宋" w:hAnsi="仿宋" w:cs="仿宋" w:hint="eastAsia"/>
            <w:lang w:eastAsia="zh-CN"/>
          </w:rPr>
          <w:t>(二)、加强资金流动监控</w:t>
        </w:r>
        <w:r>
          <w:tab/>
        </w:r>
        <w:r>
          <w:fldChar w:fldCharType="begin"/>
        </w:r>
        <w:r>
          <w:instrText xml:space="preserve"> PAGEREF _Toc15552 \h </w:instrText>
        </w:r>
        <w:r>
          <w:fldChar w:fldCharType="separate"/>
        </w:r>
        <w:r>
          <w:t>26</w:t>
        </w:r>
        <w:r>
          <w:fldChar w:fldCharType="end"/>
        </w:r>
      </w:hyperlink>
    </w:p>
    <w:p>
      <w:pPr>
        <w:pStyle w:val="TOC2"/>
        <w:tabs>
          <w:tab w:val="right" w:leader="dot" w:pos="8306"/>
        </w:tabs>
      </w:pPr>
      <w:hyperlink w:anchor="_Toc4220" w:history="1">
        <w:r>
          <w:rPr>
            <w:rFonts w:ascii="仿宋" w:eastAsia="仿宋" w:hAnsi="仿宋" w:cs="仿宋" w:hint="eastAsia"/>
            <w:lang w:eastAsia="zh-CN"/>
          </w:rPr>
          <w:t>(三)、制定完善的风险控制机制</w:t>
        </w:r>
        <w:r>
          <w:tab/>
        </w:r>
        <w:r>
          <w:fldChar w:fldCharType="begin"/>
        </w:r>
        <w:r>
          <w:instrText xml:space="preserve"> PAGEREF _Toc4220 \h </w:instrText>
        </w:r>
        <w:r>
          <w:fldChar w:fldCharType="separate"/>
        </w:r>
        <w:r>
          <w:t>27</w:t>
        </w:r>
        <w:r>
          <w:fldChar w:fldCharType="end"/>
        </w:r>
      </w:hyperlink>
    </w:p>
    <w:p>
      <w:pPr>
        <w:pStyle w:val="TOC2"/>
        <w:tabs>
          <w:tab w:val="right" w:leader="dot" w:pos="8306"/>
        </w:tabs>
      </w:pPr>
      <w:hyperlink w:anchor="_Toc9675" w:history="1">
        <w:r>
          <w:rPr>
            <w:rFonts w:ascii="仿宋" w:eastAsia="仿宋" w:hAnsi="仿宋" w:cs="仿宋" w:hint="eastAsia"/>
            <w:lang w:eastAsia="zh-CN"/>
          </w:rPr>
          <w:t>(四)、优化成本管理</w:t>
        </w:r>
        <w:r>
          <w:tab/>
        </w:r>
        <w:r>
          <w:fldChar w:fldCharType="begin"/>
        </w:r>
        <w:r>
          <w:instrText xml:space="preserve"> PAGEREF _Toc9675 \h </w:instrText>
        </w:r>
        <w:r>
          <w:fldChar w:fldCharType="separate"/>
        </w:r>
        <w:r>
          <w:t>29</w:t>
        </w:r>
        <w:r>
          <w:fldChar w:fldCharType="end"/>
        </w:r>
      </w:hyperlink>
    </w:p>
    <w:p>
      <w:pPr>
        <w:pStyle w:val="TOC1"/>
        <w:tabs>
          <w:tab w:val="right" w:leader="dot" w:pos="8306"/>
        </w:tabs>
      </w:pPr>
      <w:hyperlink w:anchor="_Toc11461" w:history="1">
        <w:r>
          <w:rPr>
            <w:rFonts w:ascii="仿宋" w:eastAsia="仿宋" w:hAnsi="仿宋" w:cs="仿宋" w:hint="eastAsia"/>
            <w:lang w:eastAsia="zh-CN"/>
          </w:rPr>
          <w:t>十、PSU项目技术管理</w:t>
        </w:r>
        <w:r>
          <w:tab/>
        </w:r>
        <w:r>
          <w:fldChar w:fldCharType="begin"/>
        </w:r>
        <w:r>
          <w:instrText xml:space="preserve"> PAGEREF _Toc11461 \h </w:instrText>
        </w:r>
        <w:r>
          <w:fldChar w:fldCharType="separate"/>
        </w:r>
        <w:r>
          <w:t>30</w:t>
        </w:r>
        <w:r>
          <w:fldChar w:fldCharType="end"/>
        </w:r>
      </w:hyperlink>
    </w:p>
    <w:p>
      <w:pPr>
        <w:pStyle w:val="TOC2"/>
        <w:tabs>
          <w:tab w:val="right" w:leader="dot" w:pos="8306"/>
        </w:tabs>
      </w:pPr>
      <w:hyperlink w:anchor="_Toc6614" w:history="1">
        <w:r>
          <w:rPr>
            <w:rFonts w:ascii="仿宋" w:eastAsia="仿宋" w:hAnsi="仿宋" w:cs="仿宋" w:hint="eastAsia"/>
            <w:lang w:eastAsia="zh-CN"/>
          </w:rPr>
          <w:t>(一)、技术方案选用方向</w:t>
        </w:r>
        <w:r>
          <w:tab/>
        </w:r>
        <w:r>
          <w:fldChar w:fldCharType="begin"/>
        </w:r>
        <w:r>
          <w:instrText xml:space="preserve"> PAGEREF _Toc6614 \h </w:instrText>
        </w:r>
        <w:r>
          <w:fldChar w:fldCharType="separate"/>
        </w:r>
        <w:r>
          <w:t>30</w:t>
        </w:r>
        <w:r>
          <w:fldChar w:fldCharType="end"/>
        </w:r>
      </w:hyperlink>
    </w:p>
    <w:p>
      <w:pPr>
        <w:pStyle w:val="TOC2"/>
        <w:tabs>
          <w:tab w:val="right" w:leader="dot" w:pos="8306"/>
        </w:tabs>
      </w:pPr>
      <w:hyperlink w:anchor="_Toc2199" w:history="1">
        <w:r>
          <w:rPr>
            <w:rFonts w:ascii="仿宋" w:eastAsia="仿宋" w:hAnsi="仿宋" w:cs="仿宋" w:hint="eastAsia"/>
            <w:lang w:eastAsia="zh-CN"/>
          </w:rPr>
          <w:t>(二)、工艺技术方案选用原则</w:t>
        </w:r>
        <w:r>
          <w:tab/>
        </w:r>
        <w:r>
          <w:fldChar w:fldCharType="begin"/>
        </w:r>
        <w:r>
          <w:instrText xml:space="preserve"> PAGEREF _Toc2199 \h </w:instrText>
        </w:r>
        <w:r>
          <w:fldChar w:fldCharType="separate"/>
        </w:r>
        <w:r>
          <w:t>32</w:t>
        </w:r>
        <w:r>
          <w:fldChar w:fldCharType="end"/>
        </w:r>
      </w:hyperlink>
    </w:p>
    <w:p>
      <w:pPr>
        <w:pStyle w:val="TOC2"/>
        <w:tabs>
          <w:tab w:val="right" w:leader="dot" w:pos="8306"/>
        </w:tabs>
      </w:pPr>
      <w:hyperlink w:anchor="_Toc9893" w:history="1">
        <w:r>
          <w:rPr>
            <w:rFonts w:ascii="仿宋" w:eastAsia="仿宋" w:hAnsi="仿宋" w:cs="仿宋" w:hint="eastAsia"/>
            <w:lang w:eastAsia="zh-CN"/>
          </w:rPr>
          <w:t>(三)、工艺技术方案要求</w:t>
        </w:r>
        <w:r>
          <w:tab/>
        </w:r>
        <w:r>
          <w:fldChar w:fldCharType="begin"/>
        </w:r>
        <w:r>
          <w:instrText xml:space="preserve"> PAGEREF _Toc9893 \h </w:instrText>
        </w:r>
        <w:r>
          <w:fldChar w:fldCharType="separate"/>
        </w:r>
        <w:r>
          <w:t>34</w:t>
        </w:r>
        <w:r>
          <w:fldChar w:fldCharType="end"/>
        </w:r>
      </w:hyperlink>
    </w:p>
    <w:p>
      <w:pPr>
        <w:pStyle w:val="TOC1"/>
        <w:tabs>
          <w:tab w:val="right" w:leader="dot" w:pos="8306"/>
        </w:tabs>
      </w:pPr>
      <w:hyperlink w:anchor="_Toc10491" w:history="1">
        <w:r>
          <w:rPr>
            <w:rFonts w:ascii="仿宋" w:eastAsia="仿宋" w:hAnsi="仿宋" w:cs="仿宋" w:hint="eastAsia"/>
            <w:lang w:eastAsia="zh-CN"/>
          </w:rPr>
          <w:t>十一、PSU项目创新与研发</w:t>
        </w:r>
        <w:r>
          <w:tab/>
        </w:r>
        <w:r>
          <w:fldChar w:fldCharType="begin"/>
        </w:r>
        <w:r>
          <w:instrText xml:space="preserve"> PAGEREF _Toc10491 \h </w:instrText>
        </w:r>
        <w:r>
          <w:fldChar w:fldCharType="separate"/>
        </w:r>
        <w:r>
          <w:t>36</w:t>
        </w:r>
        <w:r>
          <w:fldChar w:fldCharType="end"/>
        </w:r>
      </w:hyperlink>
    </w:p>
    <w:p>
      <w:pPr>
        <w:pStyle w:val="TOC2"/>
        <w:tabs>
          <w:tab w:val="right" w:leader="dot" w:pos="8306"/>
        </w:tabs>
      </w:pPr>
      <w:hyperlink w:anchor="_Toc31274" w:history="1">
        <w:r>
          <w:rPr>
            <w:rFonts w:ascii="仿宋" w:eastAsia="仿宋" w:hAnsi="仿宋" w:cs="仿宋" w:hint="eastAsia"/>
            <w:lang w:eastAsia="zh-CN"/>
          </w:rPr>
          <w:t>(一)、创新策略与方向</w:t>
        </w:r>
        <w:r>
          <w:tab/>
        </w:r>
        <w:r>
          <w:fldChar w:fldCharType="begin"/>
        </w:r>
        <w:r>
          <w:instrText xml:space="preserve"> PAGEREF _Toc31274 \h </w:instrText>
        </w:r>
        <w:r>
          <w:fldChar w:fldCharType="separate"/>
        </w:r>
        <w:r>
          <w:t>36</w:t>
        </w:r>
        <w:r>
          <w:fldChar w:fldCharType="end"/>
        </w:r>
      </w:hyperlink>
    </w:p>
    <w:p>
      <w:pPr>
        <w:pStyle w:val="TOC2"/>
        <w:tabs>
          <w:tab w:val="right" w:leader="dot" w:pos="8306"/>
        </w:tabs>
      </w:pPr>
      <w:hyperlink w:anchor="_Toc29946" w:history="1">
        <w:r>
          <w:rPr>
            <w:rFonts w:ascii="仿宋" w:eastAsia="仿宋" w:hAnsi="仿宋" w:cs="仿宋" w:hint="eastAsia"/>
            <w:lang w:eastAsia="zh-CN"/>
          </w:rPr>
          <w:t>(二)、研发规划与投入</w:t>
        </w:r>
        <w:r>
          <w:tab/>
        </w:r>
        <w:r>
          <w:fldChar w:fldCharType="begin"/>
        </w:r>
        <w:r>
          <w:instrText xml:space="preserve"> PAGEREF _Toc29946 \h </w:instrText>
        </w:r>
        <w:r>
          <w:fldChar w:fldCharType="separate"/>
        </w:r>
        <w:r>
          <w:t>37</w:t>
        </w:r>
        <w:r>
          <w:fldChar w:fldCharType="end"/>
        </w:r>
      </w:hyperlink>
    </w:p>
    <w:p>
      <w:pPr>
        <w:pStyle w:val="TOC1"/>
        <w:tabs>
          <w:tab w:val="right" w:leader="dot" w:pos="8306"/>
        </w:tabs>
      </w:pPr>
      <w:hyperlink w:anchor="_Toc5283" w:history="1">
        <w:r>
          <w:rPr>
            <w:rFonts w:ascii="仿宋" w:eastAsia="仿宋" w:hAnsi="仿宋" w:cs="仿宋" w:hint="eastAsia"/>
            <w:lang w:eastAsia="zh-CN"/>
          </w:rPr>
          <w:t>十二、PSU项目人力资源培养与发展</w:t>
        </w:r>
        <w:r>
          <w:tab/>
        </w:r>
        <w:r>
          <w:fldChar w:fldCharType="begin"/>
        </w:r>
        <w:r>
          <w:instrText xml:space="preserve"> PAGEREF _Toc5283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62" w:history="1">
        <w:r>
          <w:rPr>
            <w:rFonts w:ascii="仿宋" w:eastAsia="仿宋" w:hAnsi="仿宋" w:cs="仿宋" w:hint="eastAsia"/>
            <w:lang w:eastAsia="zh-CN"/>
          </w:rPr>
          <w:t>(一)、人才需求与规划</w:t>
        </w:r>
        <w:r>
          <w:tab/>
        </w:r>
        <w:r>
          <w:fldChar w:fldCharType="begin"/>
        </w:r>
        <w:r>
          <w:instrText xml:space="preserve"> PAGEREF _Toc13262 \h </w:instrText>
        </w:r>
        <w:r>
          <w:fldChar w:fldCharType="separate"/>
        </w:r>
        <w:r>
          <w:t>39</w:t>
        </w:r>
        <w:r>
          <w:fldChar w:fldCharType="end"/>
        </w:r>
      </w:hyperlink>
    </w:p>
    <w:p>
      <w:pPr>
        <w:pStyle w:val="TOC2"/>
        <w:tabs>
          <w:tab w:val="right" w:leader="dot" w:pos="8306"/>
        </w:tabs>
      </w:pPr>
      <w:hyperlink w:anchor="_Toc4235" w:history="1">
        <w:r>
          <w:rPr>
            <w:rFonts w:ascii="仿宋" w:eastAsia="仿宋" w:hAnsi="仿宋" w:cs="仿宋" w:hint="eastAsia"/>
            <w:lang w:eastAsia="zh-CN"/>
          </w:rPr>
          <w:t>(二)、培训与发展计划</w:t>
        </w:r>
        <w:r>
          <w:tab/>
        </w:r>
        <w:r>
          <w:fldChar w:fldCharType="begin"/>
        </w:r>
        <w:r>
          <w:instrText xml:space="preserve"> PAGEREF _Toc4235 \h </w:instrText>
        </w:r>
        <w:r>
          <w:fldChar w:fldCharType="separate"/>
        </w:r>
        <w:r>
          <w:t>39</w:t>
        </w:r>
        <w:r>
          <w:fldChar w:fldCharType="end"/>
        </w:r>
      </w:hyperlink>
    </w:p>
    <w:p>
      <w:pPr>
        <w:pStyle w:val="TOC1"/>
        <w:tabs>
          <w:tab w:val="right" w:leader="dot" w:pos="8306"/>
        </w:tabs>
      </w:pPr>
      <w:hyperlink w:anchor="_Toc28038" w:history="1">
        <w:r>
          <w:rPr>
            <w:rFonts w:ascii="仿宋" w:eastAsia="仿宋" w:hAnsi="仿宋" w:cs="仿宋" w:hint="eastAsia"/>
            <w:lang w:eastAsia="zh-CN"/>
          </w:rPr>
          <w:t>十三、PSU项目实施保障措施</w:t>
        </w:r>
        <w:r>
          <w:tab/>
        </w:r>
        <w:r>
          <w:fldChar w:fldCharType="begin"/>
        </w:r>
        <w:r>
          <w:instrText xml:space="preserve"> PAGEREF _Toc28038 \h </w:instrText>
        </w:r>
        <w:r>
          <w:fldChar w:fldCharType="separate"/>
        </w:r>
        <w:r>
          <w:t>40</w:t>
        </w:r>
        <w:r>
          <w:fldChar w:fldCharType="end"/>
        </w:r>
      </w:hyperlink>
    </w:p>
    <w:p>
      <w:pPr>
        <w:pStyle w:val="TOC2"/>
        <w:tabs>
          <w:tab w:val="right" w:leader="dot" w:pos="8306"/>
        </w:tabs>
      </w:pPr>
      <w:hyperlink w:anchor="_Toc22323" w:history="1">
        <w:r>
          <w:rPr>
            <w:rFonts w:ascii="仿宋" w:eastAsia="仿宋" w:hAnsi="仿宋" w:cs="仿宋" w:hint="eastAsia"/>
            <w:lang w:eastAsia="zh-CN"/>
          </w:rPr>
          <w:t>(一)、PSU项目实施保障机制</w:t>
        </w:r>
        <w:r>
          <w:tab/>
        </w:r>
        <w:r>
          <w:fldChar w:fldCharType="begin"/>
        </w:r>
        <w:r>
          <w:instrText xml:space="preserve"> PAGEREF _Toc22323 \h </w:instrText>
        </w:r>
        <w:r>
          <w:fldChar w:fldCharType="separate"/>
        </w:r>
        <w:r>
          <w:t>40</w:t>
        </w:r>
        <w:r>
          <w:fldChar w:fldCharType="end"/>
        </w:r>
      </w:hyperlink>
    </w:p>
    <w:p>
      <w:pPr>
        <w:pStyle w:val="TOC2"/>
        <w:tabs>
          <w:tab w:val="right" w:leader="dot" w:pos="8306"/>
        </w:tabs>
      </w:pPr>
      <w:hyperlink w:anchor="_Toc18883" w:history="1">
        <w:r>
          <w:rPr>
            <w:rFonts w:ascii="仿宋" w:eastAsia="仿宋" w:hAnsi="仿宋" w:cs="仿宋" w:hint="eastAsia"/>
            <w:lang w:eastAsia="zh-CN"/>
          </w:rPr>
          <w:t>(二)、PSU项目法律合规要求</w:t>
        </w:r>
        <w:r>
          <w:tab/>
        </w:r>
        <w:r>
          <w:fldChar w:fldCharType="begin"/>
        </w:r>
        <w:r>
          <w:instrText xml:space="preserve"> PAGEREF _Toc18883 \h </w:instrText>
        </w:r>
        <w:r>
          <w:fldChar w:fldCharType="separate"/>
        </w:r>
        <w:r>
          <w:t>43</w:t>
        </w:r>
        <w:r>
          <w:fldChar w:fldCharType="end"/>
        </w:r>
      </w:hyperlink>
    </w:p>
    <w:p>
      <w:pPr>
        <w:pStyle w:val="TOC2"/>
        <w:tabs>
          <w:tab w:val="right" w:leader="dot" w:pos="8306"/>
        </w:tabs>
      </w:pPr>
      <w:hyperlink w:anchor="_Toc3835" w:history="1">
        <w:r>
          <w:rPr>
            <w:rFonts w:ascii="仿宋" w:eastAsia="仿宋" w:hAnsi="仿宋" w:cs="仿宋" w:hint="eastAsia"/>
            <w:lang w:eastAsia="zh-CN"/>
          </w:rPr>
          <w:t>(三)、PSU项目合同管理与法律事务</w:t>
        </w:r>
        <w:r>
          <w:tab/>
        </w:r>
        <w:r>
          <w:fldChar w:fldCharType="begin"/>
        </w:r>
        <w:r>
          <w:instrText xml:space="preserve"> PAGEREF _Toc3835 \h </w:instrText>
        </w:r>
        <w:r>
          <w:fldChar w:fldCharType="separate"/>
        </w:r>
        <w:r>
          <w:t>47</w:t>
        </w:r>
        <w:r>
          <w:fldChar w:fldCharType="end"/>
        </w:r>
      </w:hyperlink>
    </w:p>
    <w:p>
      <w:pPr>
        <w:pStyle w:val="TOC2"/>
        <w:tabs>
          <w:tab w:val="right" w:leader="dot" w:pos="8306"/>
        </w:tabs>
      </w:pPr>
      <w:hyperlink w:anchor="_Toc9604" w:history="1">
        <w:r>
          <w:rPr>
            <w:rFonts w:ascii="仿宋" w:eastAsia="仿宋" w:hAnsi="仿宋" w:cs="仿宋" w:hint="eastAsia"/>
            <w:lang w:eastAsia="zh-CN"/>
          </w:rPr>
          <w:t>(四)、PSU项目知识产权保护策略</w:t>
        </w:r>
        <w:r>
          <w:tab/>
        </w:r>
        <w:r>
          <w:fldChar w:fldCharType="begin"/>
        </w:r>
        <w:r>
          <w:instrText xml:space="preserve"> PAGEREF _Toc9604 \h </w:instrText>
        </w:r>
        <w:r>
          <w:fldChar w:fldCharType="separate"/>
        </w:r>
        <w:r>
          <w:t>53</w:t>
        </w:r>
        <w:r>
          <w:fldChar w:fldCharType="end"/>
        </w:r>
      </w:hyperlink>
    </w:p>
    <w:p>
      <w:pPr>
        <w:pStyle w:val="TOC1"/>
        <w:tabs>
          <w:tab w:val="right" w:leader="dot" w:pos="8306"/>
        </w:tabs>
      </w:pPr>
      <w:hyperlink w:anchor="_Toc14472" w:history="1">
        <w:r>
          <w:rPr>
            <w:rFonts w:ascii="仿宋" w:eastAsia="仿宋" w:hAnsi="仿宋" w:cs="仿宋" w:hint="eastAsia"/>
            <w:lang w:eastAsia="zh-CN"/>
          </w:rPr>
          <w:t>十四、PSU项目变更管理</w:t>
        </w:r>
        <w:r>
          <w:tab/>
        </w:r>
        <w:r>
          <w:fldChar w:fldCharType="begin"/>
        </w:r>
        <w:r>
          <w:instrText xml:space="preserve"> PAGEREF _Toc14472 \h </w:instrText>
        </w:r>
        <w:r>
          <w:fldChar w:fldCharType="separate"/>
        </w:r>
        <w:r>
          <w:t>55</w:t>
        </w:r>
        <w:r>
          <w:fldChar w:fldCharType="end"/>
        </w:r>
      </w:hyperlink>
    </w:p>
    <w:p>
      <w:pPr>
        <w:pStyle w:val="TOC2"/>
        <w:tabs>
          <w:tab w:val="right" w:leader="dot" w:pos="8306"/>
        </w:tabs>
      </w:pPr>
      <w:hyperlink w:anchor="_Toc8210" w:history="1">
        <w:r>
          <w:rPr>
            <w:rFonts w:ascii="仿宋" w:eastAsia="仿宋" w:hAnsi="仿宋" w:cs="仿宋" w:hint="eastAsia"/>
            <w:lang w:eastAsia="zh-CN"/>
          </w:rPr>
          <w:t>(一)、变更申请与评估</w:t>
        </w:r>
        <w:r>
          <w:tab/>
        </w:r>
        <w:r>
          <w:fldChar w:fldCharType="begin"/>
        </w:r>
        <w:r>
          <w:instrText xml:space="preserve"> PAGEREF _Toc8210 \h </w:instrText>
        </w:r>
        <w:r>
          <w:fldChar w:fldCharType="separate"/>
        </w:r>
        <w:r>
          <w:t>55</w:t>
        </w:r>
        <w:r>
          <w:fldChar w:fldCharType="end"/>
        </w:r>
      </w:hyperlink>
    </w:p>
    <w:p>
      <w:pPr>
        <w:pStyle w:val="TOC2"/>
        <w:tabs>
          <w:tab w:val="right" w:leader="dot" w:pos="8306"/>
        </w:tabs>
      </w:pPr>
      <w:hyperlink w:anchor="_Toc23140" w:history="1">
        <w:r>
          <w:rPr>
            <w:rFonts w:ascii="仿宋" w:eastAsia="仿宋" w:hAnsi="仿宋" w:cs="仿宋" w:hint="eastAsia"/>
            <w:lang w:eastAsia="zh-CN"/>
          </w:rPr>
          <w:t>(二)、变更实施与控制</w:t>
        </w:r>
        <w:r>
          <w:tab/>
        </w:r>
        <w:r>
          <w:fldChar w:fldCharType="begin"/>
        </w:r>
        <w:r>
          <w:instrText xml:space="preserve"> PAGEREF _Toc23140 \h </w:instrText>
        </w:r>
        <w:r>
          <w:fldChar w:fldCharType="separate"/>
        </w:r>
        <w:r>
          <w:t>56</w:t>
        </w:r>
        <w:r>
          <w:fldChar w:fldCharType="end"/>
        </w:r>
      </w:hyperlink>
    </w:p>
    <w:p>
      <w:pPr>
        <w:pStyle w:val="TOC1"/>
        <w:tabs>
          <w:tab w:val="right" w:leader="dot" w:pos="8306"/>
        </w:tabs>
      </w:pPr>
      <w:hyperlink w:anchor="_Toc8332" w:history="1">
        <w:r>
          <w:rPr>
            <w:rFonts w:ascii="仿宋" w:eastAsia="仿宋" w:hAnsi="仿宋" w:cs="仿宋" w:hint="eastAsia"/>
            <w:lang w:eastAsia="zh-CN"/>
          </w:rPr>
          <w:t>十五、利益相关者分析与沟通计划</w:t>
        </w:r>
        <w:r>
          <w:tab/>
        </w:r>
        <w:r>
          <w:fldChar w:fldCharType="begin"/>
        </w:r>
        <w:r>
          <w:instrText xml:space="preserve"> PAGEREF _Toc8332 \h </w:instrText>
        </w:r>
        <w:r>
          <w:fldChar w:fldCharType="separate"/>
        </w:r>
        <w:r>
          <w:t>56</w:t>
        </w:r>
        <w:r>
          <w:fldChar w:fldCharType="end"/>
        </w:r>
      </w:hyperlink>
    </w:p>
    <w:p>
      <w:pPr>
        <w:pStyle w:val="TOC2"/>
        <w:tabs>
          <w:tab w:val="right" w:leader="dot" w:pos="8306"/>
        </w:tabs>
      </w:pPr>
      <w:hyperlink w:anchor="_Toc22253" w:history="1">
        <w:r>
          <w:rPr>
            <w:rFonts w:ascii="仿宋" w:eastAsia="仿宋" w:hAnsi="仿宋" w:cs="仿宋" w:hint="eastAsia"/>
            <w:lang w:eastAsia="zh-CN"/>
          </w:rPr>
          <w:t>(一)、利益相关者分析</w:t>
        </w:r>
        <w:r>
          <w:tab/>
        </w:r>
        <w:r>
          <w:fldChar w:fldCharType="begin"/>
        </w:r>
        <w:r>
          <w:instrText xml:space="preserve"> PAGEREF _Toc22253 \h </w:instrText>
        </w:r>
        <w:r>
          <w:fldChar w:fldCharType="separate"/>
        </w:r>
        <w:r>
          <w:t>56</w:t>
        </w:r>
        <w:r>
          <w:fldChar w:fldCharType="end"/>
        </w:r>
      </w:hyperlink>
    </w:p>
    <w:p>
      <w:pPr>
        <w:pStyle w:val="TOC2"/>
        <w:tabs>
          <w:tab w:val="right" w:leader="dot" w:pos="8306"/>
        </w:tabs>
      </w:pPr>
      <w:hyperlink w:anchor="_Toc8362" w:history="1">
        <w:r>
          <w:rPr>
            <w:rFonts w:ascii="仿宋" w:eastAsia="仿宋" w:hAnsi="仿宋" w:cs="仿宋" w:hint="eastAsia"/>
            <w:lang w:eastAsia="zh-CN"/>
          </w:rPr>
          <w:t>(二)、沟通计划</w:t>
        </w:r>
        <w:r>
          <w:tab/>
        </w:r>
        <w:r>
          <w:fldChar w:fldCharType="begin"/>
        </w:r>
        <w:r>
          <w:instrText xml:space="preserve"> PAGEREF _Toc8362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291"/>
      <w:r>
        <w:rPr>
          <w:rFonts w:ascii="仿宋" w:eastAsia="仿宋" w:hAnsi="仿宋" w:cs="仿宋" w:hint="eastAsia"/>
          <w:sz w:val="28"/>
          <w:lang w:eastAsia="zh-CN"/>
        </w:rPr>
        <w:t>一、PSU项目建设背景及必要性分析</w:t>
      </w:r>
      <w:bookmarkEnd w:id="2"/>
    </w:p>
    <w:p>
      <w:pPr>
        <w:pStyle w:val="Heading2"/>
        <w:rPr>
          <w:rFonts w:ascii="仿宋" w:eastAsia="仿宋" w:hAnsi="仿宋" w:cs="仿宋" w:hint="eastAsia"/>
          <w:lang w:eastAsia="zh-CN"/>
        </w:rPr>
      </w:pPr>
      <w:bookmarkStart w:id="3" w:name="_Toc24336"/>
      <w:r>
        <w:rPr>
          <w:rFonts w:ascii="仿宋" w:eastAsia="仿宋" w:hAnsi="仿宋" w:cs="仿宋" w:hint="eastAsia"/>
          <w:lang w:eastAsia="zh-CN"/>
        </w:rPr>
        <w:t>(一)、PSU项目背景分析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SU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我们的背景分析将深入挖掘当前行业的发展趋势，通过对竞争态势的全面审视，找到PSU项目在这个潮流中的定位。同时，我们将关注行业内涌现的新兴机遇，以便PSU项目更好地融入行业发展的潮流中。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SU项目提供了强大的发展动力。我们将聚焦于行业内最新的技术发展趋势，包括但不限于人工智能、大数据分析、物联网等领域。通过深度的技术研究，我们将确保PSU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SU项目发展的源泉。我们将投入更多的精力对市场需求进行深入剖析，超越表面的需求，深入挖掘潜在的市场痛点和机遇。通过对市场需求的细致了解，PSU项目将更有针对性地设计解决方案，满足市场的多样化需求，从而更好地促进PSU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SU项目战略至关重要。我们将对竞争态势进行更为深入的分析，包括但不限于市场份额、产品特点、客户满意度等多个维度。通过深度的竞争分析，PSU项目将能够更准确地把握市场脉搏，制定具有竞争力的PSU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PSU项目的发展具有直接的影响。我们将进行更为全面的法规和政策分析，了解行业发展中的潜在法律风险和合规挑战。通过充分了解和遵守相关法规，PSU项目将确保在法律框架内合法合规运营，为PSU项目的稳健发展提供有力支持。</w:t>
      </w:r>
    </w:p>
    <w:p>
      <w:pPr>
        <w:pStyle w:val="Heading2"/>
        <w:ind w:firstLine="560" w:firstLineChars="200"/>
        <w:rPr>
          <w:rFonts w:ascii="仿宋" w:eastAsia="仿宋" w:hAnsi="仿宋" w:cs="仿宋" w:hint="eastAsia"/>
          <w:sz w:val="28"/>
          <w:lang w:eastAsia="zh-CN"/>
        </w:rPr>
      </w:pPr>
      <w:bookmarkStart w:id="4" w:name="_Toc19935"/>
      <w:r>
        <w:rPr>
          <w:rFonts w:ascii="仿宋" w:eastAsia="仿宋" w:hAnsi="仿宋" w:cs="仿宋" w:hint="eastAsia"/>
          <w:sz w:val="28"/>
          <w:lang w:eastAsia="zh-CN"/>
        </w:rPr>
        <w:t>(二)、PSU项目建设必要性分析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建设的迫切性源于对行业发展趋势的深刻洞察。我们正处于一个行业变革的时代，科技创新、数字化转型成为企业发展的关键动力。PSU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建设不仅仅是为了跟上潮流，更是为了通过技术创新推动企业的持续发展。通过引入先进的技术和解决方案，PSU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SU项目的建设成为必然选择，通过提高产品质量、拓展服务领域，从而在竞争中获得更多的机会。PSU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PSU项目建设的必要性体现在对客户需求更精准的满足。通过PSU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建设的背后是对企业持续创新的追求。只有通过不断创新，企业才能在竞争中立于不败之地。PSU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94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20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SU项目的技术管理特点体现在其创新导向。通过引入最先进的技术趋势和解决方案，PSU项目致力于提升科技含量、提高质量和效率水平。这意味着我们将采用最新的工具和方法，确保PSU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SU项目技术管理的显著特征。通过整合不同领域的技术资源，我们实现了跨学科的协同工作。这有助于优化技术架构，提高整体效能。此外，整合性策略还促进了不同技术团队之间的紧密沟通和高效合作，确保PSU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PSU项目所采用的技术。通过不断优化技术方案，PSU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SU项目团队将在PSU项目初期识别可能的技术风险，并采取相应的预防和应对措施。通过建立健全的风险评估机制，PSU项目能够在实施过程中及时发现并解决潜在的技术问题，保障PSU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通过这些独特的技术管理特点，我们确信在PSU项目中，技术将成为PSU项目成功的有力支持。这一深度剖析揭示了技术管理在PSU项目实施中的关键作用，为PSU项目的技术基础奠定了坚实的基础。</w:t>
      </w:r>
    </w:p>
    <w:p>
      <w:pPr>
        <w:pStyle w:val="Heading2"/>
        <w:ind w:firstLine="560" w:firstLineChars="200"/>
        <w:rPr>
          <w:rFonts w:ascii="仿宋" w:eastAsia="仿宋" w:hAnsi="仿宋" w:cs="仿宋" w:hint="eastAsia"/>
          <w:sz w:val="28"/>
          <w:lang w:eastAsia="zh-CN"/>
        </w:rPr>
      </w:pPr>
      <w:bookmarkStart w:id="7" w:name="_Toc28125"/>
      <w:r>
        <w:rPr>
          <w:rFonts w:ascii="仿宋" w:eastAsia="仿宋" w:hAnsi="仿宋" w:cs="仿宋" w:hint="eastAsia"/>
          <w:sz w:val="28"/>
          <w:lang w:eastAsia="zh-CN"/>
        </w:rPr>
        <w:t>(二)、PSU项目工艺技术设计方案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SU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SU项目将严格按照相关行业规范要求进行组织。通过有效控制产品质量，PSU项目将致力于为顾客提供优质的PSU项目产品和良好的服务。这体现了PSU项目对于生产活动合规性和质量标准的高度重视，为PSU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SU项目注重生态效益和清洁生产原则。PSU项目建设将紧密结合地方特色经济发展，与社会经济发展规划和区域环境保护规划方案相协调一致。通过与当地区域自然生态系统的结合，PSU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SU项目产品具有多样化的客户需求和个性化的特点。因此，PSU项目产品规格品种多样，且单批生产数量较小。为满足这一特点，PSU项目承办单位将建设先进的柔性制造生产线。通过广泛应用柔性制造技术，PSU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总体而言，PSU项目采用的技术具有较高的技术含量和自动化水平，处于国内先进水平。这一技术选用不仅体现了对生产效率、质量和环境友好性的高标准要求，同时为PSU项目的可持续发展奠定了坚实的基础。</w:t>
      </w:r>
    </w:p>
    <w:p>
      <w:pPr>
        <w:pStyle w:val="Heading2"/>
        <w:ind w:firstLine="560" w:firstLineChars="200"/>
        <w:rPr>
          <w:rFonts w:ascii="仿宋" w:eastAsia="仿宋" w:hAnsi="仿宋" w:cs="仿宋" w:hint="eastAsia"/>
          <w:sz w:val="28"/>
          <w:lang w:eastAsia="zh-CN"/>
        </w:rPr>
      </w:pPr>
      <w:bookmarkStart w:id="8" w:name="_Toc2958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为确保PSU项目的高效生产和技术实施，我们制定了一套精心设计的设备选型方案，以满足PSU项目生产、质量和环保的要求。该方案的主要特点如下：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SU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针对PSU项目产品的多样性和小批量生产的特点，我们将建设柔性制造生产线。通过在设备选型中考虑柔性制造技术，可以灵活应对不同产品规格和生产需求，实现生产线的高度灵活性和适应性。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867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2075"/>
      <w:r>
        <w:rPr>
          <w:rFonts w:ascii="仿宋" w:eastAsia="仿宋" w:hAnsi="仿宋" w:cs="仿宋" w:hint="eastAsia"/>
          <w:lang w:eastAsia="zh-CN"/>
        </w:rPr>
        <w:t>(一)、PSU行业分析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SU行业一直以来都是市场的关注焦点。行业内的发展趋势、竞争态势以及潜在机会都对PSU项目的推进产生深远的影响。通过深入研究行业的整体概貌，我们将更好地理解行业的核心特征，为PSU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SU行业，技术一直是推动创新和发展的关键因素。我们将对当前技术趋势进行详尽分析，包括但不限于人工智能、大数据应用、先进制造技术等。这有助于PSU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SU项目成功的基础。我们将对主要竞争对手进行深入研究，包括其市场份额、产品特点、市场定位等。通过全面了解竞争对手的优势和劣势，PSU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1529"/>
      <w:r>
        <w:rPr>
          <w:rFonts w:ascii="仿宋" w:eastAsia="仿宋" w:hAnsi="仿宋" w:cs="仿宋" w:hint="eastAsia"/>
          <w:sz w:val="28"/>
          <w:lang w:eastAsia="zh-CN"/>
        </w:rPr>
        <w:t>(二)、PSU市场分析预测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通过对市场规模的深入调研，我们将预测PSU市场未来的增长趋势。这包括市场的整体规模、各细分领域的发展趋势等。PSU项目可以根据市场的扩张速度和潜在机会，制定更符合市场需求的发展策略。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了解消费者的需求是市场分析的核心。我们将通过调查研究，深入挖掘目标消费者的需求特点、购买习惯以及对产品和服务的期望。这有助于PSU项目更好地定位目标市场，提供更符合消费者期待的解决方案。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SU项目实施过程中需要充分考虑的因素。我们将对市场风险进行全面评估，包括但不限于政策法规风险、市场竞争风险、技术变革风险等。通过对潜在风险的深入分析，PSU项目可以制定相应的风险缓解策略，降低不确定性对PSU项目的影响。</w:t>
      </w:r>
    </w:p>
    <w:p>
      <w:pPr>
        <w:pStyle w:val="Heading1"/>
        <w:ind w:firstLine="560" w:firstLineChars="200"/>
        <w:rPr>
          <w:rFonts w:ascii="仿宋" w:eastAsia="仿宋" w:hAnsi="仿宋" w:cs="仿宋" w:hint="eastAsia"/>
          <w:sz w:val="28"/>
          <w:lang w:eastAsia="zh-CN"/>
        </w:rPr>
      </w:pPr>
      <w:bookmarkStart w:id="12" w:name="_Toc17810"/>
      <w:r>
        <w:rPr>
          <w:rFonts w:ascii="仿宋" w:eastAsia="仿宋" w:hAnsi="仿宋" w:cs="仿宋" w:hint="eastAsia"/>
          <w:sz w:val="28"/>
          <w:lang w:eastAsia="zh-CN"/>
        </w:rPr>
        <w:t>四、PSU项目可持续发展</w:t>
      </w:r>
      <w:bookmarkEnd w:id="12"/>
    </w:p>
    <w:p>
      <w:pPr>
        <w:pStyle w:val="Heading2"/>
        <w:rPr>
          <w:rFonts w:ascii="仿宋" w:eastAsia="仿宋" w:hAnsi="仿宋" w:cs="仿宋" w:hint="eastAsia"/>
          <w:lang w:eastAsia="zh-CN"/>
        </w:rPr>
      </w:pPr>
      <w:bookmarkStart w:id="13" w:name="_Toc3209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SU项目中，PSU项目团队着眼于未来，明确了可持续发展的战略方向。制定的具体可持续发展目标包括降低资源使用、采用环保技术、最大化社会效益等。这一步骤不仅有助于PSU项目在环保和社会责任方面达到最高标准，也为未来提供了明确的指引，确保PSU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可持续实践的融入PSU项目管理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SU项目管理周期。从PSU项目规划开始，PSU项目团队就考虑了环境和社会的因素。在执行阶段，PSU项目团队积极推动绿色技术的应用，优化资源利用。此外，关注员工的社会责任，通过培训和沟通活动提高员工对可持续发展的认知，使他们能够在日常工作中践行可持续实践。这些举措不仅为PSU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722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扎根于PSU项目的可持续发展理念，我们深信环保与社会责任是PSU项目成功的关键支柱。在PSU项目的每一步，我们都致力于通过创新和实践，履行对环境和社会的坚定责任。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团队通过引入先进的环保技术、建立高效的废物处理系统以及推动能源节约措施，积极履行环保责任。定期的环保监测和评估确保PSU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不仅致力于自身可持续发展，还注重对社会的回馈。通过支持社区PSU项目、参与慈善事业、提供培训机会等方式，PSU项目积极履行社会责任。与当地社区建立积极互动，关注员工的工作与生活平衡，以及员工的身心健康，是PSU项目在社会责任层面的关键举措。这样的实践不仅增强了PSU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6674"/>
      <w:r>
        <w:rPr>
          <w:rFonts w:ascii="仿宋" w:eastAsia="仿宋" w:hAnsi="仿宋" w:cs="仿宋" w:hint="eastAsia"/>
          <w:sz w:val="28"/>
          <w:lang w:eastAsia="zh-CN"/>
        </w:rPr>
        <w:t>五、PSU项目建设单位说明</w:t>
      </w:r>
      <w:bookmarkEnd w:id="15"/>
    </w:p>
    <w:p>
      <w:pPr>
        <w:pStyle w:val="Heading2"/>
        <w:rPr>
          <w:rFonts w:ascii="仿宋" w:eastAsia="仿宋" w:hAnsi="仿宋" w:cs="仿宋" w:hint="eastAsia"/>
          <w:lang w:eastAsia="zh-CN"/>
        </w:rPr>
      </w:pPr>
      <w:bookmarkStart w:id="16" w:name="_Toc19423"/>
      <w:r>
        <w:rPr>
          <w:rFonts w:ascii="仿宋" w:eastAsia="仿宋" w:hAnsi="仿宋" w:cs="仿宋" w:hint="eastAsia"/>
          <w:lang w:eastAsia="zh-CN"/>
        </w:rPr>
        <w:t>(一)、PSU项目承办单位基本情况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756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SU项目承办单位的XXXX，我们着眼于实现可持续的经济效益。通过技术创新和解决方案的提供，公司预计在PSU项目执行期间将获得可观的收入增长。这一收入来源主要包括PSU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同时，我们注重成本控制和效率提升，以确保PSU项目的可持续盈利。透过精细的管理和资源优化，公司期望实现PSU项目利润最大化。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SU项目实施进行全面的投资评估，包括PSU项目启动阶段的资金投入和后续运营成本。通过对PSU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为确保公司在PSU项目实施过程中具备足够的资金流动性，公司将进行详尽的现金流分析。这包括资金需求的合理预测、PSU项目周期内的资金峰谷分析以及灵活的财务管理策略，以应对各种潜在的经济变动。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1829"/>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1894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PSU项目的主要产品是XXXX，预计年产值为XXX万元。这一产品在市场中占据着重要的地位，其广泛的应用范围使得该PSU项目的市场前景非常广阔。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SU项目的xxx产品作为重要的原材料之一，将在多个领域发挥关键作用。其在建筑、交通、能源等方面的广泛应用将为整个产业链提供强大的支持，形成产业协同效应。PSU项目的年产值XXX万XXX万XXX万万元不仅反映了其在市场上的巨大潜力，更预示着它对国民经济的积极贡献。这种关联度高、涉及面广的产业关系，使得该PSU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2944"/>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总征地面积为XXXX平方米，相当于约XX.XX亩，其中净用地面积为XXXX平方米，红线范围内相当于约XX.XX亩。这一用地规模充分考虑了PSU项目的建设需求，保障了PSU项目在合适的空间内得以充分发展。PSU项目规划的总建筑面积为XXXX平方米，其中主体工程建设占XXXX平方米，计容建筑面积达XXXX平方米。预计建筑工程的投资将达到XXXX万元，为PSU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计划购置的设备共计XXXX台（套），设备购置费用为XXXX万元。这一设备购置计划充分考虑到PSU项目的生产需求和技术要求，确保了PSU项目在生产运营中具备先进的技术装备和高效的生产能力。设备的合理配置将为PSU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计划总投资为XXXX万元，预计年实现营业收入为XXXX万元。这一产能规模的设定旨在确保PSU项目能够在投资与回报之间取得平衡，实现长期可持续的发展。PSU项目的总投资充分考虑到各个方面的需求，包括用地建设、设备购置等多个环节，以确保PSU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13409"/>
      <w:r>
        <w:rPr>
          <w:rFonts w:ascii="仿宋" w:eastAsia="仿宋" w:hAnsi="仿宋" w:cs="仿宋" w:hint="eastAsia"/>
          <w:sz w:val="28"/>
          <w:lang w:eastAsia="zh-CN"/>
        </w:rPr>
        <w:t>七、PSU项目财务管理</w:t>
      </w:r>
      <w:bookmarkEnd w:id="21"/>
    </w:p>
    <w:p>
      <w:pPr>
        <w:pStyle w:val="Heading2"/>
        <w:rPr>
          <w:rFonts w:ascii="仿宋" w:eastAsia="仿宋" w:hAnsi="仿宋" w:cs="仿宋" w:hint="eastAsia"/>
          <w:lang w:eastAsia="zh-CN"/>
        </w:rPr>
      </w:pPr>
      <w:bookmarkStart w:id="22" w:name="_Toc11216"/>
      <w:r>
        <w:rPr>
          <w:rFonts w:ascii="仿宋" w:eastAsia="仿宋" w:hAnsi="仿宋" w:cs="仿宋" w:hint="eastAsia"/>
          <w:lang w:eastAsia="zh-CN"/>
        </w:rPr>
        <w:t>(一)、资金需求大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PSU项目实施中，资金需求的规模是一个复杂而严峻的挑战，直接关系到PSU项目的顺利进行以及取得可持续成功的能力。对于PSU项目而言，由于其规模和复杂性，资金需求更是呈现出巨大的特征。本节将深入探讨PSU项目面临的资金需求大问题，并提出一系列科学合理的财务策略，以确保PSU项目在资金层面的充足支持和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https://d.book118.com/155314303244011122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50A41"/>
    <w:rsid w:val="7F550A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31430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2024-03-02T18:26:00Z</dcterms:created>
  <dcterms:modified xsi:type="dcterms:W3CDTF">2024-03-02T18:27:14Z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CF49C5BD127B4ED5A2B3898F2E98CF3A_11</vt:lpwstr>
  </property>
  <property fmtid="{D5CDD505-2E9C-101B-9397-08002B2CF9AE}" pid="3" name="KSOProductBuildVer">
    <vt:lpwstr>2052-12.1.0.16388</vt:lpwstr>
  </property>
</Properties>
</file>