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10"/>
        <w:rPr>
          <w:rFonts w:ascii="Times New Roman"/>
          <w:sz w:val="18"/>
        </w:rPr>
      </w:pPr>
    </w:p>
    <w:p>
      <w:pPr>
        <w:pStyle w:val="Title"/>
      </w:pPr>
      <w:r>
        <w:t>曾国藩名言摘录</w:t>
      </w:r>
    </w:p>
    <w:p>
      <w:pPr>
        <w:pStyle w:val="BodyText"/>
        <w:rPr>
          <w:b/>
          <w:sz w:val="54"/>
        </w:rPr>
      </w:pPr>
    </w:p>
    <w:p>
      <w:pPr>
        <w:pStyle w:val="BodyText"/>
        <w:spacing w:before="357" w:line="520" w:lineRule="auto"/>
        <w:ind w:left="160" w:right="503" w:firstLine="1684"/>
      </w:pPr>
      <w:r>
        <w:t>◎ 人必诚，然后业可大可久 ◎ 凡人无不可为圣贤，绝不系乎读书之多寡</w:t>
      </w:r>
    </w:p>
    <w:p>
      <w:pPr>
        <w:pStyle w:val="BodyText"/>
        <w:spacing w:before="5"/>
        <w:ind w:left="1838"/>
      </w:pPr>
      <w:r>
        <w:t>☆ 困心横虑，正是磨练英雄之时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spacing w:before="1" w:line="520" w:lineRule="auto"/>
        <w:ind w:left="160" w:right="320" w:firstLine="1684"/>
      </w:pPr>
      <w:r>
        <w:t>◎ 有一种人以姑息匪人市宽厚名，有一种人以毛举细故市精明名，皆偏也。圣人之厚宽，不使人有所恃。圣人之精明，不使人无所容。</w:t>
      </w:r>
    </w:p>
    <w:p>
      <w:pPr>
        <w:pStyle w:val="BodyText"/>
        <w:spacing w:before="6" w:line="520" w:lineRule="auto"/>
        <w:ind w:left="160" w:right="487" w:firstLine="1684"/>
      </w:pPr>
      <w:r>
        <w:t>◎ 书蔬鱼猪，一家之生机；少睡多做，一人之生气 ◎ 一切皆暗暗安排，胸有成足</w:t>
      </w:r>
    </w:p>
    <w:p>
      <w:pPr>
        <w:pStyle w:val="BodyText"/>
        <w:spacing w:before="5"/>
        <w:ind w:left="1838"/>
      </w:pPr>
      <w:r>
        <w:t>◎ 口腹不节，致疾之因；念虑不正，杀身之本。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spacing w:before="1"/>
        <w:ind w:left="1838"/>
      </w:pPr>
      <w:r>
        <w:t>☆ 功不独居，过不推诿</w:t>
      </w:r>
    </w:p>
    <w:p>
      <w:pPr>
        <w:pStyle w:val="BodyText"/>
        <w:spacing w:before="3"/>
        <w:rPr>
          <w:sz w:val="49"/>
        </w:rPr>
      </w:pPr>
    </w:p>
    <w:p>
      <w:pPr>
        <w:pStyle w:val="BodyText"/>
        <w:spacing w:before="1"/>
        <w:ind w:left="1838"/>
      </w:pPr>
      <w:r>
        <w:t>☆ 凡事须逐日检点，一日姑待后来补救，则难矣</w:t>
      </w:r>
    </w:p>
    <w:p>
      <w:pPr>
        <w:pStyle w:val="BodyText"/>
        <w:spacing w:before="3"/>
        <w:rPr>
          <w:sz w:val="49"/>
        </w:rPr>
      </w:pPr>
    </w:p>
    <w:p>
      <w:pPr>
        <w:pStyle w:val="BodyText"/>
        <w:spacing w:before="1"/>
        <w:ind w:left="1838"/>
      </w:pPr>
      <w:r>
        <w:t>◎尔不必求记，却宜求个明白．</w:t>
      </w:r>
    </w:p>
    <w:p>
      <w:pPr>
        <w:pStyle w:val="BodyText"/>
        <w:spacing w:before="5"/>
        <w:rPr>
          <w:sz w:val="49"/>
        </w:rPr>
      </w:pPr>
    </w:p>
    <w:p>
      <w:pPr>
        <w:pStyle w:val="BodyText"/>
        <w:ind w:left="1838"/>
      </w:pPr>
      <w:r>
        <w:t>◎若事事勤思善问，何患不一日千里？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ind w:left="1838"/>
      </w:pPr>
      <w:r>
        <w:t>☆ 受非分之情，恐办非分之事。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ind w:left="1838"/>
      </w:pPr>
      <w:r>
        <w:t>☆ 心至苦，事至盛也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ind w:left="1845"/>
      </w:pPr>
      <w:r>
        <w:t>◎ 小屈以求大伸，圣贤不为。松柏生来便直，士君子穷居</w:t>
      </w:r>
    </w:p>
    <w:p>
      <w:pPr>
        <w:spacing w:after="0"/>
        <w:sectPr>
          <w:headerReference w:type="even" r:id="rId4"/>
          <w:headerReference w:type="default" r:id="rId5"/>
          <w:footerReference w:type="even" r:id="rId6"/>
          <w:footerReference w:type="default" r:id="rId7"/>
          <w:type w:val="continuous"/>
          <w:pgSz w:w="17860" w:h="25260"/>
          <w:pgMar w:top="2080" w:right="2200" w:bottom="2020" w:left="2540" w:header="1213" w:footer="1831"/>
          <w:pgNumType w:start="1"/>
          <w:cols w:space="708"/>
        </w:sectPr>
      </w:pPr>
    </w:p>
    <w:p>
      <w:pPr>
        <w:pStyle w:val="BodyText"/>
        <w:spacing w:before="32" w:line="520" w:lineRule="auto"/>
        <w:ind w:left="160" w:right="320"/>
      </w:pPr>
      <w:r>
        <w:t>便正。若曰在下位遇难事，姑韬光忍耻，以图他日贵达之时，然后直躬行通。此不但出处为两截人，即既仕之后，又为两截人矣。</w:t>
      </w:r>
    </w:p>
    <w:p>
      <w:pPr>
        <w:pStyle w:val="BodyText"/>
        <w:spacing w:before="4"/>
        <w:ind w:left="1838"/>
      </w:pPr>
      <w:r>
        <w:t>◎ 凡读无益之书，皆是玩物丧志。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ind w:left="1845"/>
      </w:pPr>
      <w:r>
        <w:t>☆ 人人料必胜者，中即伏败机，人人料必挫者，中即伏生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ind w:left="160"/>
      </w:pPr>
      <w:r>
        <w:rPr>
          <w:w w:val="100"/>
        </w:rPr>
        <w:t>机</w:t>
      </w:r>
    </w:p>
    <w:p>
      <w:pPr>
        <w:pStyle w:val="BodyText"/>
        <w:spacing w:before="5"/>
        <w:rPr>
          <w:sz w:val="49"/>
        </w:rPr>
      </w:pPr>
    </w:p>
    <w:p>
      <w:pPr>
        <w:pStyle w:val="BodyText"/>
        <w:spacing w:line="520" w:lineRule="auto"/>
        <w:ind w:left="160" w:right="320" w:firstLine="1684"/>
      </w:pPr>
      <w:r>
        <w:t>◎ 处天下事，前面常长出一分，此之谓豫；后面常余出一</w:t>
      </w:r>
      <w:r>
        <w:rPr>
          <w:spacing w:val="-1"/>
        </w:rPr>
        <w:t>分，此之谓裕。如此则事无不济，而心有余乐。若尽煞分数做去，必</w:t>
      </w:r>
      <w:r>
        <w:rPr>
          <w:spacing w:val="-27"/>
        </w:rPr>
        <w:t>有后悔。处人亦然，施在我有余之恩，则可以广听。留在人不尽之情， 则可以全好。</w:t>
      </w:r>
    </w:p>
    <w:p>
      <w:pPr>
        <w:pStyle w:val="BodyText"/>
        <w:spacing w:before="10"/>
        <w:ind w:left="1838"/>
      </w:pPr>
      <w:r>
        <w:t>☆ 君子之道，以知命为第一要务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ind w:left="1838"/>
      </w:pPr>
      <w:r>
        <w:t>☆ 第一要有志，第二要有识，第三要有恒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ind w:left="1838"/>
      </w:pPr>
      <w:r>
        <w:t>☆ 君子所性，虽破万卷不加焉，虽一字不识无损焉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ind w:left="1838"/>
      </w:pPr>
      <w:r>
        <w:t>☆ 眉宇间大有清气，志趣亦不庸鄙，将来或终有成就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ind w:left="1838"/>
      </w:pPr>
      <w:r>
        <w:t>◎ 古之成大事者，多自克勤小物而来</w:t>
      </w:r>
    </w:p>
    <w:p>
      <w:pPr>
        <w:pStyle w:val="BodyText"/>
        <w:spacing w:before="5"/>
        <w:rPr>
          <w:sz w:val="49"/>
        </w:rPr>
      </w:pPr>
    </w:p>
    <w:p>
      <w:pPr>
        <w:pStyle w:val="BodyText"/>
        <w:ind w:left="1838"/>
      </w:pPr>
      <w:r>
        <w:t>◎ 贤而多财，则损其志；愚而多财，则益其过。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spacing w:line="520" w:lineRule="auto"/>
        <w:ind w:left="160" w:right="526" w:firstLine="1684"/>
      </w:pPr>
      <w:r>
        <w:t>◎ 倚富者贫，倚贵者贱，倚强者弱，倚巧者拙。倚仁义不贫不贱不弱不拙。</w:t>
      </w:r>
    </w:p>
    <w:p>
      <w:pPr>
        <w:pStyle w:val="BodyText"/>
        <w:spacing w:before="5"/>
        <w:ind w:left="1845"/>
      </w:pPr>
      <w:r>
        <w:t>◎ 盛怒极喜时，性情改常。遇有所行，须一商之有识者。</w:t>
      </w:r>
    </w:p>
    <w:p>
      <w:pPr>
        <w:spacing w:after="0"/>
        <w:sectPr>
          <w:headerReference w:type="even" r:id="rId8"/>
          <w:headerReference w:type="default" r:id="rId9"/>
          <w:footerReference w:type="even" r:id="rId10"/>
          <w:footerReference w:type="default" r:id="rId11"/>
          <w:pgSz w:w="17860" w:h="25260"/>
          <w:pgMar w:top="2080" w:right="2200" w:bottom="2020" w:left="2540" w:header="1213" w:footer="1831"/>
          <w:pgNumType w:start="2"/>
          <w:cols w:space="708"/>
        </w:sectPr>
      </w:pPr>
    </w:p>
    <w:p>
      <w:pPr>
        <w:pStyle w:val="BodyText"/>
        <w:spacing w:before="32"/>
        <w:ind w:left="160"/>
      </w:pPr>
      <w:r>
        <w:t>不然，悔随之矣。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ind w:left="1838"/>
      </w:pPr>
      <w:r>
        <w:t>☆ 乡间无朋友，实是第一恨事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spacing w:line="520" w:lineRule="auto"/>
        <w:ind w:left="160" w:right="498" w:firstLine="1684"/>
      </w:pPr>
      <w:r>
        <w:t>◎ 富贵气太重，亦非佳象耳 ◎ 知足天地宽 ◎ 人宜减者决减之，钱宜省者决省之</w:t>
      </w:r>
    </w:p>
    <w:p>
      <w:pPr>
        <w:pStyle w:val="BodyText"/>
        <w:spacing w:before="4"/>
        <w:ind w:left="1845"/>
      </w:pPr>
      <w:r>
        <w:t>◎ 遇诡诈人变幻百端，不可测度，吾一以至诚待之，彼术</w:t>
      </w:r>
    </w:p>
    <w:p>
      <w:pPr>
        <w:pStyle w:val="BodyText"/>
        <w:spacing w:before="5"/>
        <w:rPr>
          <w:sz w:val="49"/>
        </w:rPr>
      </w:pPr>
    </w:p>
    <w:p>
      <w:pPr>
        <w:pStyle w:val="BodyText"/>
        <w:ind w:left="160"/>
      </w:pPr>
      <w:r>
        <w:t>自穷。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spacing w:line="520" w:lineRule="auto"/>
        <w:ind w:left="160" w:right="498" w:firstLine="1677"/>
      </w:pPr>
      <w:r>
        <w:rPr>
          <w:spacing w:val="-29"/>
        </w:rPr>
        <w:t>◎人之气质，由于天生，本难改变，惟读书则可变化气质．欲</w:t>
      </w:r>
      <w:r>
        <w:t>求变之之法，总须先立坚卓之志．</w:t>
      </w:r>
    </w:p>
    <w:p>
      <w:pPr>
        <w:pStyle w:val="BodyText"/>
        <w:spacing w:before="5"/>
        <w:ind w:left="1838"/>
      </w:pPr>
      <w:r>
        <w:t>☆ 无实而享大名者必有奇祸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spacing w:line="520" w:lineRule="auto"/>
        <w:ind w:left="160" w:right="526" w:firstLine="1684"/>
      </w:pPr>
      <w:r>
        <w:t>☆ 治军之道，总以能战为第一义，能爱民为第二义，能和协上下为第三义</w:t>
      </w:r>
    </w:p>
    <w:p>
      <w:pPr>
        <w:pStyle w:val="BodyText"/>
        <w:spacing w:before="5" w:line="520" w:lineRule="auto"/>
        <w:ind w:left="160" w:right="512" w:firstLine="1684"/>
      </w:pPr>
      <w:r>
        <w:t>◎ 特患业之不精耳 ◎ 何必择地？何必择时？但自问立志之真不真耳！</w:t>
      </w:r>
    </w:p>
    <w:p>
      <w:pPr>
        <w:pStyle w:val="BodyText"/>
        <w:spacing w:before="5"/>
        <w:ind w:left="1838"/>
      </w:pPr>
      <w:r>
        <w:t>☆ 古之成大事者，规模远大与综理密微，二者缺一不可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spacing w:before="1"/>
        <w:ind w:left="1838"/>
      </w:pPr>
      <w:r>
        <w:t>◎ 知天地万物于一体，则能爱矣。</w:t>
      </w:r>
    </w:p>
    <w:p>
      <w:pPr>
        <w:pStyle w:val="BodyText"/>
        <w:spacing w:before="3"/>
        <w:rPr>
          <w:sz w:val="49"/>
        </w:rPr>
      </w:pPr>
    </w:p>
    <w:p>
      <w:pPr>
        <w:pStyle w:val="BodyText"/>
        <w:spacing w:before="1"/>
        <w:ind w:left="1838"/>
      </w:pPr>
      <w:r>
        <w:t>◎ 忧时勿纵酒，怒时勿作札。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ind w:left="1838"/>
      </w:pPr>
      <w:r>
        <w:t>☆ 何必择地？何必择时？但自问立志之真不真耳！</w:t>
      </w:r>
    </w:p>
    <w:p>
      <w:pPr>
        <w:pStyle w:val="BodyText"/>
        <w:spacing w:before="3"/>
        <w:rPr>
          <w:sz w:val="49"/>
        </w:rPr>
      </w:pPr>
    </w:p>
    <w:p>
      <w:pPr>
        <w:pStyle w:val="BodyText"/>
        <w:spacing w:before="1"/>
        <w:ind w:left="1838"/>
      </w:pPr>
      <w:r>
        <w:t>◎ 善自是士人常事，今乃邀身后福报，若市道，吾实耻之。</w:t>
      </w:r>
    </w:p>
    <w:p>
      <w:pPr>
        <w:spacing w:after="0"/>
        <w:sectPr>
          <w:headerReference w:type="even" r:id="rId12"/>
          <w:headerReference w:type="default" r:id="rId13"/>
          <w:footerReference w:type="even" r:id="rId14"/>
          <w:footerReference w:type="default" r:id="rId15"/>
          <w:pgSz w:w="17860" w:h="25260"/>
          <w:pgMar w:top="2080" w:right="2200" w:bottom="2020" w:left="2540" w:header="1213" w:footer="1831"/>
          <w:pgNumType w:start="3"/>
          <w:cols w:space="708"/>
        </w:sectPr>
      </w:pPr>
    </w:p>
    <w:p>
      <w:pPr>
        <w:pStyle w:val="BodyText"/>
        <w:spacing w:before="32" w:line="520" w:lineRule="auto"/>
        <w:ind w:left="160" w:right="526" w:firstLine="1684"/>
      </w:pPr>
      <w:r>
        <w:t>◎ 清淡者，崇德之基也。忧勤者，建业之本也。古珲无富贵之圣贤，无宴逸之豪杰。</w:t>
      </w:r>
    </w:p>
    <w:p>
      <w:pPr>
        <w:pStyle w:val="BodyText"/>
        <w:spacing w:before="4"/>
        <w:ind w:left="1838"/>
      </w:pPr>
      <w:r>
        <w:t>◎ 慎能远祸，勤能济贫。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ind w:left="1838"/>
      </w:pPr>
      <w:r>
        <w:t>◎ 凡事豫则立 ◎ 若日日誉人，人必不重我言矣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spacing w:line="523" w:lineRule="auto"/>
        <w:ind w:left="160" w:right="526" w:firstLine="1684"/>
      </w:pPr>
      <w:r>
        <w:t>◎ 恭而无礼，遇君子固所深恶，即小人亦未尝不非笑之， 枉自卑诌耳。</w:t>
      </w:r>
    </w:p>
    <w:p>
      <w:pPr>
        <w:pStyle w:val="BodyText"/>
        <w:spacing w:line="533" w:lineRule="exact"/>
        <w:ind w:left="1838"/>
      </w:pPr>
      <w:r>
        <w:t>◎ 凡天下事，虑之贵，详行之贵，力谋之贵，众断之贵独。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ind w:left="1838"/>
      </w:pPr>
      <w:r>
        <w:t>☆ 遇棘手之际，须从耐烦二字痛下功夫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ind w:left="1838"/>
      </w:pPr>
      <w:r>
        <w:t>◎ 闻过而不改，谓之丧心。思过而不改，谓之失体。</w:t>
      </w:r>
    </w:p>
    <w:p>
      <w:pPr>
        <w:pStyle w:val="BodyText"/>
        <w:spacing w:before="5"/>
        <w:rPr>
          <w:sz w:val="49"/>
        </w:rPr>
      </w:pPr>
    </w:p>
    <w:p>
      <w:pPr>
        <w:pStyle w:val="BodyText"/>
        <w:ind w:left="1838"/>
      </w:pPr>
      <w:r>
        <w:t>◎ 好胜人者，必无胜人处，能胜人，自不居胜。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ind w:left="1838"/>
      </w:pPr>
      <w:r>
        <w:t>☆ 以体察人才为第一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ind w:left="1838"/>
      </w:pPr>
      <w:r>
        <w:t>◎ 处事贵熟思缓处，熟思则得其情，缓处则得其当。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ind w:left="1838"/>
      </w:pPr>
      <w:r>
        <w:t>☆ 古者英雄立事，必有基业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ind w:left="1838"/>
      </w:pPr>
      <w:r>
        <w:t>☆ 凡人做一事，便须全副精神注在此一事，不可见异思迁</w:t>
      </w:r>
    </w:p>
    <w:p>
      <w:pPr>
        <w:pStyle w:val="BodyText"/>
        <w:spacing w:before="5"/>
        <w:rPr>
          <w:sz w:val="49"/>
        </w:rPr>
      </w:pPr>
    </w:p>
    <w:p>
      <w:pPr>
        <w:pStyle w:val="BodyText"/>
        <w:ind w:left="1838"/>
      </w:pPr>
      <w:r>
        <w:t>☆ 戒傲戒惰，保家之道也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ind w:left="1838"/>
      </w:pPr>
      <w:r>
        <w:t>◎ 居心平，然后可历世路之险。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ind w:left="1845"/>
      </w:pPr>
      <w:r>
        <w:t>◎ 治世以大德，不以小惠 ◎ 人各有性，冷者自冷，豪者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ind w:left="160"/>
      </w:pPr>
      <w:r>
        <w:t>自豪也</w:t>
      </w:r>
    </w:p>
    <w:p>
      <w:pPr>
        <w:spacing w:after="0"/>
        <w:sectPr>
          <w:headerReference w:type="even" r:id="rId16"/>
          <w:headerReference w:type="default" r:id="rId17"/>
          <w:footerReference w:type="even" r:id="rId18"/>
          <w:footerReference w:type="default" r:id="rId19"/>
          <w:pgSz w:w="17860" w:h="25260"/>
          <w:pgMar w:top="2080" w:right="2200" w:bottom="2020" w:left="2540" w:header="1213" w:footer="1831"/>
          <w:pgNumType w:start="4"/>
          <w:cols w:space="708"/>
        </w:sectPr>
      </w:pPr>
    </w:p>
    <w:p>
      <w:pPr>
        <w:pStyle w:val="BodyText"/>
        <w:spacing w:before="32"/>
        <w:ind w:left="1838"/>
      </w:pPr>
      <w:r>
        <w:t>☆ 先静之</w:t>
      </w:r>
      <w:r>
        <w:rPr>
          <w:rFonts w:ascii="Calibri" w:eastAsia="Calibri" w:hAnsi="Calibri"/>
        </w:rPr>
        <w:t>,</w:t>
      </w:r>
      <w:r>
        <w:t>再思之</w:t>
      </w:r>
      <w:r>
        <w:rPr>
          <w:rFonts w:ascii="Calibri" w:eastAsia="Calibri" w:hAnsi="Calibri"/>
        </w:rPr>
        <w:t>,</w:t>
      </w:r>
      <w:r>
        <w:t>五六分把握即做之。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ind w:left="1838"/>
      </w:pPr>
      <w:r>
        <w:t>☆ 一切皆暗暗安排，胸有成足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spacing w:line="520" w:lineRule="auto"/>
        <w:ind w:left="160" w:right="320" w:firstLine="1684"/>
      </w:pPr>
      <w:r>
        <w:t>◎ 夫志心笃行之术，长莫长于搏谋，安莫安于忍辱，先莫</w:t>
      </w:r>
      <w:r>
        <w:rPr>
          <w:spacing w:val="-1"/>
        </w:rPr>
        <w:t>先于修德，乐莫乐于好善，神莫神于至诚，明莫明于体物，吉莫吉于</w:t>
      </w:r>
      <w:r>
        <w:rPr>
          <w:spacing w:val="-27"/>
        </w:rPr>
        <w:t>知足，苦莫苦于多愿，悲莫悲于精散，病莫病于无常，短莫短于苟得， 幽莫幽于贪鄙，孤莫孤于自恃，危莫危于任疑，败莫败于多私。</w:t>
      </w:r>
    </w:p>
    <w:p>
      <w:pPr>
        <w:pStyle w:val="BodyText"/>
        <w:spacing w:before="10" w:line="520" w:lineRule="auto"/>
        <w:ind w:left="160" w:right="320" w:firstLine="1684"/>
      </w:pPr>
      <w:r>
        <w:t>◎ 水道曲折，立岸者见而操舟者迷。棋势胜负，对奕者惑而傍观者审。非智有明暗，盖静可以观动也。人能不为利害所汩，则事物至前，如数一二，故君子养心以静也。</w:t>
      </w:r>
    </w:p>
    <w:p>
      <w:pPr>
        <w:pStyle w:val="BodyText"/>
        <w:spacing w:before="7" w:line="520" w:lineRule="auto"/>
        <w:ind w:left="160" w:right="487" w:firstLine="1699"/>
      </w:pPr>
      <w:r>
        <w:t>◎ 常存冰渊惴惴之心 勿过多怜悯 以体察人才为第一 另起炉灶，重开世界</w:t>
      </w:r>
    </w:p>
    <w:p>
      <w:pPr>
        <w:pStyle w:val="BodyText"/>
        <w:spacing w:before="5" w:line="520" w:lineRule="auto"/>
        <w:ind w:left="160" w:right="526" w:firstLine="1684"/>
      </w:pPr>
      <w:r>
        <w:t>◎ 可以一出而振人之厄，一言而解人之纷，此亦不必过为退避也，但因以为利，则市道矣。</w:t>
      </w:r>
    </w:p>
    <w:p>
      <w:pPr>
        <w:pStyle w:val="BodyText"/>
        <w:spacing w:before="4"/>
        <w:ind w:left="1838"/>
      </w:pPr>
      <w:r>
        <w:t>☆ 带兵之道，用恩莫如用仁，用威莫如用礼</w:t>
      </w:r>
    </w:p>
    <w:p>
      <w:pPr>
        <w:pStyle w:val="BodyText"/>
        <w:spacing w:before="5"/>
        <w:rPr>
          <w:sz w:val="49"/>
        </w:rPr>
      </w:pPr>
    </w:p>
    <w:p>
      <w:pPr>
        <w:pStyle w:val="BodyText"/>
        <w:spacing w:line="520" w:lineRule="auto"/>
        <w:ind w:left="160" w:right="503" w:firstLine="1684"/>
      </w:pPr>
      <w:r>
        <w:t>◎ 脚踏实地，不敢一毫欺人 ◎ 凡事须逐日检点，一日姑待后来补救，则难矣</w:t>
      </w:r>
    </w:p>
    <w:p>
      <w:pPr>
        <w:pStyle w:val="BodyText"/>
        <w:spacing w:before="5" w:line="520" w:lineRule="auto"/>
        <w:ind w:left="160" w:right="492" w:firstLine="1684"/>
      </w:pPr>
      <w:r>
        <w:t>◎ 精明也要十分，只须藏在浑厚里作用。古人得祸，精明</w:t>
      </w:r>
      <w:r>
        <w:rPr>
          <w:spacing w:val="-27"/>
        </w:rPr>
        <w:t>人十居其九，未有浑厚而得祸者。今之人惟恐精明不至，所以为愚也。</w:t>
      </w:r>
    </w:p>
    <w:p>
      <w:pPr>
        <w:spacing w:after="0" w:line="520" w:lineRule="auto"/>
        <w:sectPr>
          <w:headerReference w:type="even" r:id="rId20"/>
          <w:headerReference w:type="default" r:id="rId21"/>
          <w:footerReference w:type="even" r:id="rId22"/>
          <w:footerReference w:type="default" r:id="rId23"/>
          <w:pgSz w:w="17860" w:h="25260"/>
          <w:pgMar w:top="2080" w:right="2200" w:bottom="2020" w:left="2540" w:header="1213" w:footer="1831"/>
          <w:pgNumType w:start="5"/>
          <w:cols w:space="708"/>
        </w:sectPr>
      </w:pPr>
    </w:p>
    <w:p>
      <w:pPr>
        <w:pStyle w:val="BodyText"/>
        <w:spacing w:before="32"/>
        <w:ind w:left="1838"/>
      </w:pPr>
      <w:r>
        <w:t>☆ 小仁者，大仁之贼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ind w:left="1838"/>
      </w:pPr>
      <w:r>
        <w:t>☆ 死生早已置之度外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spacing w:line="520" w:lineRule="auto"/>
        <w:ind w:left="160" w:right="491" w:firstLine="1677"/>
      </w:pPr>
      <w:r>
        <w:rPr>
          <w:spacing w:val="-22"/>
        </w:rPr>
        <w:t xml:space="preserve">◎ 委罪掠功，此小人事；掩罪夸功，此众人事；让美归功， </w:t>
      </w:r>
      <w:r>
        <w:t>此君子事；分怨共过，此盛德事。</w:t>
      </w:r>
    </w:p>
    <w:p>
      <w:pPr>
        <w:pStyle w:val="BodyText"/>
        <w:spacing w:before="4"/>
        <w:ind w:left="1838"/>
      </w:pPr>
      <w:r>
        <w:t>☆ 不可轻率评讥古人</w:t>
      </w:r>
    </w:p>
    <w:p>
      <w:pPr>
        <w:pStyle w:val="BodyText"/>
        <w:spacing w:before="5"/>
        <w:rPr>
          <w:sz w:val="49"/>
        </w:rPr>
      </w:pPr>
    </w:p>
    <w:p>
      <w:pPr>
        <w:pStyle w:val="BodyText"/>
        <w:ind w:left="1838"/>
      </w:pPr>
      <w:r>
        <w:t>☆ 从前种种譬如昨日死，从后种种譬如今日生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ind w:left="1838"/>
      </w:pPr>
      <w:r>
        <w:t>◎ 贱不谋贵，外不谋内，疏不谋亲。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spacing w:line="520" w:lineRule="auto"/>
        <w:ind w:left="160" w:right="526" w:firstLine="1684"/>
      </w:pPr>
      <w:r>
        <w:t>◎ 人之制性，当如堤防之治水。常恐其漏坏之易。若不顾其泛滥，一倾而不可复也。</w:t>
      </w:r>
    </w:p>
    <w:p>
      <w:pPr>
        <w:pStyle w:val="BodyText"/>
        <w:spacing w:before="5"/>
        <w:ind w:left="1838"/>
      </w:pPr>
      <w:r>
        <w:t>◎ 养生以少恼怒为本，事亲以得欢心为本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spacing w:before="1"/>
        <w:ind w:left="1838"/>
      </w:pPr>
      <w:r>
        <w:t>◎ 为善最乐，是不求人知。为恶最苦，是惟恐人知。</w:t>
      </w:r>
    </w:p>
    <w:p>
      <w:pPr>
        <w:pStyle w:val="BodyText"/>
        <w:spacing w:before="3"/>
        <w:rPr>
          <w:sz w:val="49"/>
        </w:rPr>
      </w:pPr>
    </w:p>
    <w:p>
      <w:pPr>
        <w:pStyle w:val="BodyText"/>
        <w:spacing w:before="1"/>
        <w:ind w:left="1838"/>
      </w:pPr>
      <w:r>
        <w:t>☆ 常存一不敢为先之心</w:t>
      </w:r>
    </w:p>
    <w:p>
      <w:pPr>
        <w:pStyle w:val="BodyText"/>
        <w:spacing w:before="3"/>
        <w:rPr>
          <w:sz w:val="49"/>
        </w:rPr>
      </w:pPr>
    </w:p>
    <w:p>
      <w:pPr>
        <w:pStyle w:val="BodyText"/>
        <w:spacing w:before="1"/>
        <w:ind w:left="1838"/>
      </w:pPr>
      <w:r>
        <w:t>◎ 听言当以理观。一闻在辄以为据，往往多失。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ind w:left="1838"/>
      </w:pPr>
      <w:r>
        <w:t>☆ 米已成饭，木已成舟，只好听之而已</w:t>
      </w:r>
    </w:p>
    <w:p>
      <w:pPr>
        <w:pStyle w:val="BodyText"/>
        <w:spacing w:before="5"/>
        <w:rPr>
          <w:sz w:val="49"/>
        </w:rPr>
      </w:pPr>
    </w:p>
    <w:p>
      <w:pPr>
        <w:pStyle w:val="BodyText"/>
        <w:spacing w:line="520" w:lineRule="auto"/>
        <w:ind w:left="160" w:right="490" w:firstLine="1677"/>
      </w:pPr>
      <w:r>
        <w:rPr>
          <w:spacing w:val="-22"/>
        </w:rPr>
        <w:t xml:space="preserve">◎ 人该省事，不该怕事。人该脱俗，不可矫俗。不该顺时， </w:t>
      </w:r>
      <w:r>
        <w:t>不可趋时。</w:t>
      </w:r>
    </w:p>
    <w:p>
      <w:pPr>
        <w:pStyle w:val="BodyText"/>
        <w:spacing w:before="4"/>
        <w:ind w:left="1838"/>
      </w:pPr>
      <w:r>
        <w:t>◎ 荐贤不可示德，除奸不可示威。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ind w:left="1845"/>
      </w:pPr>
      <w:r>
        <w:t>◎ 轻财足以聚人，律己足以服人，量宽足以得人，身先足</w:t>
      </w:r>
    </w:p>
    <w:p>
      <w:pPr>
        <w:spacing w:after="0"/>
        <w:sectPr>
          <w:headerReference w:type="even" r:id="rId24"/>
          <w:headerReference w:type="default" r:id="rId25"/>
          <w:footerReference w:type="even" r:id="rId26"/>
          <w:footerReference w:type="default" r:id="rId27"/>
          <w:pgSz w:w="17860" w:h="25260"/>
          <w:pgMar w:top="2080" w:right="2200" w:bottom="2020" w:left="2540" w:header="1213" w:footer="1831"/>
          <w:pgNumType w:start="6"/>
          <w:cols w:space="708"/>
        </w:sectPr>
      </w:pPr>
    </w:p>
    <w:p>
      <w:pPr>
        <w:pStyle w:val="BodyText"/>
        <w:spacing w:before="32"/>
        <w:ind w:left="160"/>
      </w:pPr>
      <w:r>
        <w:t>以率人。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ind w:left="1845"/>
      </w:pPr>
      <w:r>
        <w:t>◎ 君子能扶人之危，周人之急，固是美事，能不自夸，则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ind w:left="160"/>
      </w:pPr>
      <w:r>
        <w:t>善矣。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spacing w:line="520" w:lineRule="auto"/>
        <w:ind w:left="160" w:right="526" w:firstLine="1684"/>
      </w:pPr>
      <w:r>
        <w:t>◎ 吾观乡里贫家儿女，愈看得贱愈易长大，富户儿女，愈看得娇愈难成器</w:t>
      </w:r>
    </w:p>
    <w:p>
      <w:pPr>
        <w:pStyle w:val="BodyText"/>
        <w:spacing w:before="5"/>
        <w:ind w:left="1838"/>
      </w:pPr>
      <w:r>
        <w:t>☆凡事留余地，雅量能容人。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ind w:left="1838"/>
      </w:pPr>
      <w:r>
        <w:t>◎ 以能立能达为体，以不怨不尤为用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ind w:left="1838"/>
      </w:pPr>
      <w:r>
        <w:t>◎ 宁可忍耐而死，不可向利而生。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ind w:left="1838"/>
      </w:pPr>
      <w:r>
        <w:t>◎ 食能止饥，饮能止渴，畏能止祸，足能止贪。</w:t>
      </w:r>
    </w:p>
    <w:p>
      <w:pPr>
        <w:pStyle w:val="BodyText"/>
        <w:spacing w:before="5"/>
        <w:rPr>
          <w:sz w:val="49"/>
        </w:rPr>
      </w:pPr>
    </w:p>
    <w:p>
      <w:pPr>
        <w:pStyle w:val="BodyText"/>
        <w:ind w:left="1838"/>
      </w:pPr>
      <w:r>
        <w:t>◎ 恶莫大于毁人之善，德莫大于白人之冤。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spacing w:line="520" w:lineRule="auto"/>
        <w:ind w:left="160" w:right="526" w:firstLine="1684"/>
      </w:pPr>
      <w:r>
        <w:t>◎ 从人可羞，刚愎自用可恶。不执不阿，是为中道。寻常不见得，能立于波流风靡之中，最为雅操。</w:t>
      </w:r>
    </w:p>
    <w:p>
      <w:pPr>
        <w:pStyle w:val="BodyText"/>
        <w:spacing w:before="5"/>
        <w:ind w:left="1845"/>
      </w:pPr>
      <w:r>
        <w:t>◎ 士有三不斗：毋与君子斗名，毋与小人斗利，毋与天地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ind w:left="160"/>
      </w:pPr>
      <w:r>
        <w:t>斗巧。</w:t>
      </w:r>
    </w:p>
    <w:p>
      <w:pPr>
        <w:pStyle w:val="BodyText"/>
        <w:spacing w:before="5"/>
        <w:rPr>
          <w:sz w:val="49"/>
        </w:rPr>
      </w:pPr>
    </w:p>
    <w:p>
      <w:pPr>
        <w:pStyle w:val="BodyText"/>
        <w:ind w:left="1838"/>
      </w:pPr>
      <w:r>
        <w:t>◎ 为善最乐，是不求人知。为恶最苦，是惟恐人知。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spacing w:line="520" w:lineRule="auto"/>
        <w:ind w:left="160" w:right="526" w:firstLine="1684"/>
      </w:pPr>
      <w:r>
        <w:t>◎ 说人之短，乃护己之短。夸己之长，乃忌人之长。皆由存心不厚，识量太狭耳。能去此弊，可以进德，可以远怨。</w:t>
      </w:r>
    </w:p>
    <w:p>
      <w:pPr>
        <w:pStyle w:val="BodyText"/>
        <w:spacing w:before="4"/>
        <w:ind w:left="1845"/>
      </w:pPr>
      <w:r>
        <w:t>◎ 国家之强，以得人为强 ◎ 人以气为主 ◎ 吾辈读书，</w:t>
      </w:r>
    </w:p>
    <w:p>
      <w:pPr>
        <w:spacing w:after="0"/>
        <w:sectPr>
          <w:headerReference w:type="even" r:id="rId28"/>
          <w:headerReference w:type="default" r:id="rId29"/>
          <w:footerReference w:type="even" r:id="rId30"/>
          <w:footerReference w:type="default" r:id="rId31"/>
          <w:pgSz w:w="17860" w:h="25260"/>
          <w:pgMar w:top="2080" w:right="2200" w:bottom="2020" w:left="2540" w:header="1213" w:footer="1831"/>
          <w:pgNumType w:start="7"/>
          <w:cols w:space="708"/>
        </w:sectPr>
      </w:pPr>
    </w:p>
    <w:p>
      <w:pPr>
        <w:pStyle w:val="BodyText"/>
        <w:spacing w:before="32"/>
        <w:ind w:left="160"/>
      </w:pPr>
      <w:r>
        <w:t>只有两件事，一者进德之事，一者修业之事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ind w:left="1838"/>
      </w:pPr>
      <w:r>
        <w:t>◎ 才下手便想到究竟处。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spacing w:line="520" w:lineRule="auto"/>
        <w:ind w:left="160" w:right="526" w:firstLine="1684"/>
      </w:pPr>
      <w:r>
        <w:t>◎ 人心能静，虽万变纷纭亦澄然无事。不静则燕居闲暇， 亦憧憧亦靡宁。静在心，不在境。</w:t>
      </w:r>
    </w:p>
    <w:p>
      <w:pPr>
        <w:pStyle w:val="BodyText"/>
        <w:spacing w:before="4"/>
        <w:ind w:left="1838"/>
      </w:pPr>
      <w:r>
        <w:t>◎ 能庇人便是大人，受人庇便是小人。</w:t>
      </w:r>
    </w:p>
    <w:p>
      <w:pPr>
        <w:pStyle w:val="BodyText"/>
        <w:spacing w:before="5"/>
        <w:rPr>
          <w:sz w:val="49"/>
        </w:rPr>
      </w:pPr>
    </w:p>
    <w:p>
      <w:pPr>
        <w:pStyle w:val="BodyText"/>
        <w:ind w:left="1838"/>
      </w:pPr>
      <w:r>
        <w:t>◎ 与多疑人共事，事必不成。与好利人共事，己必受累。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ind w:left="1838"/>
      </w:pPr>
      <w:r>
        <w:t>◎ 第一要有志，第二要有识，第三要有恒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ind w:left="1838"/>
      </w:pPr>
      <w:r>
        <w:t>☆ 家和则福自生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spacing w:line="523" w:lineRule="auto"/>
        <w:ind w:left="160" w:right="526" w:firstLine="1684"/>
      </w:pPr>
      <w:r>
        <w:t>◎ 一念不敢自恕，斯可谓之修。一语不敢苟徇，斯可谓之直。一介不敢自污，斯可谓之廉。</w:t>
      </w:r>
    </w:p>
    <w:p>
      <w:pPr>
        <w:pStyle w:val="BodyText"/>
        <w:spacing w:line="533" w:lineRule="exact"/>
        <w:ind w:left="1838"/>
      </w:pPr>
      <w:r>
        <w:t>◎ 人亦不可闲惯，闲惯则些小事便不可耐。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ind w:left="1838"/>
      </w:pPr>
      <w:r>
        <w:t>◎ 不贪财，不失信，不自是，有此三省，自然人皆敬重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spacing w:before="1"/>
        <w:ind w:left="1838"/>
      </w:pPr>
      <w:r>
        <w:t>☆ 常常提其朝气为要</w:t>
      </w:r>
    </w:p>
    <w:p>
      <w:pPr>
        <w:pStyle w:val="BodyText"/>
        <w:spacing w:before="3"/>
        <w:rPr>
          <w:sz w:val="49"/>
        </w:rPr>
      </w:pPr>
    </w:p>
    <w:p>
      <w:pPr>
        <w:pStyle w:val="BodyText"/>
        <w:spacing w:before="1"/>
        <w:ind w:left="1838"/>
      </w:pPr>
      <w:r>
        <w:t>☆ 百种弊病，皆从懒生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spacing w:before="1" w:line="520" w:lineRule="auto"/>
        <w:ind w:left="160" w:right="320" w:firstLine="1684"/>
      </w:pPr>
      <w:r>
        <w:t>◎ 做天下好事，既度德量力，又审势择人。专欲难成，众</w:t>
      </w:r>
      <w:r>
        <w:rPr>
          <w:spacing w:val="-1"/>
        </w:rPr>
        <w:t>怒难犯，此八字者不独妄动邪为者宜慎，虽以至公无私之心，行正大光明之事，亦须调剂人情，发明事理，俾大家信从，然后动有成，事</w:t>
      </w:r>
      <w:r>
        <w:rPr>
          <w:spacing w:val="-27"/>
        </w:rPr>
        <w:t>可久。盘庚迁殷，武伐纣，三令五申，犹恐弗从。盖恒情多隐于远识，</w:t>
      </w:r>
    </w:p>
    <w:p>
      <w:pPr>
        <w:spacing w:after="0" w:line="520" w:lineRule="auto"/>
        <w:sectPr>
          <w:headerReference w:type="even" r:id="rId32"/>
          <w:headerReference w:type="default" r:id="rId33"/>
          <w:footerReference w:type="even" r:id="rId34"/>
          <w:footerReference w:type="default" r:id="rId35"/>
          <w:pgSz w:w="17860" w:h="25260"/>
          <w:pgMar w:top="2080" w:right="2200" w:bottom="2020" w:left="2540" w:header="1213" w:footer="1831"/>
          <w:pgNumType w:start="8"/>
          <w:cols w:space="708"/>
        </w:sectPr>
      </w:pPr>
    </w:p>
    <w:p>
      <w:pPr>
        <w:pStyle w:val="BodyText"/>
        <w:spacing w:before="32"/>
        <w:ind w:left="160"/>
      </w:pPr>
      <w:r>
        <w:t>小人不便于己私，群起而坏之，虽有良法，胡成胡久。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ind w:left="1838"/>
      </w:pPr>
      <w:r>
        <w:t>◎ 一个忍字，消了无穷祸患，一个足字，省了无限营求。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ind w:left="1838"/>
      </w:pPr>
      <w:r>
        <w:t>☆ 今日所说之话，明日勿因小利害而变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ind w:left="1838"/>
      </w:pPr>
      <w:r>
        <w:t>◎ 天物愚者真，智者伪；愚者完，智者丧。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spacing w:line="523" w:lineRule="auto"/>
        <w:ind w:left="160" w:right="320" w:firstLine="1684"/>
      </w:pPr>
      <w:r>
        <w:t>◎ 君子满腹天理，故以顺理为乐。小人满腹人欲，故以得欲为乐。欲无时可足，故乐不胜忧。理无时不存，故随在皆乐。至乐顺理。纵欲之乐，忧患随焉。</w:t>
      </w:r>
    </w:p>
    <w:p>
      <w:pPr>
        <w:pStyle w:val="BodyText"/>
        <w:spacing w:line="520" w:lineRule="auto"/>
        <w:ind w:left="160" w:right="320" w:firstLine="1677"/>
      </w:pPr>
      <w:r>
        <w:rPr>
          <w:spacing w:val="-21"/>
        </w:rPr>
        <w:t>◎ 君子与小人斗，小人必胜。在君子惟有守正以俟命而已。固不可惧祸而误入小人之党，亦不可恃为君子而有与小人角胜之心。</w:t>
      </w:r>
    </w:p>
    <w:p>
      <w:pPr>
        <w:pStyle w:val="BodyText"/>
        <w:spacing w:line="520" w:lineRule="auto"/>
        <w:ind w:left="160" w:right="489" w:firstLine="1684"/>
      </w:pPr>
      <w:r>
        <w:t>◎ 人有过喜谈之，存一恕心者少。己有过恶，闻之漫无悔</w:t>
      </w:r>
      <w:r>
        <w:rPr>
          <w:spacing w:val="-27"/>
        </w:rPr>
        <w:t>心者多。若以恕己之心恕人，是谓大公，以责人之心责己，是谓大勇。</w:t>
      </w:r>
    </w:p>
    <w:p>
      <w:pPr>
        <w:pStyle w:val="BodyText"/>
        <w:spacing w:before="1" w:line="520" w:lineRule="auto"/>
        <w:ind w:left="160" w:right="526" w:firstLine="1684"/>
      </w:pPr>
      <w:r>
        <w:t>◎ 立身之道，内刚外柔；肥家之道，上逊下顺。不和不可以接物，不严不可以驭下。</w:t>
      </w:r>
    </w:p>
    <w:p>
      <w:pPr>
        <w:pStyle w:val="BodyText"/>
        <w:spacing w:before="5"/>
        <w:ind w:left="1838"/>
      </w:pPr>
      <w:r>
        <w:t>◎ 圣贤成大事者，皆从战战兢兢之心来。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spacing w:before="1"/>
        <w:ind w:left="1838"/>
      </w:pPr>
      <w:r>
        <w:t>◎ 自修之道莫难于养心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spacing w:line="520" w:lineRule="auto"/>
        <w:ind w:left="160" w:right="320" w:firstLine="1684"/>
      </w:pPr>
      <w:r>
        <w:t>◎ 觅物者苦求而不得，或视之而不见。他日无事于觅也， 乃得之。非物有趋避，目眩急求也。天下之事，每得于从容，而失之急遽。</w:t>
      </w:r>
    </w:p>
    <w:p>
      <w:pPr>
        <w:spacing w:after="0" w:line="520" w:lineRule="auto"/>
        <w:sectPr>
          <w:headerReference w:type="even" r:id="rId36"/>
          <w:headerReference w:type="default" r:id="rId37"/>
          <w:footerReference w:type="even" r:id="rId38"/>
          <w:footerReference w:type="default" r:id="rId39"/>
          <w:pgSz w:w="17860" w:h="25260"/>
          <w:pgMar w:top="2080" w:right="2200" w:bottom="2020" w:left="2540" w:header="1213" w:footer="1831"/>
          <w:pgNumType w:start="9"/>
          <w:cols w:space="708"/>
        </w:sectPr>
      </w:pPr>
    </w:p>
    <w:p>
      <w:pPr>
        <w:pStyle w:val="BodyText"/>
        <w:spacing w:before="32" w:line="520" w:lineRule="auto"/>
        <w:ind w:left="160" w:right="320" w:firstLine="1684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◎ 事到手且莫急，便要缓缓想。想得时切莫缓，便要急急行。处天下事，只消得安详二字，兵贵神速，也须从此二字做出。然安祥非迟缓之谓也，从容详审，养奋发于定之中耳。</w:t>
      </w:r>
    </w:p>
    <w:p>
      <w:pPr>
        <w:pStyle w:val="BodyText"/>
        <w:spacing w:before="6"/>
        <w:ind w:left="1838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◎ 责己厚而责人薄耳 ◎ 困心横虑，正是磨练英雄之时</w:t>
      </w:r>
    </w:p>
    <w:p>
      <w:pPr>
        <w:pStyle w:val="BodyText"/>
        <w:spacing w:before="4"/>
        <w:rPr>
          <w:rFonts w:ascii="幼圆"/>
          <w:sz w:val="49"/>
        </w:rPr>
      </w:pPr>
    </w:p>
    <w:p>
      <w:pPr>
        <w:pStyle w:val="BodyText"/>
        <w:spacing w:before="1" w:line="523" w:lineRule="auto"/>
        <w:ind w:left="160" w:right="526" w:firstLine="1684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◎ 吾不知所谓善，但使人感者即善也。吾不知所谓恶，但使人恨者即恶也。</w:t>
      </w:r>
    </w:p>
    <w:p>
      <w:pPr>
        <w:pStyle w:val="BodyText"/>
        <w:spacing w:line="520" w:lineRule="auto"/>
        <w:ind w:left="160" w:right="483" w:firstLine="1677"/>
        <w:rPr>
          <w:rFonts w:ascii="幼圆" w:eastAsia="幼圆" w:hAnsi="幼圆" w:hint="eastAsia"/>
        </w:rPr>
      </w:pPr>
      <w:r>
        <w:rPr>
          <w:rFonts w:ascii="幼圆" w:eastAsia="幼圆" w:hAnsi="幼圆" w:hint="eastAsia"/>
          <w:spacing w:val="-22"/>
        </w:rPr>
        <w:t xml:space="preserve">◎ 不位而尊者曰道，不贷而富者曰文。噫！吾将谓得时乎？ </w:t>
      </w:r>
      <w:r>
        <w:rPr>
          <w:rFonts w:ascii="幼圆" w:eastAsia="幼圆" w:hAnsi="幼圆" w:hint="eastAsia"/>
        </w:rPr>
        <w:t>尊而骄者不为矣，吾将谓失时乎？富而安者吾为矣。</w:t>
      </w:r>
    </w:p>
    <w:p>
      <w:pPr>
        <w:pStyle w:val="BodyText"/>
        <w:ind w:left="1838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◎ 家和则福自生</w:t>
      </w:r>
    </w:p>
    <w:p>
      <w:pPr>
        <w:pStyle w:val="BodyText"/>
        <w:spacing w:before="3"/>
        <w:rPr>
          <w:rFonts w:ascii="幼圆"/>
          <w:sz w:val="49"/>
        </w:rPr>
      </w:pPr>
    </w:p>
    <w:p>
      <w:pPr>
        <w:pStyle w:val="BodyText"/>
        <w:ind w:left="1838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◎ 既不俗为小人，即不勉为君子。欲又不能，志不立故也。</w:t>
      </w:r>
    </w:p>
    <w:p>
      <w:pPr>
        <w:pStyle w:val="BodyText"/>
        <w:spacing w:before="4"/>
        <w:rPr>
          <w:rFonts w:ascii="幼圆"/>
          <w:sz w:val="49"/>
        </w:rPr>
      </w:pPr>
    </w:p>
    <w:p>
      <w:pPr>
        <w:pStyle w:val="BodyText"/>
        <w:ind w:left="1838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☆ 须先立坚卓之志</w:t>
      </w:r>
    </w:p>
    <w:p>
      <w:pPr>
        <w:pStyle w:val="BodyText"/>
        <w:spacing w:before="4"/>
        <w:rPr>
          <w:rFonts w:ascii="幼圆"/>
          <w:sz w:val="49"/>
        </w:rPr>
      </w:pPr>
    </w:p>
    <w:p>
      <w:pPr>
        <w:pStyle w:val="BodyText"/>
        <w:ind w:left="1838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◎ 不好名者，斯不好利。好名者，好利之尤者也。</w:t>
      </w:r>
    </w:p>
    <w:p>
      <w:pPr>
        <w:pStyle w:val="BodyText"/>
        <w:spacing w:before="4"/>
        <w:rPr>
          <w:rFonts w:ascii="幼圆"/>
          <w:sz w:val="49"/>
        </w:rPr>
      </w:pPr>
    </w:p>
    <w:p>
      <w:pPr>
        <w:pStyle w:val="BodyText"/>
        <w:spacing w:line="520" w:lineRule="auto"/>
        <w:ind w:left="160" w:right="526" w:firstLine="1684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◎ 非望之福，祸必继之。急当恐惧修省，多行善事，若一骄则不可救矣。</w:t>
      </w:r>
    </w:p>
    <w:p>
      <w:pPr>
        <w:pStyle w:val="BodyText"/>
        <w:spacing w:before="6" w:line="520" w:lineRule="auto"/>
        <w:ind w:left="160" w:right="483" w:firstLine="1677"/>
        <w:rPr>
          <w:rFonts w:ascii="幼圆" w:eastAsia="幼圆" w:hAnsi="幼圆" w:hint="eastAsia"/>
        </w:rPr>
      </w:pPr>
      <w:r>
        <w:rPr>
          <w:rFonts w:ascii="幼圆" w:eastAsia="幼圆" w:hAnsi="幼圆" w:hint="eastAsia"/>
          <w:spacing w:val="-15"/>
        </w:rPr>
        <w:t>◎学问之道无穷，而总以有恒为主．不以昨日耽搁而今日补</w:t>
      </w:r>
      <w:r>
        <w:rPr>
          <w:rFonts w:ascii="幼圆" w:eastAsia="幼圆" w:hAnsi="幼圆" w:hint="eastAsia"/>
        </w:rPr>
        <w:t>做，不以明日有事而今日预做．</w:t>
      </w:r>
    </w:p>
    <w:p>
      <w:pPr>
        <w:pStyle w:val="BodyText"/>
        <w:spacing w:before="5"/>
        <w:ind w:left="1838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☆ 处事宜决断</w:t>
      </w:r>
    </w:p>
    <w:p>
      <w:pPr>
        <w:pStyle w:val="BodyText"/>
        <w:spacing w:before="3"/>
        <w:rPr>
          <w:rFonts w:ascii="幼圆"/>
          <w:sz w:val="49"/>
        </w:rPr>
      </w:pPr>
    </w:p>
    <w:p>
      <w:pPr>
        <w:pStyle w:val="BodyText"/>
        <w:ind w:left="1845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◎ 定静安虑得，此五字时时有，事事有。离了此五字，便</w:t>
      </w:r>
    </w:p>
    <w:p>
      <w:pPr>
        <w:spacing w:after="0"/>
        <w:rPr>
          <w:rFonts w:ascii="幼圆" w:eastAsia="幼圆" w:hAnsi="幼圆" w:hint="eastAsia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pgSz w:w="17860" w:h="25260"/>
          <w:pgMar w:top="2080" w:right="2200" w:bottom="2020" w:left="2540" w:header="1213" w:footer="1831"/>
          <w:pgNumType w:start="10"/>
          <w:cols w:space="708"/>
        </w:sectPr>
      </w:pPr>
    </w:p>
    <w:p>
      <w:pPr>
        <w:pStyle w:val="BodyText"/>
        <w:spacing w:before="32"/>
        <w:ind w:left="160"/>
        <w:rPr>
          <w:rFonts w:ascii="幼圆" w:eastAsia="幼圆" w:hint="eastAsia"/>
        </w:rPr>
      </w:pPr>
      <w:r>
        <w:rPr>
          <w:rFonts w:ascii="幼圆" w:eastAsia="幼圆" w:hint="eastAsia"/>
        </w:rPr>
        <w:t>是孟浪做。</w:t>
      </w:r>
    </w:p>
    <w:p>
      <w:pPr>
        <w:pStyle w:val="BodyText"/>
        <w:spacing w:before="4"/>
        <w:rPr>
          <w:rFonts w:ascii="幼圆"/>
          <w:sz w:val="49"/>
        </w:rPr>
      </w:pPr>
    </w:p>
    <w:p>
      <w:pPr>
        <w:pStyle w:val="BodyText"/>
        <w:ind w:left="1838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☆ 广其识则天下大</w:t>
      </w:r>
    </w:p>
    <w:p>
      <w:pPr>
        <w:pStyle w:val="BodyText"/>
        <w:spacing w:before="4"/>
        <w:rPr>
          <w:rFonts w:ascii="幼圆"/>
          <w:sz w:val="49"/>
        </w:rPr>
      </w:pPr>
    </w:p>
    <w:p>
      <w:pPr>
        <w:pStyle w:val="BodyText"/>
        <w:spacing w:line="520" w:lineRule="auto"/>
        <w:ind w:left="160" w:right="526" w:firstLine="1684"/>
        <w:rPr>
          <w:rFonts w:ascii="幼圆" w:eastAsia="幼圆" w:hAnsi="幼圆" w:hint="eastAsia"/>
        </w:rPr>
      </w:pPr>
      <w:r>
        <w:rPr>
          <w:rFonts w:ascii="幼圆" w:eastAsia="幼圆" w:hAnsi="幼圆" w:hint="eastAsia"/>
          <w:spacing w:val="-1"/>
        </w:rPr>
        <w:t>☆ 凡世家子弟衣食起居无一不与寒士相同，则庶可以成大</w:t>
      </w:r>
      <w:r>
        <w:rPr>
          <w:rFonts w:ascii="幼圆" w:eastAsia="幼圆" w:hAnsi="幼圆" w:hint="eastAsia"/>
        </w:rPr>
        <w:t>器，若沾染富贵气习，则难望有成</w:t>
      </w:r>
    </w:p>
    <w:p>
      <w:pPr>
        <w:pStyle w:val="BodyText"/>
        <w:spacing w:before="4"/>
        <w:ind w:left="1838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☆ 治世以大德，不以小惠</w:t>
      </w:r>
    </w:p>
    <w:p>
      <w:pPr>
        <w:pStyle w:val="BodyText"/>
        <w:spacing w:before="5"/>
        <w:rPr>
          <w:rFonts w:ascii="幼圆"/>
          <w:sz w:val="49"/>
        </w:rPr>
      </w:pPr>
    </w:p>
    <w:p>
      <w:pPr>
        <w:pStyle w:val="BodyText"/>
        <w:ind w:left="1838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◎ 古者英雄立事，必有基业 ◎ 小仁者，大仁之贼</w:t>
      </w:r>
    </w:p>
    <w:p>
      <w:pPr>
        <w:pStyle w:val="BodyText"/>
        <w:spacing w:before="4"/>
        <w:rPr>
          <w:rFonts w:ascii="幼圆"/>
          <w:sz w:val="49"/>
        </w:rPr>
      </w:pPr>
    </w:p>
    <w:p>
      <w:pPr>
        <w:pStyle w:val="BodyText"/>
        <w:spacing w:line="520" w:lineRule="auto"/>
        <w:ind w:left="160" w:right="526" w:firstLine="1684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◎ 名节之于人，不金帛而富，不轩冕而贵。士无名节，犹女不贞，虽有他美，亦不足赎。故前辈谓爵禄易得，名节难保。</w:t>
      </w:r>
    </w:p>
    <w:p>
      <w:pPr>
        <w:pStyle w:val="BodyText"/>
        <w:spacing w:before="5" w:line="523" w:lineRule="auto"/>
        <w:ind w:left="160" w:right="526" w:firstLine="1684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◎ 人生一日或闻一善言，见一善行，行一善事，此日方不虚生。遇富贵人，宜劝他宽，见聪明人宜劝他厚。</w:t>
      </w:r>
    </w:p>
    <w:p>
      <w:pPr>
        <w:pStyle w:val="BodyText"/>
        <w:spacing w:line="520" w:lineRule="auto"/>
        <w:ind w:left="160" w:right="320" w:firstLine="1684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◎ 天下有非望之福，亦有非望之祸。小人不知祸福之相倚伏也，则侥幸以为尝。是故失意之事，恒生于其所得意，惟其见利而不见害，知存而不知亡也。</w:t>
      </w:r>
    </w:p>
    <w:p>
      <w:pPr>
        <w:pStyle w:val="BodyText"/>
        <w:spacing w:before="1"/>
        <w:ind w:left="1838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◎ 为善者常受福，为利者常受祸，心安为福，心劳为祸。</w:t>
      </w:r>
    </w:p>
    <w:p>
      <w:pPr>
        <w:pStyle w:val="BodyText"/>
        <w:spacing w:before="5"/>
        <w:rPr>
          <w:rFonts w:ascii="幼圆"/>
          <w:sz w:val="49"/>
        </w:rPr>
      </w:pPr>
    </w:p>
    <w:p>
      <w:pPr>
        <w:pStyle w:val="BodyText"/>
        <w:ind w:left="1838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☆ 以才自足，以能自矜，则为小人所忌，亦为君子所保</w:t>
      </w:r>
    </w:p>
    <w:p>
      <w:pPr>
        <w:pStyle w:val="BodyText"/>
        <w:spacing w:before="4"/>
        <w:rPr>
          <w:rFonts w:ascii="幼圆"/>
          <w:sz w:val="49"/>
        </w:rPr>
      </w:pPr>
    </w:p>
    <w:p>
      <w:pPr>
        <w:pStyle w:val="BodyText"/>
        <w:ind w:left="1838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◎ 语人之短不曰直，济人之恶不曰义。</w:t>
      </w:r>
    </w:p>
    <w:p>
      <w:pPr>
        <w:pStyle w:val="BodyText"/>
        <w:spacing w:before="4"/>
        <w:rPr>
          <w:rFonts w:ascii="幼圆"/>
          <w:sz w:val="49"/>
        </w:rPr>
      </w:pPr>
    </w:p>
    <w:p>
      <w:pPr>
        <w:pStyle w:val="BodyText"/>
        <w:ind w:left="1838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◎ 宝货用之有尽，忠孝享之无穷。</w:t>
      </w:r>
    </w:p>
    <w:p>
      <w:pPr>
        <w:pStyle w:val="BodyText"/>
        <w:spacing w:before="4"/>
        <w:rPr>
          <w:rFonts w:ascii="幼圆"/>
          <w:sz w:val="49"/>
        </w:rPr>
      </w:pPr>
    </w:p>
    <w:p>
      <w:pPr>
        <w:pStyle w:val="BodyText"/>
        <w:ind w:left="1838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◎ 事事顺吾意而言者，此小人也，急宜远之。</w:t>
      </w:r>
    </w:p>
    <w:p>
      <w:pPr>
        <w:spacing w:after="0"/>
        <w:rPr>
          <w:rFonts w:ascii="幼圆" w:eastAsia="幼圆" w:hAnsi="幼圆" w:hint="eastAsia"/>
        </w:rPr>
        <w:sectPr>
          <w:headerReference w:type="even" r:id="rId44"/>
          <w:headerReference w:type="default" r:id="rId45"/>
          <w:footerReference w:type="even" r:id="rId46"/>
          <w:footerReference w:type="default" r:id="rId47"/>
          <w:pgSz w:w="17860" w:h="25260"/>
          <w:pgMar w:top="2080" w:right="2200" w:bottom="2020" w:left="2540" w:header="1213" w:footer="1824"/>
          <w:pgNumType w:start="11"/>
          <w:cols w:space="708"/>
        </w:sectPr>
      </w:pPr>
    </w:p>
    <w:p>
      <w:pPr>
        <w:pStyle w:val="BodyText"/>
        <w:spacing w:before="32"/>
        <w:ind w:left="1838"/>
      </w:pPr>
      <w:r>
        <w:t>◎ 勤于邦，俭于家，言忠信，行笃敬。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ind w:left="1838"/>
      </w:pPr>
      <w:r>
        <w:t>☆ 独享大名为折福之道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ind w:left="1838"/>
      </w:pPr>
      <w:r>
        <w:t>☆ 观人之法，以有操守而无官气，多条理而少大言为主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spacing w:line="523" w:lineRule="auto"/>
        <w:ind w:left="160" w:right="320" w:firstLine="1684"/>
      </w:pPr>
      <w:r>
        <w:t>◎ 处事当务详慎，不可尽兴燥脾。凡饮食举动言语笔墨， 尽兴便放肆。一燥脾便刻薄，其始无害人之心，而其事必至于害人。初若不至杀身，终至杀身而有余也。</w:t>
      </w:r>
    </w:p>
    <w:p>
      <w:pPr>
        <w:pStyle w:val="BodyText"/>
        <w:spacing w:line="520" w:lineRule="auto"/>
        <w:ind w:left="160" w:right="320" w:firstLine="1684"/>
      </w:pPr>
      <w:r>
        <w:t>◎ 得意而喜，失意而怒，便被顺逆差遣，何曾作得主。马</w:t>
      </w:r>
      <w:r>
        <w:rPr>
          <w:spacing w:val="-1"/>
        </w:rPr>
        <w:t xml:space="preserve">牛为人穿着鼻孔，要行则行，要止则止，不知世上一切差遣得我者， </w:t>
      </w:r>
      <w:r>
        <w:rPr>
          <w:spacing w:val="-27"/>
        </w:rPr>
        <w:t>皆是穿我鼻孔者也。自朝至暮，自少至老，其不为马牛者几何？哀哉！</w:t>
      </w:r>
    </w:p>
    <w:p>
      <w:pPr>
        <w:pStyle w:val="BodyText"/>
        <w:ind w:left="1838"/>
      </w:pPr>
      <w:r>
        <w:t>◎ 古之成大事者，规模远大与综理密微，二者缺一不可</w:t>
      </w:r>
    </w:p>
    <w:p>
      <w:pPr>
        <w:pStyle w:val="BodyText"/>
        <w:spacing w:before="3"/>
        <w:rPr>
          <w:sz w:val="49"/>
        </w:rPr>
      </w:pPr>
    </w:p>
    <w:p>
      <w:pPr>
        <w:pStyle w:val="BodyText"/>
        <w:ind w:left="1838"/>
      </w:pPr>
      <w:r>
        <w:t>◎ 宝货用之有尽，忠孝享之无穷。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spacing w:line="520" w:lineRule="auto"/>
        <w:ind w:left="160" w:right="320" w:firstLine="1684"/>
      </w:pPr>
      <w:r>
        <w:t>◎ 事到手且莫急，便要缓缓想。想得时切莫缓，便要急急行。处天下事，只消得安详二字，兵贵神速，也须从此二字做出。然安祥非迟缓之谓也，从容详审，养奋发于定之中耳。</w:t>
      </w:r>
    </w:p>
    <w:p>
      <w:pPr>
        <w:pStyle w:val="BodyText"/>
        <w:spacing w:before="8" w:line="520" w:lineRule="auto"/>
        <w:ind w:left="160" w:right="320" w:firstLine="1684"/>
      </w:pPr>
      <w:r>
        <w:t>◎ 防身当若御虏，一跌则全军败没。爱身当如处子，一失则万事瓦裂。涉世甚艰，畜德宜豫。布人以恩，而外扬之，则弃，教人以善而外扬之，则仇。</w:t>
      </w:r>
    </w:p>
    <w:p>
      <w:pPr>
        <w:pStyle w:val="BodyText"/>
        <w:spacing w:before="6"/>
        <w:ind w:left="1845"/>
      </w:pPr>
      <w:r>
        <w:t>◎ 仁言不如仁心之诚，利近不如利远之博，仁言或失于口</w:t>
      </w:r>
    </w:p>
    <w:p>
      <w:pPr>
        <w:spacing w:after="0"/>
        <w:sectPr>
          <w:headerReference w:type="even" r:id="rId48"/>
          <w:headerReference w:type="default" r:id="rId49"/>
          <w:footerReference w:type="even" r:id="rId50"/>
          <w:footerReference w:type="default" r:id="rId51"/>
          <w:pgSz w:w="17860" w:h="25260"/>
          <w:pgMar w:top="2080" w:right="2200" w:bottom="2020" w:left="2540" w:header="1213" w:footer="1831"/>
          <w:pgNumType w:start="12"/>
          <w:cols w:space="708"/>
        </w:sectPr>
      </w:pPr>
    </w:p>
    <w:p>
      <w:pPr>
        <w:pStyle w:val="BodyText"/>
        <w:spacing w:before="32"/>
        <w:ind w:left="160"/>
      </w:pPr>
      <w:r>
        <w:t>惠，利近或失于姑息。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ind w:left="1838"/>
      </w:pPr>
      <w:r>
        <w:t>☆ 神正其人正，神邪其人奸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ind w:left="1838"/>
      </w:pPr>
      <w:r>
        <w:t>◎ 毕竟先知后行，至于纯熟，乃能合一。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spacing w:line="523" w:lineRule="auto"/>
        <w:ind w:left="160" w:right="320" w:firstLine="1677"/>
      </w:pPr>
      <w:r>
        <w:rPr>
          <w:spacing w:val="-21"/>
        </w:rPr>
        <w:t>◎ 规模先要个极大，意思先要个安闲。古之人先约而丰人， 故群下乐为之用而所得常倍。徐思而审处，故己不劳而事极精详。褊</w:t>
      </w:r>
      <w:r>
        <w:t>急二字，处事之古碍也。</w:t>
      </w:r>
    </w:p>
    <w:p>
      <w:pPr>
        <w:pStyle w:val="BodyText"/>
        <w:spacing w:line="530" w:lineRule="exact"/>
        <w:ind w:left="1838"/>
      </w:pPr>
      <w:r>
        <w:t>一身精神，具乎两目 神正其人正，神邪其人奸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ind w:left="1838"/>
      </w:pPr>
      <w:r>
        <w:t>☆ 无好小利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ind w:left="1838"/>
      </w:pPr>
      <w:r>
        <w:t>☆ 遇忧患横逆之来，当稍忍以待其定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spacing w:line="520" w:lineRule="auto"/>
        <w:ind w:left="160" w:right="487" w:firstLine="1677"/>
      </w:pPr>
      <w:r>
        <w:rPr>
          <w:spacing w:val="-21"/>
        </w:rPr>
        <w:t xml:space="preserve">◎ 术字亦有不可少处，但必不得已而后用。专意利人而用， </w:t>
      </w:r>
      <w:r>
        <w:t>谓之圣贤。可不必用而用，专意利己而用，谓之奸雄。</w:t>
      </w:r>
    </w:p>
    <w:p>
      <w:pPr>
        <w:pStyle w:val="BodyText"/>
        <w:spacing w:before="5"/>
        <w:ind w:left="1838"/>
      </w:pPr>
      <w:r>
        <w:t>◎ 处有事当无事，处大事当如小事。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ind w:left="1838"/>
      </w:pPr>
      <w:r>
        <w:t>◎ 人生至愚是恶闻己过。人生至恶是善谈人过。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ind w:left="1838"/>
      </w:pPr>
      <w:r>
        <w:t>◎ 以才自足，以能自矜，则为小人所忌，亦为君子所保</w:t>
      </w:r>
    </w:p>
    <w:p>
      <w:pPr>
        <w:pStyle w:val="BodyText"/>
        <w:spacing w:before="5"/>
        <w:rPr>
          <w:sz w:val="49"/>
        </w:rPr>
      </w:pPr>
    </w:p>
    <w:p>
      <w:pPr>
        <w:pStyle w:val="BodyText"/>
        <w:ind w:left="1838"/>
      </w:pPr>
      <w:r>
        <w:t>◎ 先静之</w:t>
      </w:r>
      <w:r>
        <w:rPr>
          <w:rFonts w:ascii="Calibri" w:eastAsia="Calibri" w:hAnsi="Calibri"/>
        </w:rPr>
        <w:t>,</w:t>
      </w:r>
      <w:r>
        <w:t>再思之</w:t>
      </w:r>
      <w:r>
        <w:rPr>
          <w:rFonts w:ascii="Calibri" w:eastAsia="Calibri" w:hAnsi="Calibri"/>
        </w:rPr>
        <w:t>,</w:t>
      </w:r>
      <w:r>
        <w:t>五六分把握即做之。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spacing w:line="520" w:lineRule="auto"/>
        <w:ind w:left="160" w:right="526" w:firstLine="1684"/>
      </w:pPr>
      <w:r>
        <w:t>◎ 得失有定数，求而不得者多矣，纵求而得，亦是命所应有。安然则受，未必不得，自多营营耳。</w:t>
      </w:r>
    </w:p>
    <w:p>
      <w:pPr>
        <w:pStyle w:val="BodyText"/>
        <w:spacing w:before="5"/>
        <w:ind w:left="1845"/>
      </w:pPr>
      <w:r>
        <w:t>◎ 务名者害其身，多财者祸其后。善恶报缓者非天纲束，</w:t>
      </w:r>
    </w:p>
    <w:p>
      <w:pPr>
        <w:spacing w:after="0"/>
        <w:sectPr>
          <w:headerReference w:type="even" r:id="rId52"/>
          <w:headerReference w:type="default" r:id="rId53"/>
          <w:footerReference w:type="even" r:id="rId54"/>
          <w:footerReference w:type="default" r:id="rId55"/>
          <w:pgSz w:w="17860" w:h="25260"/>
          <w:pgMar w:top="2080" w:right="2200" w:bottom="2020" w:left="2540" w:header="1213" w:footer="1831"/>
          <w:pgNumType w:start="13"/>
          <w:cols w:space="708"/>
        </w:sectPr>
      </w:pPr>
    </w:p>
    <w:p>
      <w:pPr>
        <w:pStyle w:val="BodyText"/>
        <w:spacing w:before="32" w:line="520" w:lineRule="auto"/>
        <w:ind w:left="160" w:right="320"/>
        <w:jc w:val="both"/>
      </w:pPr>
      <w:r>
        <w:t>是欲成君子而灭小人也。祸福者天地所以爱人也。如雷雨雪霜，皆欲生成万物。故君子恐惧而畏，小人侥幸而忽。畏其祸则福生，忽其福则祸至。传所谓祸福无门，惟人所召也。</w:t>
      </w:r>
    </w:p>
    <w:p>
      <w:pPr>
        <w:pStyle w:val="BodyText"/>
        <w:spacing w:before="6"/>
        <w:ind w:left="1838"/>
      </w:pPr>
      <w:r>
        <w:t>☆ 特患业之不精耳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spacing w:before="1"/>
        <w:ind w:left="1845"/>
      </w:pPr>
      <w:r>
        <w:t>◎ 人有求于我，如不能应，当直告以故。切莫含糊，致误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spacing w:before="1"/>
        <w:ind w:left="160"/>
      </w:pPr>
      <w:r>
        <w:t>乃事。</w:t>
      </w:r>
    </w:p>
    <w:p>
      <w:pPr>
        <w:pStyle w:val="BodyText"/>
        <w:spacing w:before="3"/>
        <w:rPr>
          <w:sz w:val="49"/>
        </w:rPr>
      </w:pPr>
    </w:p>
    <w:p>
      <w:pPr>
        <w:pStyle w:val="BodyText"/>
        <w:spacing w:before="1" w:line="520" w:lineRule="auto"/>
        <w:ind w:left="160" w:right="328" w:firstLine="1677"/>
      </w:pPr>
      <w:r>
        <w:t>◎步步前进，日日不止，自有到期，不必计算远近而徒长吁短叹也．</w:t>
      </w:r>
    </w:p>
    <w:p>
      <w:pPr>
        <w:pStyle w:val="BodyText"/>
        <w:spacing w:before="4"/>
        <w:ind w:left="1838"/>
      </w:pPr>
      <w:r>
        <w:t>☆ 天下事未有不由艰苦中来，而可大可久者也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spacing w:before="1" w:line="520" w:lineRule="auto"/>
        <w:ind w:left="160" w:right="526" w:firstLine="1684"/>
      </w:pPr>
      <w:r>
        <w:t>◎ 人虽至愚，责人则明；虽有聪明，恕己则皆。尔曹但常以责人之心责己，恕己之心恕人，不患不到圣贤地位也。</w:t>
      </w:r>
    </w:p>
    <w:p>
      <w:pPr>
        <w:pStyle w:val="BodyText"/>
        <w:spacing w:before="4"/>
        <w:ind w:left="1838"/>
      </w:pPr>
      <w:r>
        <w:t>☆ 富贵气太重，亦非佳象耳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ind w:left="1838"/>
      </w:pPr>
      <w:r>
        <w:t>◎ 好谈己长只是浅。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ind w:left="1838"/>
      </w:pPr>
      <w:r>
        <w:t>☆ 清高太过则伤仁，和顺太过则伤义，是以贵中道也。</w:t>
      </w:r>
    </w:p>
    <w:p>
      <w:pPr>
        <w:pStyle w:val="BodyText"/>
        <w:spacing w:before="5"/>
        <w:rPr>
          <w:sz w:val="49"/>
        </w:rPr>
      </w:pPr>
    </w:p>
    <w:p>
      <w:pPr>
        <w:pStyle w:val="BodyText"/>
        <w:ind w:left="1838"/>
      </w:pPr>
      <w:r>
        <w:t>◎ 无好小利 ◎ 今日所说之话，明日勿因小利害而变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ind w:left="1838"/>
      </w:pPr>
      <w:r>
        <w:t>☆ 一身精神，具乎两目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spacing w:before="1"/>
        <w:ind w:left="1838"/>
      </w:pPr>
      <w:r>
        <w:t>☆ 以能立能达为体，以不怨不尤为用</w:t>
      </w:r>
    </w:p>
    <w:p>
      <w:pPr>
        <w:pStyle w:val="BodyText"/>
        <w:spacing w:before="3"/>
        <w:rPr>
          <w:sz w:val="49"/>
        </w:rPr>
      </w:pPr>
    </w:p>
    <w:p>
      <w:pPr>
        <w:pStyle w:val="BodyText"/>
        <w:ind w:left="1845"/>
      </w:pPr>
      <w:r>
        <w:t>◎ 自其外者学之而得于内者谓之明，自其内者得之而兼于</w:t>
      </w:r>
    </w:p>
    <w:p>
      <w:pPr>
        <w:spacing w:after="0"/>
        <w:sectPr>
          <w:headerReference w:type="even" r:id="rId56"/>
          <w:headerReference w:type="default" r:id="rId57"/>
          <w:footerReference w:type="even" r:id="rId58"/>
          <w:footerReference w:type="default" r:id="rId59"/>
          <w:pgSz w:w="17860" w:h="25260"/>
          <w:pgMar w:top="2080" w:right="2200" w:bottom="2020" w:left="2540" w:header="1213" w:footer="1831"/>
          <w:pgNumType w:start="14"/>
          <w:cols w:space="708"/>
        </w:sectPr>
      </w:pPr>
    </w:p>
    <w:p>
      <w:pPr>
        <w:pStyle w:val="BodyText"/>
        <w:spacing w:before="32"/>
        <w:ind w:left="160"/>
      </w:pPr>
      <w:r>
        <w:t>外者谓之诚，诚与明一也。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spacing w:line="520" w:lineRule="auto"/>
        <w:ind w:left="160" w:right="506" w:firstLine="1684"/>
      </w:pPr>
      <w:r>
        <w:t>◎ 誉望一损，远近滋疑 ◎ 精神愈用而愈出，不可因身体素弱过于保惜</w:t>
      </w:r>
    </w:p>
    <w:p>
      <w:pPr>
        <w:pStyle w:val="BodyText"/>
        <w:spacing w:before="4"/>
        <w:ind w:left="1838"/>
      </w:pPr>
      <w:r>
        <w:t>◎ 因循二事，误尽一生。鼓舞精神，方破此弊。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ind w:left="1838"/>
      </w:pPr>
      <w:r>
        <w:t>◎ 小人其心，君子其饰，名是而实非，其天下之大害乎？</w:t>
      </w:r>
    </w:p>
    <w:p>
      <w:pPr>
        <w:pStyle w:val="BodyText"/>
        <w:spacing w:before="5"/>
        <w:rPr>
          <w:sz w:val="49"/>
        </w:rPr>
      </w:pPr>
    </w:p>
    <w:p>
      <w:pPr>
        <w:pStyle w:val="BodyText"/>
        <w:ind w:left="1838"/>
      </w:pPr>
      <w:r>
        <w:t>☆ 吾辈读书，只有两件事，一者进德之事，一者修业之事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ind w:left="1838"/>
      </w:pPr>
      <w:r>
        <w:t>◎ 省事是清心之法，读书是省事之法。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spacing w:line="520" w:lineRule="auto"/>
        <w:ind w:left="160" w:right="526" w:firstLine="1684"/>
      </w:pPr>
      <w:r>
        <w:t>◎ 多躁者必无沉毅之识，多畏者必无踔越之见，多欲者必无慷慨之节，多言者必无质实之心，多勇者必无文学之雅。</w:t>
      </w:r>
    </w:p>
    <w:p>
      <w:pPr>
        <w:pStyle w:val="BodyText"/>
        <w:spacing w:before="5"/>
        <w:ind w:left="1838"/>
      </w:pPr>
      <w:r>
        <w:t>☆ 守笃实，戒机巧，守强毅，戒刚愎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spacing w:before="1" w:line="520" w:lineRule="auto"/>
        <w:ind w:left="160" w:right="320" w:firstLine="1677"/>
      </w:pPr>
      <w:r>
        <w:rPr>
          <w:spacing w:val="-22"/>
        </w:rPr>
        <w:t>◎ 吾不如者，吾不与处，累我者也。与我齐者，吾不与处， 无益我者也。惟贤者，必与贤于己者处，贤者之可得与处也，礼之。</w:t>
      </w:r>
      <w:r>
        <w:t>主贤世治，则贤者在上。主不肖世乱，则贤者在下。</w:t>
      </w:r>
    </w:p>
    <w:p>
      <w:pPr>
        <w:pStyle w:val="BodyText"/>
        <w:spacing w:before="6" w:line="520" w:lineRule="auto"/>
        <w:ind w:left="160" w:right="320" w:firstLine="1684"/>
      </w:pPr>
      <w:r>
        <w:t>◎ 夫为善易，积善难。士之于善也，微焉而不厌，久焉而不倦。幽隐无人知而不间，招世之疾逢时之患而不变。是故根诸心， 诚诸言行，与时勉勉，不责其功夫，然后亲友信之，国人安之，而鬼神格之也。善积未至，其畴能与于斯乎？</w:t>
      </w:r>
    </w:p>
    <w:p>
      <w:pPr>
        <w:pStyle w:val="BodyText"/>
        <w:spacing w:before="10"/>
        <w:ind w:left="1838"/>
      </w:pPr>
      <w:r>
        <w:t>☆ 思与学不可偏废</w:t>
      </w:r>
    </w:p>
    <w:p>
      <w:pPr>
        <w:spacing w:after="0"/>
        <w:sectPr>
          <w:headerReference w:type="even" r:id="rId60"/>
          <w:headerReference w:type="default" r:id="rId61"/>
          <w:footerReference w:type="even" r:id="rId62"/>
          <w:footerReference w:type="default" r:id="rId63"/>
          <w:pgSz w:w="17860" w:h="25260"/>
          <w:pgMar w:top="2080" w:right="2200" w:bottom="2020" w:left="2540" w:header="1213" w:footer="1831"/>
          <w:pgNumType w:start="15"/>
          <w:cols w:space="708"/>
        </w:sectPr>
      </w:pPr>
    </w:p>
    <w:p>
      <w:pPr>
        <w:pStyle w:val="BodyText"/>
        <w:spacing w:before="32"/>
        <w:ind w:left="1838"/>
      </w:pPr>
      <w:r>
        <w:t>☆ 举止端庄，言不妄发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ind w:left="1838"/>
      </w:pPr>
      <w:r>
        <w:t>◎ 作善岂非好事，然一有好名之心，即招谤招祸也。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spacing w:line="520" w:lineRule="auto"/>
        <w:ind w:left="160" w:right="526" w:firstLine="1684"/>
      </w:pPr>
      <w:r>
        <w:t>◎ 外重者内轻，故保富贵而丧名。节内重者外轻，故守道德而乐贫贱。</w:t>
      </w:r>
    </w:p>
    <w:p>
      <w:pPr>
        <w:pStyle w:val="BodyText"/>
        <w:spacing w:before="4"/>
        <w:ind w:left="1838"/>
      </w:pPr>
      <w:r>
        <w:t>◎ 和可消人怨，忍足退灾星。</w:t>
      </w:r>
    </w:p>
    <w:p>
      <w:pPr>
        <w:pStyle w:val="BodyText"/>
        <w:spacing w:before="5"/>
        <w:rPr>
          <w:sz w:val="49"/>
        </w:rPr>
      </w:pPr>
    </w:p>
    <w:p>
      <w:pPr>
        <w:pStyle w:val="BodyText"/>
        <w:spacing w:line="520" w:lineRule="auto"/>
        <w:ind w:left="160" w:right="526" w:firstLine="1684"/>
      </w:pPr>
      <w:r>
        <w:t>◎ 办大事者，以多选替手为第一义，满意之选不可得，姑节取其次，以待徐徐教育可也</w:t>
      </w:r>
    </w:p>
    <w:p>
      <w:pPr>
        <w:pStyle w:val="BodyText"/>
        <w:spacing w:before="5" w:line="520" w:lineRule="auto"/>
        <w:ind w:left="160" w:right="503" w:firstLine="1684"/>
      </w:pPr>
      <w:r>
        <w:t>◎ 有福不可享尽，有势不可使尽 ◎ 观人之法，以有操守而无官气，多条理而少大言为主</w:t>
      </w:r>
    </w:p>
    <w:p>
      <w:pPr>
        <w:pStyle w:val="BodyText"/>
        <w:spacing w:before="5" w:line="520" w:lineRule="auto"/>
        <w:ind w:left="160" w:right="320" w:firstLine="1684"/>
      </w:pPr>
      <w:r>
        <w:t>◎ 短不可护，护则终短。长不可矝，矝则不长。尤人不如</w:t>
      </w:r>
      <w:r>
        <w:rPr>
          <w:spacing w:val="-27"/>
        </w:rPr>
        <w:t>尤己，如圆不如好方。用晦则天下莫与汝争智，谦则天下莫与汝争强。多言者老氏所戒，欲纳者仲尼所臧。妄动有悔，何如静而勿动？太刚</w:t>
      </w:r>
      <w:r>
        <w:rPr>
          <w:spacing w:val="-1"/>
        </w:rPr>
        <w:t>则折，何如柔而勿刚。吾见进而不己者败，未见退而自足者亡。为善</w:t>
      </w:r>
      <w:r>
        <w:t>则游君子之域，为恶则入小人之乡。</w:t>
      </w:r>
    </w:p>
    <w:p>
      <w:pPr>
        <w:pStyle w:val="BodyText"/>
        <w:spacing w:before="12" w:line="520" w:lineRule="auto"/>
        <w:ind w:left="160" w:right="320" w:firstLine="1677"/>
      </w:pPr>
      <w:r>
        <w:rPr>
          <w:spacing w:val="-21"/>
        </w:rPr>
        <w:t>◎ 居心平，然后可历世路之险。盘根错节，可以验我之才； 波流风靡，可以验我之操；艰难险阻，可以验我之思；震撼折衡，可</w:t>
      </w:r>
      <w:r>
        <w:t>以验我之力；含垢忍辱，可以验我之操。</w:t>
      </w:r>
    </w:p>
    <w:p>
      <w:pPr>
        <w:pStyle w:val="BodyText"/>
        <w:spacing w:before="7"/>
        <w:ind w:left="1838"/>
      </w:pPr>
      <w:r>
        <w:t>◎ 好誉者，常谤人；市恩者，常夺人。其倾危一也。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https://d.book118.com/155324003204011122</w:t>
        </w:r>
      </w:hyperlink>
    </w:p>
    <w:p>
      <w:pPr>
        <w:spacing w:after="0"/>
      </w:pPr>
    </w:p>
    <w:sectPr>
      <w:headerReference w:type="even" r:id="rId65"/>
      <w:headerReference w:type="default" r:id="rId66"/>
      <w:footerReference w:type="even" r:id="rId67"/>
      <w:footerReference w:type="default" r:id="rId68"/>
      <w:pgSz w:w="17860" w:h="25260"/>
      <w:pgMar w:top="2080" w:right="2200" w:bottom="2020" w:left="2540" w:header="1213" w:footer="1831"/>
      <w:pgNumType w:start="16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18pt;height:15.5pt;margin-top:1160.35pt;margin-left:512.1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————来源网络整理，仅供供参考</w:t>
                </w:r>
              </w:p>
            </w:txbxContent>
          </v:textbox>
        </v:shape>
      </w:pict>
    </w:r>
    <w:r>
      <w:pict>
        <v:shape id="_x0000_s2052" type="#_x0000_t202" style="width:16.3pt;height:16.45pt;margin-top:1160.7pt;margin-left:747.75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4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18pt;height:15.5pt;margin-top:1160.35pt;margin-left:512.1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————来源网络整理，仅供供参考</w:t>
                </w:r>
              </w:p>
            </w:txbxContent>
          </v:textbox>
        </v:shape>
      </w:pict>
    </w:r>
    <w:r>
      <w:pict>
        <v:shape id="_x0000_s2050" type="#_x0000_t202" style="width:12.85pt;height:15.5pt;margin-top:1161.65pt;margin-left:132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18pt;height:15.5pt;margin-top:1160.35pt;margin-left:512.1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————来源网络整理，仅供供参考</w:t>
                </w:r>
              </w:p>
            </w:txbxContent>
          </v:textbox>
        </v:shape>
      </w:pict>
    </w:r>
    <w:r>
      <w:pict>
        <v:shape id="_x0000_s2056" type="#_x0000_t202" style="width:16.3pt;height:16.45pt;margin-top:1160.7pt;margin-left:747.75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4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18pt;height:15.5pt;margin-top:1160.35pt;margin-left:512.1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————来源网络整理，仅供供参考</w:t>
                </w:r>
              </w:p>
            </w:txbxContent>
          </v:textbox>
        </v:shape>
      </w:pict>
    </w:r>
    <w:r>
      <w:pict>
        <v:shape id="_x0000_s2054" type="#_x0000_t202" style="width:12.85pt;height:15.5pt;margin-top:1161.65pt;margin-left:132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18pt;height:15.5pt;margin-top:1160.35pt;margin-left:512.1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————来源网络整理，仅供供参考</w:t>
                </w:r>
              </w:p>
            </w:txbxContent>
          </v:textbox>
        </v:shape>
      </w:pict>
    </w:r>
    <w:r>
      <w:pict>
        <v:shape id="_x0000_s2060" type="#_x0000_t202" style="width:16.3pt;height:16.45pt;margin-top:1160.7pt;margin-left:747.75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4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18pt;height:15.5pt;margin-top:1160.35pt;margin-left:512.1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————来源网络整理，仅供供参考</w:t>
                </w:r>
              </w:p>
            </w:txbxContent>
          </v:textbox>
        </v:shape>
      </w:pict>
    </w:r>
    <w:r>
      <w:pict>
        <v:shape id="_x0000_s2058" type="#_x0000_t202" style="width:12.85pt;height:15.5pt;margin-top:1161.65pt;margin-left:132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218pt;height:15.5pt;margin-top:1160.35pt;margin-left:512.1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————来源网络整理，仅供供参考</w:t>
                </w:r>
              </w:p>
            </w:txbxContent>
          </v:textbox>
        </v:shape>
      </w:pict>
    </w:r>
    <w:r>
      <w:pict>
        <v:shape id="_x0000_s2064" type="#_x0000_t202" style="width:16.3pt;height:16.45pt;margin-top:1160.7pt;margin-left:747.75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4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18pt;height:15.5pt;margin-top:1160.35pt;margin-left:512.1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————来源网络整理，仅供供参考</w:t>
                </w:r>
              </w:p>
            </w:txbxContent>
          </v:textbox>
        </v:shape>
      </w:pict>
    </w:r>
    <w:r>
      <w:pict>
        <v:shape id="_x0000_s2062" type="#_x0000_t202" style="width:12.85pt;height:15.5pt;margin-top:1161.65pt;margin-left:132.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218pt;height:15.5pt;margin-top:1160.35pt;margin-left:512.1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————来源网络整理，仅供供参考</w:t>
                </w:r>
              </w:p>
            </w:txbxContent>
          </v:textbox>
        </v:shape>
      </w:pict>
    </w:r>
    <w:r>
      <w:pict>
        <v:shape id="_x0000_s2068" type="#_x0000_t202" style="width:16.3pt;height:16.45pt;margin-top:1160.7pt;margin-left:747.75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14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218pt;height:15.5pt;margin-top:1160.35pt;margin-left:512.1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————来源网络整理，仅供供参考</w:t>
                </w:r>
              </w:p>
            </w:txbxContent>
          </v:textbox>
        </v:shape>
      </w:pict>
    </w:r>
    <w:r>
      <w:pict>
        <v:shape id="_x0000_s2066" type="#_x0000_t202" style="width:12.85pt;height:15.5pt;margin-top:1161.65pt;margin-left:132.4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218pt;height:15.5pt;margin-top:1160.35pt;margin-left:512.1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————来源网络整理，仅供供参考</w:t>
                </w:r>
              </w:p>
            </w:txbxContent>
          </v:textbox>
        </v:shape>
      </w:pict>
    </w:r>
    <w:r>
      <w:pict>
        <v:shape id="_x0000_s2072" type="#_x0000_t202" style="width:16.3pt;height:16.45pt;margin-top:1160.7pt;margin-left:747.75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14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218pt;height:15.5pt;margin-top:1160.35pt;margin-left:512.1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————来源网络整理，仅供供参考</w:t>
                </w:r>
              </w:p>
            </w:txbxContent>
          </v:textbox>
        </v:shape>
      </w:pict>
    </w:r>
    <w:r>
      <w:pict>
        <v:shape id="_x0000_s2070" type="#_x0000_t202" style="width:12.85pt;height:15.5pt;margin-top:1161.65pt;margin-left:132.4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218pt;height:15.5pt;margin-top:1160.35pt;margin-left:512.1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————来源网络整理，仅供供参考</w:t>
                </w:r>
              </w:p>
            </w:txbxContent>
          </v:textbox>
        </v:shape>
      </w:pict>
    </w:r>
    <w:r>
      <w:pict>
        <v:shape id="_x0000_s2076" type="#_x0000_t202" style="width:16.3pt;height:16.45pt;margin-top:1160.7pt;margin-left:747.75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314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218pt;height:15.5pt;margin-top:1160.35pt;margin-left:512.1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————来源网络整理，仅供供参考</w:t>
                </w:r>
              </w:p>
            </w:txbxContent>
          </v:textbox>
        </v:shape>
      </w:pict>
    </w:r>
    <w:r>
      <w:pict>
        <v:shape id="_x0000_s2074" type="#_x0000_t202" style="width:12.85pt;height:15.5pt;margin-top:1161.65pt;margin-left:132.4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218pt;height:15.5pt;margin-top:1160.35pt;margin-left:512.1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————来源网络整理，仅供供参考</w:t>
                </w:r>
              </w:p>
            </w:txbxContent>
          </v:textbox>
        </v:shape>
      </w:pict>
    </w:r>
    <w:r>
      <w:pict>
        <v:shape id="_x0000_s2080" type="#_x0000_t202" style="width:16.3pt;height:16.45pt;margin-top:1160.7pt;margin-left:747.75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314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218pt;height:15.5pt;margin-top:1160.35pt;margin-left:512.1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————来源网络整理，仅供供参考</w:t>
                </w:r>
              </w:p>
            </w:txbxContent>
          </v:textbox>
        </v:shape>
      </w:pict>
    </w:r>
    <w:r>
      <w:pict>
        <v:shape id="_x0000_s2078" type="#_x0000_t202" style="width:12.85pt;height:15.5pt;margin-top:1161.65pt;margin-left:132.4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218pt;height:15.5pt;margin-top:1160.35pt;margin-left:512.1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————来源网络整理，仅供供参考</w:t>
                </w:r>
              </w:p>
            </w:txbxContent>
          </v:textbox>
        </v:shape>
      </w:pict>
    </w:r>
    <w:r>
      <w:pict>
        <v:shape id="_x0000_s2084" type="#_x0000_t202" style="width:16.3pt;height:16.45pt;margin-top:1160.7pt;margin-left:747.75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314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218pt;height:15.5pt;margin-top:1160.35pt;margin-left:512.1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————来源网络整理，仅供供参考</w:t>
                </w:r>
              </w:p>
            </w:txbxContent>
          </v:textbox>
        </v:shape>
      </w:pict>
    </w:r>
    <w:r>
      <w:pict>
        <v:shape id="_x0000_s2082" type="#_x0000_t202" style="width:12.85pt;height:15.5pt;margin-top:1161.65pt;margin-left:132.4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218pt;height:15.5pt;margin-top:1160.35pt;margin-left:512.1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————来源网络整理，仅供供参考</w:t>
                </w:r>
              </w:p>
            </w:txbxContent>
          </v:textbox>
        </v:shape>
      </w:pict>
    </w:r>
    <w:r>
      <w:pict>
        <v:shape id="_x0000_s2088" type="#_x0000_t202" style="width:16.3pt;height:16.45pt;margin-top:1160.7pt;margin-left:747.75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314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218pt;height:15.5pt;margin-top:1160.35pt;margin-left:512.1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————来源网络整理，仅供供参考</w:t>
                </w:r>
              </w:p>
            </w:txbxContent>
          </v:textbox>
        </v:shape>
      </w:pict>
    </w:r>
    <w:r>
      <w:pict>
        <v:shape id="_x0000_s2086" type="#_x0000_t202" style="width:12.85pt;height:15.5pt;margin-top:1161.65pt;margin-left:132.4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218pt;height:15.5pt;margin-top:1160.35pt;margin-left:512.1pt;mso-position-horizontal-relative:page;mso-position-vertical-relative:page;position:absolute;z-index:-2516152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————来源网络整理，仅供供参考</w:t>
                </w:r>
              </w:p>
            </w:txbxContent>
          </v:textbox>
        </v:shape>
      </w:pict>
    </w:r>
    <w:r>
      <w:pict>
        <v:shape id="_x0000_s2092" type="#_x0000_t202" style="width:16.3pt;height:15.5pt;margin-top:1161.65pt;margin-left:747.75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12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8.75pt;height:15.5pt;margin-top:1160.7pt;margin-left:134.4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b/>
                    <w:sz w:val="27"/>
                  </w:rPr>
                </w:pPr>
                <w:r>
                  <w:rPr>
                    <w:rFonts w:ascii="幼圆"/>
                    <w:b/>
                    <w:w w:val="99"/>
                    <w:sz w:val="27"/>
                  </w:rPr>
                  <w:t>1</w:t>
                </w:r>
              </w:p>
            </w:txbxContent>
          </v:textbox>
        </v:shape>
      </w:pict>
    </w:r>
    <w:r>
      <w:pict>
        <v:shape id="_x0000_s2090" type="#_x0000_t202" style="width:218pt;height:15.5pt;margin-top:1160.88pt;margin-left:512.1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Ansi="幼圆" w:hint="eastAsia"/>
                    <w:sz w:val="27"/>
                  </w:rPr>
                </w:pPr>
                <w:r>
                  <w:rPr>
                    <w:rFonts w:ascii="幼圆" w:eastAsia="幼圆" w:hAnsi="幼圆" w:hint="eastAsia"/>
                    <w:sz w:val="27"/>
                  </w:rPr>
                  <w:t>————来源网络整理，仅供供参考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218pt;height:15.5pt;margin-top:1160.35pt;margin-left:512.1pt;mso-position-horizontal-relative:page;mso-position-vertical-relative:page;position:absolute;z-index:-2516111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————来源网络整理，仅供供参考</w:t>
                </w:r>
              </w:p>
            </w:txbxContent>
          </v:textbox>
        </v:shape>
      </w:pict>
    </w:r>
    <w:r>
      <w:pict>
        <v:shape id="_x0000_s2096" type="#_x0000_t202" style="width:16.3pt;height:15.5pt;margin-top:1161.65pt;margin-left:747.75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12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8.75pt;height:15.5pt;margin-top:1160.7pt;margin-left:134.4pt;mso-position-horizontal-relative:page;mso-position-vertical-relative:page;position:absolute;z-index:-2516131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b/>
                    <w:sz w:val="27"/>
                  </w:rPr>
                </w:pPr>
                <w:r>
                  <w:rPr>
                    <w:rFonts w:ascii="幼圆"/>
                    <w:b/>
                    <w:w w:val="99"/>
                    <w:sz w:val="27"/>
                  </w:rPr>
                  <w:t>1</w:t>
                </w:r>
              </w:p>
            </w:txbxContent>
          </v:textbox>
        </v:shape>
      </w:pict>
    </w:r>
    <w:r>
      <w:pict>
        <v:shape id="_x0000_s2094" type="#_x0000_t202" style="width:218pt;height:15.5pt;margin-top:1160.88pt;margin-left:512.1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Ansi="幼圆" w:hint="eastAsia"/>
                    <w:sz w:val="27"/>
                  </w:rPr>
                </w:pPr>
                <w:r>
                  <w:rPr>
                    <w:rFonts w:ascii="幼圆" w:eastAsia="幼圆" w:hAnsi="幼圆" w:hint="eastAsia"/>
                    <w:sz w:val="27"/>
                  </w:rPr>
                  <w:t>————来源网络整理，仅供供参考</w:t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218pt;height:15.5pt;margin-top:1160.35pt;margin-left:512.1pt;mso-position-horizontal-relative:page;mso-position-vertical-relative:page;position:absolute;z-index:-2516070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————来源网络整理，仅供供参考</w:t>
                </w:r>
              </w:p>
            </w:txbxContent>
          </v:textbox>
        </v:shape>
      </w:pict>
    </w:r>
    <w:r>
      <w:pict>
        <v:shape id="_x0000_s2100" type="#_x0000_t202" style="width:16.3pt;height:15.5pt;margin-top:1161.65pt;margin-left:747.75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218pt;height:15.5pt;margin-top:1160.35pt;margin-left:512.1pt;mso-position-horizontal-relative:page;mso-position-vertical-relative:page;position:absolute;z-index:-2516090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————来源网络整理，仅供供参考</w:t>
                </w:r>
              </w:p>
            </w:txbxContent>
          </v:textbox>
        </v:shape>
      </w:pict>
    </w:r>
    <w:r>
      <w:pict>
        <v:shape id="_x0000_s2098" type="#_x0000_t202" style="width:16.3pt;height:15.5pt;margin-top:1161.65pt;margin-left:132.4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218pt;height:15.5pt;margin-top:1160.35pt;margin-left:512.1pt;mso-position-horizontal-relative:page;mso-position-vertical-relative:page;position:absolute;z-index:-2516029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————来源网络整理，仅供供参考</w:t>
                </w:r>
              </w:p>
            </w:txbxContent>
          </v:textbox>
        </v:shape>
      </w:pict>
    </w:r>
    <w:r>
      <w:pict>
        <v:shape id="_x0000_s2104" type="#_x0000_t202" style="width:16.3pt;height:15.5pt;margin-top:1161.65pt;margin-left:747.75pt;mso-position-horizontal-relative:page;mso-position-vertical-relative:page;position:absolute;z-index:-251601920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218pt;height:15.5pt;margin-top:1160.35pt;margin-left:512.1pt;mso-position-horizontal-relative:page;mso-position-vertical-relative:page;position:absolute;z-index:-2516049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————来源网络整理，仅供供参考</w:t>
                </w:r>
              </w:p>
            </w:txbxContent>
          </v:textbox>
        </v:shape>
      </w:pict>
    </w:r>
    <w:r>
      <w:pict>
        <v:shape id="_x0000_s2102" type="#_x0000_t202" style="width:16.3pt;height:15.5pt;margin-top:1161.65pt;margin-left:132.4pt;mso-position-horizontal-relative:page;mso-position-vertical-relative:page;position:absolute;z-index:-251603968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7" type="#_x0000_t202" style="width:218pt;height:15.5pt;margin-top:1160.35pt;margin-left:512.1pt;mso-position-horizontal-relative:page;mso-position-vertical-relative:page;position:absolute;z-index:-2515988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————来源网络整理，仅供供参考</w:t>
                </w:r>
              </w:p>
            </w:txbxContent>
          </v:textbox>
        </v:shape>
      </w:pict>
    </w:r>
    <w:r>
      <w:pict>
        <v:shape id="_x0000_s2108" type="#_x0000_t202" style="width:16.3pt;height:15.5pt;margin-top:1161.65pt;margin-left:747.75pt;mso-position-horizontal-relative:page;mso-position-vertical-relative:page;position:absolute;z-index:-251597824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5" type="#_x0000_t202" style="width:218pt;height:15.5pt;margin-top:1160.35pt;margin-left:512.1pt;mso-position-horizontal-relative:page;mso-position-vertical-relative:page;position:absolute;z-index:-2516008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————来源网络整理，仅供供参考</w:t>
                </w:r>
              </w:p>
            </w:txbxContent>
          </v:textbox>
        </v:shape>
      </w:pict>
    </w:r>
    <w:r>
      <w:pict>
        <v:shape id="_x0000_s2106" type="#_x0000_t202" style="width:16.3pt;height:15.5pt;margin-top:1161.65pt;margin-left:132.4pt;mso-position-horizontal-relative:page;mso-position-vertical-relative:page;position:absolute;z-index:-251599872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1" type="#_x0000_t202" style="width:218pt;height:15.5pt;margin-top:1160.35pt;margin-left:512.1pt;mso-position-horizontal-relative:page;mso-position-vertical-relative:page;position:absolute;z-index:-2515947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————来源网络整理，仅供供参考</w:t>
                </w:r>
              </w:p>
            </w:txbxContent>
          </v:textbox>
        </v:shape>
      </w:pict>
    </w:r>
    <w:r>
      <w:pict>
        <v:shape id="_x0000_s2112" type="#_x0000_t202" style="width:16.3pt;height:15.5pt;margin-top:1161.65pt;margin-left:747.75pt;mso-position-horizontal-relative:page;mso-position-vertical-relative:page;position:absolute;z-index:-251593728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9" type="#_x0000_t202" style="width:218pt;height:15.5pt;margin-top:1160.35pt;margin-left:512.1pt;mso-position-horizontal-relative:page;mso-position-vertical-relative:page;position:absolute;z-index:-2515968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————来源网络整理，仅供供参考</w:t>
                </w:r>
              </w:p>
            </w:txbxContent>
          </v:textbox>
        </v:shape>
      </w:pict>
    </w:r>
    <w:r>
      <w:pict>
        <v:shape id="_x0000_s2110" type="#_x0000_t202" style="width:16.3pt;height:15.5pt;margin-top:1161.65pt;margin-left:132.4pt;mso-position-horizontal-relative:page;mso-position-vertical-relative:page;position:absolute;z-index:-251595776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1600200</wp:posOffset>
          </wp:positionH>
          <wp:positionV relativeFrom="page">
            <wp:posOffset>859028</wp:posOffset>
          </wp:positionV>
          <wp:extent cx="8153400" cy="38100"/>
          <wp:effectExtent l="0" t="0" r="0" b="0"/>
          <wp:wrapNone/>
          <wp:docPr id="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53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1600200</wp:posOffset>
          </wp:positionH>
          <wp:positionV relativeFrom="page">
            <wp:posOffset>859028</wp:posOffset>
          </wp:positionV>
          <wp:extent cx="81534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53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1600200</wp:posOffset>
          </wp:positionH>
          <wp:positionV relativeFrom="page">
            <wp:posOffset>859028</wp:posOffset>
          </wp:positionV>
          <wp:extent cx="8153400" cy="38100"/>
          <wp:effectExtent l="0" t="0" r="0" b="0"/>
          <wp:wrapNone/>
          <wp:docPr id="172729360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729360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53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1600200</wp:posOffset>
          </wp:positionH>
          <wp:positionV relativeFrom="page">
            <wp:posOffset>859028</wp:posOffset>
          </wp:positionV>
          <wp:extent cx="8153400" cy="38100"/>
          <wp:effectExtent l="0" t="0" r="0" b="0"/>
          <wp:wrapNone/>
          <wp:docPr id="23569623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569623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53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3360" behindDoc="1" locked="0" layoutInCell="1" allowOverlap="1">
          <wp:simplePos x="0" y="0"/>
          <wp:positionH relativeFrom="page">
            <wp:posOffset>1600200</wp:posOffset>
          </wp:positionH>
          <wp:positionV relativeFrom="page">
            <wp:posOffset>859028</wp:posOffset>
          </wp:positionV>
          <wp:extent cx="8153400" cy="38100"/>
          <wp:effectExtent l="0" t="0" r="0" b="0"/>
          <wp:wrapNone/>
          <wp:docPr id="176165342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165342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53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1600200</wp:posOffset>
          </wp:positionH>
          <wp:positionV relativeFrom="page">
            <wp:posOffset>859028</wp:posOffset>
          </wp:positionV>
          <wp:extent cx="8153400" cy="38100"/>
          <wp:effectExtent l="0" t="0" r="0" b="0"/>
          <wp:wrapNone/>
          <wp:docPr id="16831968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831968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53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5408" behindDoc="1" locked="0" layoutInCell="1" allowOverlap="1">
          <wp:simplePos x="0" y="0"/>
          <wp:positionH relativeFrom="page">
            <wp:posOffset>1600200</wp:posOffset>
          </wp:positionH>
          <wp:positionV relativeFrom="page">
            <wp:posOffset>859028</wp:posOffset>
          </wp:positionV>
          <wp:extent cx="8153400" cy="38100"/>
          <wp:effectExtent l="0" t="0" r="0" b="0"/>
          <wp:wrapNone/>
          <wp:docPr id="87527914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527914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53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1600200</wp:posOffset>
          </wp:positionH>
          <wp:positionV relativeFrom="page">
            <wp:posOffset>859028</wp:posOffset>
          </wp:positionV>
          <wp:extent cx="8153400" cy="38100"/>
          <wp:effectExtent l="0" t="0" r="0" b="0"/>
          <wp:wrapNone/>
          <wp:docPr id="9777206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77206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53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7456" behindDoc="1" locked="0" layoutInCell="1" allowOverlap="1">
          <wp:simplePos x="0" y="0"/>
          <wp:positionH relativeFrom="page">
            <wp:posOffset>1600200</wp:posOffset>
          </wp:positionH>
          <wp:positionV relativeFrom="page">
            <wp:posOffset>859028</wp:posOffset>
          </wp:positionV>
          <wp:extent cx="8153400" cy="38100"/>
          <wp:effectExtent l="0" t="0" r="0" b="0"/>
          <wp:wrapNone/>
          <wp:docPr id="108066678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066678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53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1600200</wp:posOffset>
          </wp:positionH>
          <wp:positionV relativeFrom="page">
            <wp:posOffset>859028</wp:posOffset>
          </wp:positionV>
          <wp:extent cx="8153400" cy="38100"/>
          <wp:effectExtent l="0" t="0" r="0" b="0"/>
          <wp:wrapNone/>
          <wp:docPr id="87141627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141627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53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9504" behindDoc="1" locked="0" layoutInCell="1" allowOverlap="1">
          <wp:simplePos x="0" y="0"/>
          <wp:positionH relativeFrom="page">
            <wp:posOffset>1600200</wp:posOffset>
          </wp:positionH>
          <wp:positionV relativeFrom="page">
            <wp:posOffset>859028</wp:posOffset>
          </wp:positionV>
          <wp:extent cx="8153400" cy="38100"/>
          <wp:effectExtent l="0" t="0" r="0" b="0"/>
          <wp:wrapNone/>
          <wp:docPr id="10831643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31643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53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1600200</wp:posOffset>
          </wp:positionH>
          <wp:positionV relativeFrom="page">
            <wp:posOffset>859028</wp:posOffset>
          </wp:positionV>
          <wp:extent cx="8153400" cy="38100"/>
          <wp:effectExtent l="0" t="0" r="0" b="0"/>
          <wp:wrapNone/>
          <wp:docPr id="147546033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7546033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53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1552" behindDoc="1" locked="0" layoutInCell="1" allowOverlap="1">
          <wp:simplePos x="0" y="0"/>
          <wp:positionH relativeFrom="page">
            <wp:posOffset>1600200</wp:posOffset>
          </wp:positionH>
          <wp:positionV relativeFrom="page">
            <wp:posOffset>859028</wp:posOffset>
          </wp:positionV>
          <wp:extent cx="8153400" cy="38100"/>
          <wp:effectExtent l="0" t="0" r="0" b="0"/>
          <wp:wrapNone/>
          <wp:docPr id="37352723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352723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53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1600200</wp:posOffset>
          </wp:positionH>
          <wp:positionV relativeFrom="page">
            <wp:posOffset>859028</wp:posOffset>
          </wp:positionV>
          <wp:extent cx="8153400" cy="38100"/>
          <wp:effectExtent l="0" t="0" r="0" b="0"/>
          <wp:wrapNone/>
          <wp:docPr id="128439463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8439463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53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3600" behindDoc="1" locked="0" layoutInCell="1" allowOverlap="1">
          <wp:simplePos x="0" y="0"/>
          <wp:positionH relativeFrom="page">
            <wp:posOffset>1600200</wp:posOffset>
          </wp:positionH>
          <wp:positionV relativeFrom="page">
            <wp:posOffset>859028</wp:posOffset>
          </wp:positionV>
          <wp:extent cx="8153400" cy="38100"/>
          <wp:effectExtent l="0" t="0" r="0" b="0"/>
          <wp:wrapNone/>
          <wp:docPr id="214135773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4135773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53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1600200</wp:posOffset>
          </wp:positionH>
          <wp:positionV relativeFrom="page">
            <wp:posOffset>859028</wp:posOffset>
          </wp:positionV>
          <wp:extent cx="8153400" cy="38100"/>
          <wp:effectExtent l="0" t="0" r="0" b="0"/>
          <wp:wrapNone/>
          <wp:docPr id="87429484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429484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53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5648" behindDoc="1" locked="0" layoutInCell="1" allowOverlap="1">
          <wp:simplePos x="0" y="0"/>
          <wp:positionH relativeFrom="page">
            <wp:posOffset>1600200</wp:posOffset>
          </wp:positionH>
          <wp:positionV relativeFrom="page">
            <wp:posOffset>859028</wp:posOffset>
          </wp:positionV>
          <wp:extent cx="8153400" cy="38100"/>
          <wp:effectExtent l="0" t="0" r="0" b="0"/>
          <wp:wrapNone/>
          <wp:docPr id="19694811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94811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53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1600200</wp:posOffset>
          </wp:positionH>
          <wp:positionV relativeFrom="page">
            <wp:posOffset>859028</wp:posOffset>
          </wp:positionV>
          <wp:extent cx="8153400" cy="38100"/>
          <wp:effectExtent l="0" t="0" r="0" b="0"/>
          <wp:wrapNone/>
          <wp:docPr id="202564894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564894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53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7696" behindDoc="1" locked="0" layoutInCell="1" allowOverlap="1">
          <wp:simplePos x="0" y="0"/>
          <wp:positionH relativeFrom="page">
            <wp:posOffset>1600200</wp:posOffset>
          </wp:positionH>
          <wp:positionV relativeFrom="page">
            <wp:posOffset>859028</wp:posOffset>
          </wp:positionV>
          <wp:extent cx="8153400" cy="38100"/>
          <wp:effectExtent l="0" t="0" r="0" b="0"/>
          <wp:wrapNone/>
          <wp:docPr id="37787799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787799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53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1600200</wp:posOffset>
          </wp:positionH>
          <wp:positionV relativeFrom="page">
            <wp:posOffset>859028</wp:posOffset>
          </wp:positionV>
          <wp:extent cx="8153400" cy="38100"/>
          <wp:effectExtent l="0" t="0" r="0" b="0"/>
          <wp:wrapNone/>
          <wp:docPr id="108757992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757992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53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9744" behindDoc="1" locked="0" layoutInCell="1" allowOverlap="1">
          <wp:simplePos x="0" y="0"/>
          <wp:positionH relativeFrom="page">
            <wp:posOffset>1600200</wp:posOffset>
          </wp:positionH>
          <wp:positionV relativeFrom="page">
            <wp:posOffset>859028</wp:posOffset>
          </wp:positionV>
          <wp:extent cx="8153400" cy="38100"/>
          <wp:effectExtent l="0" t="0" r="0" b="0"/>
          <wp:wrapNone/>
          <wp:docPr id="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53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1600200</wp:posOffset>
          </wp:positionH>
          <wp:positionV relativeFrom="page">
            <wp:posOffset>859028</wp:posOffset>
          </wp:positionV>
          <wp:extent cx="8153400" cy="38100"/>
          <wp:effectExtent l="0" t="0" r="0" b="0"/>
          <wp:wrapNone/>
          <wp:docPr id="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53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1792" behindDoc="1" locked="0" layoutInCell="1" allowOverlap="1">
          <wp:simplePos x="0" y="0"/>
          <wp:positionH relativeFrom="page">
            <wp:posOffset>1600200</wp:posOffset>
          </wp:positionH>
          <wp:positionV relativeFrom="page">
            <wp:posOffset>859028</wp:posOffset>
          </wp:positionV>
          <wp:extent cx="8153400" cy="38100"/>
          <wp:effectExtent l="0" t="0" r="0" b="0"/>
          <wp:wrapNone/>
          <wp:docPr id="49131984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9131984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53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1600200</wp:posOffset>
          </wp:positionH>
          <wp:positionV relativeFrom="page">
            <wp:posOffset>859028</wp:posOffset>
          </wp:positionV>
          <wp:extent cx="8153400" cy="38100"/>
          <wp:effectExtent l="0" t="0" r="0" b="0"/>
          <wp:wrapNone/>
          <wp:docPr id="70248859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248859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53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3840" behindDoc="1" locked="0" layoutInCell="1" allowOverlap="1">
          <wp:simplePos x="0" y="0"/>
          <wp:positionH relativeFrom="page">
            <wp:posOffset>1600200</wp:posOffset>
          </wp:positionH>
          <wp:positionV relativeFrom="page">
            <wp:posOffset>859028</wp:posOffset>
          </wp:positionV>
          <wp:extent cx="8153400" cy="38100"/>
          <wp:effectExtent l="0" t="0" r="0" b="0"/>
          <wp:wrapNone/>
          <wp:docPr id="1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53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1600200</wp:posOffset>
          </wp:positionH>
          <wp:positionV relativeFrom="page">
            <wp:posOffset>859028</wp:posOffset>
          </wp:positionV>
          <wp:extent cx="8153400" cy="38100"/>
          <wp:effectExtent l="0" t="0" r="0" b="0"/>
          <wp:wrapNone/>
          <wp:docPr id="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53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5888" behindDoc="1" locked="0" layoutInCell="1" allowOverlap="1">
          <wp:simplePos x="0" y="0"/>
          <wp:positionH relativeFrom="page">
            <wp:posOffset>1600200</wp:posOffset>
          </wp:positionH>
          <wp:positionV relativeFrom="page">
            <wp:posOffset>859028</wp:posOffset>
          </wp:positionV>
          <wp:extent cx="8153400" cy="38100"/>
          <wp:effectExtent l="0" t="0" r="0" b="0"/>
          <wp:wrapNone/>
          <wp:docPr id="22305919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305919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53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4864" behindDoc="1" locked="0" layoutInCell="1" allowOverlap="1">
          <wp:simplePos x="0" y="0"/>
          <wp:positionH relativeFrom="page">
            <wp:posOffset>1600200</wp:posOffset>
          </wp:positionH>
          <wp:positionV relativeFrom="page">
            <wp:posOffset>859028</wp:posOffset>
          </wp:positionV>
          <wp:extent cx="8153400" cy="38100"/>
          <wp:effectExtent l="0" t="0" r="0" b="0"/>
          <wp:wrapNone/>
          <wp:docPr id="89757278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9757278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53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7936" behindDoc="1" locked="0" layoutInCell="1" allowOverlap="1">
          <wp:simplePos x="0" y="0"/>
          <wp:positionH relativeFrom="page">
            <wp:posOffset>1600200</wp:posOffset>
          </wp:positionH>
          <wp:positionV relativeFrom="page">
            <wp:posOffset>859028</wp:posOffset>
          </wp:positionV>
          <wp:extent cx="8153400" cy="38100"/>
          <wp:effectExtent l="0" t="0" r="0" b="0"/>
          <wp:wrapNone/>
          <wp:docPr id="71003902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003902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53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6912" behindDoc="1" locked="0" layoutInCell="1" allowOverlap="1">
          <wp:simplePos x="0" y="0"/>
          <wp:positionH relativeFrom="page">
            <wp:posOffset>1600200</wp:posOffset>
          </wp:positionH>
          <wp:positionV relativeFrom="page">
            <wp:posOffset>859028</wp:posOffset>
          </wp:positionV>
          <wp:extent cx="8153400" cy="38100"/>
          <wp:effectExtent l="0" t="0" r="0" b="0"/>
          <wp:wrapNone/>
          <wp:docPr id="45787425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787425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53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9984" behindDoc="1" locked="0" layoutInCell="1" allowOverlap="1">
          <wp:simplePos x="0" y="0"/>
          <wp:positionH relativeFrom="page">
            <wp:posOffset>1600200</wp:posOffset>
          </wp:positionH>
          <wp:positionV relativeFrom="page">
            <wp:posOffset>859028</wp:posOffset>
          </wp:positionV>
          <wp:extent cx="8153400" cy="38100"/>
          <wp:effectExtent l="0" t="0" r="0" b="0"/>
          <wp:wrapNone/>
          <wp:docPr id="184183658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183658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53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8960" behindDoc="1" locked="0" layoutInCell="1" allowOverlap="1">
          <wp:simplePos x="0" y="0"/>
          <wp:positionH relativeFrom="page">
            <wp:posOffset>1600200</wp:posOffset>
          </wp:positionH>
          <wp:positionV relativeFrom="page">
            <wp:posOffset>859028</wp:posOffset>
          </wp:positionV>
          <wp:extent cx="8153400" cy="38100"/>
          <wp:effectExtent l="0" t="0" r="0" b="0"/>
          <wp:wrapNone/>
          <wp:docPr id="153443459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3443459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53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styleId="Title">
    <w:name w:val="Title"/>
    <w:basedOn w:val="Normal"/>
    <w:uiPriority w:val="1"/>
    <w:qFormat/>
    <w:pPr>
      <w:spacing w:before="25"/>
      <w:ind w:left="4466" w:right="4819"/>
      <w:jc w:val="center"/>
    </w:pPr>
    <w:rPr>
      <w:rFonts w:ascii="宋体" w:eastAsia="宋体" w:hAnsi="宋体" w:cs="宋体"/>
      <w:b/>
      <w:bCs/>
      <w:sz w:val="54"/>
      <w:szCs w:val="5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316"/>
    </w:pPr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header" Target="header6.xml" /><Relationship Id="rId14" Type="http://schemas.openxmlformats.org/officeDocument/2006/relationships/footer" Target="footer5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header" Target="header10.xml" /><Relationship Id="rId22" Type="http://schemas.openxmlformats.org/officeDocument/2006/relationships/footer" Target="footer9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header" Target="header12.xml" /><Relationship Id="rId26" Type="http://schemas.openxmlformats.org/officeDocument/2006/relationships/footer" Target="footer11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header" Target="header16.xml" /><Relationship Id="rId34" Type="http://schemas.openxmlformats.org/officeDocument/2006/relationships/footer" Target="footer15.xml" /><Relationship Id="rId35" Type="http://schemas.openxmlformats.org/officeDocument/2006/relationships/footer" Target="footer16.xml" /><Relationship Id="rId36" Type="http://schemas.openxmlformats.org/officeDocument/2006/relationships/header" Target="header17.xml" /><Relationship Id="rId37" Type="http://schemas.openxmlformats.org/officeDocument/2006/relationships/header" Target="header18.xml" /><Relationship Id="rId38" Type="http://schemas.openxmlformats.org/officeDocument/2006/relationships/footer" Target="footer17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header" Target="header22.xml" /><Relationship Id="rId46" Type="http://schemas.openxmlformats.org/officeDocument/2006/relationships/footer" Target="footer21.xml" /><Relationship Id="rId47" Type="http://schemas.openxmlformats.org/officeDocument/2006/relationships/footer" Target="footer22.xml" /><Relationship Id="rId48" Type="http://schemas.openxmlformats.org/officeDocument/2006/relationships/header" Target="header23.xml" /><Relationship Id="rId49" Type="http://schemas.openxmlformats.org/officeDocument/2006/relationships/header" Target="header24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header" Target="header28.xml" /><Relationship Id="rId58" Type="http://schemas.openxmlformats.org/officeDocument/2006/relationships/footer" Target="footer27.xml" /><Relationship Id="rId59" Type="http://schemas.openxmlformats.org/officeDocument/2006/relationships/footer" Target="footer28.xml" /><Relationship Id="rId6" Type="http://schemas.openxmlformats.org/officeDocument/2006/relationships/footer" Target="footer1.xml" /><Relationship Id="rId60" Type="http://schemas.openxmlformats.org/officeDocument/2006/relationships/header" Target="header29.xml" /><Relationship Id="rId61" Type="http://schemas.openxmlformats.org/officeDocument/2006/relationships/header" Target="header30.xml" /><Relationship Id="rId62" Type="http://schemas.openxmlformats.org/officeDocument/2006/relationships/footer" Target="footer29.xml" /><Relationship Id="rId63" Type="http://schemas.openxmlformats.org/officeDocument/2006/relationships/footer" Target="footer30.xml" /><Relationship Id="rId64" Type="http://schemas.openxmlformats.org/officeDocument/2006/relationships/hyperlink" Target="https://d.book118.com/155324003204011122" TargetMode="External" /><Relationship Id="rId65" Type="http://schemas.openxmlformats.org/officeDocument/2006/relationships/header" Target="header31.xml" /><Relationship Id="rId66" Type="http://schemas.openxmlformats.org/officeDocument/2006/relationships/header" Target="header32.xml" /><Relationship Id="rId67" Type="http://schemas.openxmlformats.org/officeDocument/2006/relationships/footer" Target="footer31.xml" /><Relationship Id="rId68" Type="http://schemas.openxmlformats.org/officeDocument/2006/relationships/footer" Target="footer32.xml" /><Relationship Id="rId69" Type="http://schemas.openxmlformats.org/officeDocument/2006/relationships/theme" Target="theme/theme1.xml" /><Relationship Id="rId7" Type="http://schemas.openxmlformats.org/officeDocument/2006/relationships/footer" Target="footer2.xml" /><Relationship Id="rId70" Type="http://schemas.openxmlformats.org/officeDocument/2006/relationships/styles" Target="styles.xml" /><Relationship Id="rId8" Type="http://schemas.openxmlformats.org/officeDocument/2006/relationships/header" Target="header3.xml" /><Relationship Id="rId9" Type="http://schemas.openxmlformats.org/officeDocument/2006/relationships/header" Target="header4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2024-02-29T12:16:58Z</dcterms:created>
  <dcterms:modified xsi:type="dcterms:W3CDTF">2024-02-29T12:16:58Z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2022-12-05T00:00:00Z</vt:filetime>
  </property>
  <property fmtid="{D5CDD505-2E9C-101B-9397-08002B2CF9AE}" pid="3" name="LastSaved">
    <vt:filetime>2024-02-29T00:00:00Z</vt:filetime>
  </property>
</Properties>
</file>