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硅力敏传感器项目规划设计蓝图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62" w:history="1">
        <w:r>
          <w:rPr>
            <w:rFonts w:ascii="仿宋" w:eastAsia="仿宋" w:hAnsi="仿宋" w:cs="仿宋" w:hint="eastAsia"/>
            <w:lang w:eastAsia="zh-CN"/>
          </w:rPr>
          <w:t>概论</w:t>
        </w:r>
        <w:r>
          <w:tab/>
        </w:r>
        <w:r>
          <w:fldChar w:fldCharType="begin"/>
        </w:r>
        <w:r>
          <w:instrText xml:space="preserve"> PAGEREF _Toc23962 \h </w:instrText>
        </w:r>
        <w:r>
          <w:fldChar w:fldCharType="separate"/>
        </w:r>
        <w:r>
          <w:t>3</w:t>
        </w:r>
        <w:r>
          <w:fldChar w:fldCharType="end"/>
        </w:r>
      </w:hyperlink>
    </w:p>
    <w:p>
      <w:pPr>
        <w:pStyle w:val="TOC1"/>
        <w:tabs>
          <w:tab w:val="right" w:leader="dot" w:pos="8306"/>
        </w:tabs>
      </w:pPr>
      <w:hyperlink w:anchor="_Toc26527" w:history="1">
        <w:r>
          <w:rPr>
            <w:rFonts w:ascii="仿宋" w:eastAsia="仿宋" w:hAnsi="仿宋" w:cs="仿宋" w:hint="eastAsia"/>
            <w:lang w:eastAsia="zh-CN"/>
          </w:rPr>
          <w:t>一、硅力敏传感器项目危机管理</w:t>
        </w:r>
        <w:r>
          <w:tab/>
        </w:r>
        <w:r>
          <w:fldChar w:fldCharType="begin"/>
        </w:r>
        <w:r>
          <w:instrText xml:space="preserve"> PAGEREF _Toc26527 \h </w:instrText>
        </w:r>
        <w:r>
          <w:fldChar w:fldCharType="separate"/>
        </w:r>
        <w:r>
          <w:t>3</w:t>
        </w:r>
        <w:r>
          <w:fldChar w:fldCharType="end"/>
        </w:r>
      </w:hyperlink>
    </w:p>
    <w:p>
      <w:pPr>
        <w:pStyle w:val="TOC2"/>
        <w:tabs>
          <w:tab w:val="right" w:leader="dot" w:pos="8306"/>
        </w:tabs>
      </w:pPr>
      <w:hyperlink w:anchor="_Toc11152" w:history="1">
        <w:r>
          <w:rPr>
            <w:rFonts w:ascii="仿宋" w:eastAsia="仿宋" w:hAnsi="仿宋" w:cs="仿宋" w:hint="eastAsia"/>
            <w:lang w:eastAsia="zh-CN"/>
          </w:rPr>
          <w:t>(一)、危机预警与识别</w:t>
        </w:r>
        <w:r>
          <w:tab/>
        </w:r>
        <w:r>
          <w:fldChar w:fldCharType="begin"/>
        </w:r>
        <w:r>
          <w:instrText xml:space="preserve"> PAGEREF _Toc11152 \h </w:instrText>
        </w:r>
        <w:r>
          <w:fldChar w:fldCharType="separate"/>
        </w:r>
        <w:r>
          <w:t>3</w:t>
        </w:r>
        <w:r>
          <w:fldChar w:fldCharType="end"/>
        </w:r>
      </w:hyperlink>
    </w:p>
    <w:p>
      <w:pPr>
        <w:pStyle w:val="TOC2"/>
        <w:tabs>
          <w:tab w:val="right" w:leader="dot" w:pos="8306"/>
        </w:tabs>
      </w:pPr>
      <w:hyperlink w:anchor="_Toc20785" w:history="1">
        <w:r>
          <w:rPr>
            <w:rFonts w:ascii="仿宋" w:eastAsia="仿宋" w:hAnsi="仿宋" w:cs="仿宋" w:hint="eastAsia"/>
            <w:lang w:eastAsia="zh-CN"/>
          </w:rPr>
          <w:t>(二)、危机应对与恢复</w:t>
        </w:r>
        <w:r>
          <w:tab/>
        </w:r>
        <w:r>
          <w:fldChar w:fldCharType="begin"/>
        </w:r>
        <w:r>
          <w:instrText xml:space="preserve"> PAGEREF _Toc20785 \h </w:instrText>
        </w:r>
        <w:r>
          <w:fldChar w:fldCharType="separate"/>
        </w:r>
        <w:r>
          <w:t>4</w:t>
        </w:r>
        <w:r>
          <w:fldChar w:fldCharType="end"/>
        </w:r>
      </w:hyperlink>
    </w:p>
    <w:p>
      <w:pPr>
        <w:pStyle w:val="TOC1"/>
        <w:tabs>
          <w:tab w:val="right" w:leader="dot" w:pos="8306"/>
        </w:tabs>
      </w:pPr>
      <w:hyperlink w:anchor="_Toc1445" w:history="1">
        <w:r>
          <w:rPr>
            <w:rFonts w:ascii="仿宋" w:eastAsia="仿宋" w:hAnsi="仿宋" w:cs="仿宋" w:hint="eastAsia"/>
            <w:lang w:eastAsia="zh-CN"/>
          </w:rPr>
          <w:t>二、硅力敏传感器项目文档管理</w:t>
        </w:r>
        <w:r>
          <w:tab/>
        </w:r>
        <w:r>
          <w:fldChar w:fldCharType="begin"/>
        </w:r>
        <w:r>
          <w:instrText xml:space="preserve"> PAGEREF _Toc1445 \h </w:instrText>
        </w:r>
        <w:r>
          <w:fldChar w:fldCharType="separate"/>
        </w:r>
        <w:r>
          <w:t>5</w:t>
        </w:r>
        <w:r>
          <w:fldChar w:fldCharType="end"/>
        </w:r>
      </w:hyperlink>
    </w:p>
    <w:p>
      <w:pPr>
        <w:pStyle w:val="TOC2"/>
        <w:tabs>
          <w:tab w:val="right" w:leader="dot" w:pos="8306"/>
        </w:tabs>
      </w:pPr>
      <w:hyperlink w:anchor="_Toc19248" w:history="1">
        <w:r>
          <w:rPr>
            <w:rFonts w:ascii="仿宋" w:eastAsia="仿宋" w:hAnsi="仿宋" w:cs="仿宋" w:hint="eastAsia"/>
            <w:lang w:eastAsia="zh-CN"/>
          </w:rPr>
          <w:t>(一)、文档编制与审查</w:t>
        </w:r>
        <w:r>
          <w:tab/>
        </w:r>
        <w:r>
          <w:fldChar w:fldCharType="begin"/>
        </w:r>
        <w:r>
          <w:instrText xml:space="preserve"> PAGEREF _Toc19248 \h </w:instrText>
        </w:r>
        <w:r>
          <w:fldChar w:fldCharType="separate"/>
        </w:r>
        <w:r>
          <w:t>5</w:t>
        </w:r>
        <w:r>
          <w:fldChar w:fldCharType="end"/>
        </w:r>
      </w:hyperlink>
    </w:p>
    <w:p>
      <w:pPr>
        <w:pStyle w:val="TOC2"/>
        <w:tabs>
          <w:tab w:val="right" w:leader="dot" w:pos="8306"/>
        </w:tabs>
      </w:pPr>
      <w:hyperlink w:anchor="_Toc6409" w:history="1">
        <w:r>
          <w:rPr>
            <w:rFonts w:ascii="仿宋" w:eastAsia="仿宋" w:hAnsi="仿宋" w:cs="仿宋" w:hint="eastAsia"/>
            <w:lang w:eastAsia="zh-CN"/>
          </w:rPr>
          <w:t>(二)、文档发布与分发</w:t>
        </w:r>
        <w:r>
          <w:tab/>
        </w:r>
        <w:r>
          <w:fldChar w:fldCharType="begin"/>
        </w:r>
        <w:r>
          <w:instrText xml:space="preserve"> PAGEREF _Toc6409 \h </w:instrText>
        </w:r>
        <w:r>
          <w:fldChar w:fldCharType="separate"/>
        </w:r>
        <w:r>
          <w:t>7</w:t>
        </w:r>
        <w:r>
          <w:fldChar w:fldCharType="end"/>
        </w:r>
      </w:hyperlink>
    </w:p>
    <w:p>
      <w:pPr>
        <w:pStyle w:val="TOC2"/>
        <w:tabs>
          <w:tab w:val="right" w:leader="dot" w:pos="8306"/>
        </w:tabs>
      </w:pPr>
      <w:hyperlink w:anchor="_Toc16005" w:history="1">
        <w:r>
          <w:rPr>
            <w:rFonts w:ascii="仿宋" w:eastAsia="仿宋" w:hAnsi="仿宋" w:cs="仿宋" w:hint="eastAsia"/>
            <w:lang w:eastAsia="zh-CN"/>
          </w:rPr>
          <w:t>(三)、文档存档与归档</w:t>
        </w:r>
        <w:r>
          <w:tab/>
        </w:r>
        <w:r>
          <w:fldChar w:fldCharType="begin"/>
        </w:r>
        <w:r>
          <w:instrText xml:space="preserve"> PAGEREF _Toc16005 \h </w:instrText>
        </w:r>
        <w:r>
          <w:fldChar w:fldCharType="separate"/>
        </w:r>
        <w:r>
          <w:t>8</w:t>
        </w:r>
        <w:r>
          <w:fldChar w:fldCharType="end"/>
        </w:r>
      </w:hyperlink>
    </w:p>
    <w:p>
      <w:pPr>
        <w:pStyle w:val="TOC1"/>
        <w:tabs>
          <w:tab w:val="right" w:leader="dot" w:pos="8306"/>
        </w:tabs>
      </w:pPr>
      <w:hyperlink w:anchor="_Toc8616" w:history="1">
        <w:r>
          <w:rPr>
            <w:rFonts w:ascii="仿宋" w:eastAsia="仿宋" w:hAnsi="仿宋" w:cs="仿宋" w:hint="eastAsia"/>
            <w:lang w:eastAsia="zh-CN"/>
          </w:rPr>
          <w:t>三、硅力敏传感器项目选址可行性分析</w:t>
        </w:r>
        <w:r>
          <w:tab/>
        </w:r>
        <w:r>
          <w:fldChar w:fldCharType="begin"/>
        </w:r>
        <w:r>
          <w:instrText xml:space="preserve"> PAGEREF _Toc8616 \h </w:instrText>
        </w:r>
        <w:r>
          <w:fldChar w:fldCharType="separate"/>
        </w:r>
        <w:r>
          <w:t>9</w:t>
        </w:r>
        <w:r>
          <w:fldChar w:fldCharType="end"/>
        </w:r>
      </w:hyperlink>
    </w:p>
    <w:p>
      <w:pPr>
        <w:pStyle w:val="TOC2"/>
        <w:tabs>
          <w:tab w:val="right" w:leader="dot" w:pos="8306"/>
        </w:tabs>
      </w:pPr>
      <w:hyperlink w:anchor="_Toc15212" w:history="1">
        <w:r>
          <w:rPr>
            <w:rFonts w:ascii="仿宋" w:eastAsia="仿宋" w:hAnsi="仿宋" w:cs="仿宋" w:hint="eastAsia"/>
            <w:lang w:eastAsia="zh-CN"/>
          </w:rPr>
          <w:t>(一)、硅力敏传感器项目选址</w:t>
        </w:r>
        <w:r>
          <w:tab/>
        </w:r>
        <w:r>
          <w:fldChar w:fldCharType="begin"/>
        </w:r>
        <w:r>
          <w:instrText xml:space="preserve"> PAGEREF _Toc15212 \h </w:instrText>
        </w:r>
        <w:r>
          <w:fldChar w:fldCharType="separate"/>
        </w:r>
        <w:r>
          <w:t>9</w:t>
        </w:r>
        <w:r>
          <w:fldChar w:fldCharType="end"/>
        </w:r>
      </w:hyperlink>
    </w:p>
    <w:p>
      <w:pPr>
        <w:pStyle w:val="TOC2"/>
        <w:tabs>
          <w:tab w:val="right" w:leader="dot" w:pos="8306"/>
        </w:tabs>
      </w:pPr>
      <w:hyperlink w:anchor="_Toc10955" w:history="1">
        <w:r>
          <w:rPr>
            <w:rFonts w:ascii="仿宋" w:eastAsia="仿宋" w:hAnsi="仿宋" w:cs="仿宋" w:hint="eastAsia"/>
            <w:lang w:eastAsia="zh-CN"/>
          </w:rPr>
          <w:t>(二)、用地控制指标</w:t>
        </w:r>
        <w:r>
          <w:tab/>
        </w:r>
        <w:r>
          <w:fldChar w:fldCharType="begin"/>
        </w:r>
        <w:r>
          <w:instrText xml:space="preserve"> PAGEREF _Toc10955 \h </w:instrText>
        </w:r>
        <w:r>
          <w:fldChar w:fldCharType="separate"/>
        </w:r>
        <w:r>
          <w:t>9</w:t>
        </w:r>
        <w:r>
          <w:fldChar w:fldCharType="end"/>
        </w:r>
      </w:hyperlink>
    </w:p>
    <w:p>
      <w:pPr>
        <w:pStyle w:val="TOC2"/>
        <w:tabs>
          <w:tab w:val="right" w:leader="dot" w:pos="8306"/>
        </w:tabs>
      </w:pPr>
      <w:hyperlink w:anchor="_Toc21529" w:history="1">
        <w:r>
          <w:rPr>
            <w:rFonts w:ascii="仿宋" w:eastAsia="仿宋" w:hAnsi="仿宋" w:cs="仿宋" w:hint="eastAsia"/>
            <w:lang w:eastAsia="zh-CN"/>
          </w:rPr>
          <w:t>(三)、节约用地措施</w:t>
        </w:r>
        <w:r>
          <w:tab/>
        </w:r>
        <w:r>
          <w:fldChar w:fldCharType="begin"/>
        </w:r>
        <w:r>
          <w:instrText xml:space="preserve"> PAGEREF _Toc21529 \h </w:instrText>
        </w:r>
        <w:r>
          <w:fldChar w:fldCharType="separate"/>
        </w:r>
        <w:r>
          <w:t>11</w:t>
        </w:r>
        <w:r>
          <w:fldChar w:fldCharType="end"/>
        </w:r>
      </w:hyperlink>
    </w:p>
    <w:p>
      <w:pPr>
        <w:pStyle w:val="TOC2"/>
        <w:tabs>
          <w:tab w:val="right" w:leader="dot" w:pos="8306"/>
        </w:tabs>
      </w:pPr>
      <w:hyperlink w:anchor="_Toc10656" w:history="1">
        <w:r>
          <w:rPr>
            <w:rFonts w:ascii="仿宋" w:eastAsia="仿宋" w:hAnsi="仿宋" w:cs="仿宋" w:hint="eastAsia"/>
            <w:lang w:eastAsia="zh-CN"/>
          </w:rPr>
          <w:t>(四)、总图布置方案</w:t>
        </w:r>
        <w:r>
          <w:tab/>
        </w:r>
        <w:r>
          <w:fldChar w:fldCharType="begin"/>
        </w:r>
        <w:r>
          <w:instrText xml:space="preserve"> PAGEREF _Toc10656 \h </w:instrText>
        </w:r>
        <w:r>
          <w:fldChar w:fldCharType="separate"/>
        </w:r>
        <w:r>
          <w:t>12</w:t>
        </w:r>
        <w:r>
          <w:fldChar w:fldCharType="end"/>
        </w:r>
      </w:hyperlink>
    </w:p>
    <w:p>
      <w:pPr>
        <w:pStyle w:val="TOC2"/>
        <w:tabs>
          <w:tab w:val="right" w:leader="dot" w:pos="8306"/>
        </w:tabs>
      </w:pPr>
      <w:hyperlink w:anchor="_Toc19880" w:history="1">
        <w:r>
          <w:rPr>
            <w:rFonts w:ascii="仿宋" w:eastAsia="仿宋" w:hAnsi="仿宋" w:cs="仿宋" w:hint="eastAsia"/>
            <w:lang w:eastAsia="zh-CN"/>
          </w:rPr>
          <w:t>(五)、选址综合评价</w:t>
        </w:r>
        <w:r>
          <w:tab/>
        </w:r>
        <w:r>
          <w:fldChar w:fldCharType="begin"/>
        </w:r>
        <w:r>
          <w:instrText xml:space="preserve"> PAGEREF _Toc19880 \h </w:instrText>
        </w:r>
        <w:r>
          <w:fldChar w:fldCharType="separate"/>
        </w:r>
        <w:r>
          <w:t>13</w:t>
        </w:r>
        <w:r>
          <w:fldChar w:fldCharType="end"/>
        </w:r>
      </w:hyperlink>
    </w:p>
    <w:p>
      <w:pPr>
        <w:pStyle w:val="TOC1"/>
        <w:tabs>
          <w:tab w:val="right" w:leader="dot" w:pos="8306"/>
        </w:tabs>
      </w:pPr>
      <w:hyperlink w:anchor="_Toc26861" w:history="1">
        <w:r>
          <w:rPr>
            <w:rFonts w:ascii="仿宋" w:eastAsia="仿宋" w:hAnsi="仿宋" w:cs="仿宋" w:hint="eastAsia"/>
            <w:lang w:eastAsia="zh-CN"/>
          </w:rPr>
          <w:t>四、产品规划分析</w:t>
        </w:r>
        <w:r>
          <w:tab/>
        </w:r>
        <w:r>
          <w:fldChar w:fldCharType="begin"/>
        </w:r>
        <w:r>
          <w:instrText xml:space="preserve"> PAGEREF _Toc26861 \h </w:instrText>
        </w:r>
        <w:r>
          <w:fldChar w:fldCharType="separate"/>
        </w:r>
        <w:r>
          <w:t>14</w:t>
        </w:r>
        <w:r>
          <w:fldChar w:fldCharType="end"/>
        </w:r>
      </w:hyperlink>
    </w:p>
    <w:p>
      <w:pPr>
        <w:pStyle w:val="TOC2"/>
        <w:tabs>
          <w:tab w:val="right" w:leader="dot" w:pos="8306"/>
        </w:tabs>
      </w:pPr>
      <w:hyperlink w:anchor="_Toc24950" w:history="1">
        <w:r>
          <w:rPr>
            <w:rFonts w:ascii="仿宋" w:eastAsia="仿宋" w:hAnsi="仿宋" w:cs="仿宋" w:hint="eastAsia"/>
            <w:lang w:eastAsia="zh-CN"/>
          </w:rPr>
          <w:t>(一)、产品规划</w:t>
        </w:r>
        <w:r>
          <w:tab/>
        </w:r>
        <w:r>
          <w:fldChar w:fldCharType="begin"/>
        </w:r>
        <w:r>
          <w:instrText xml:space="preserve"> PAGEREF _Toc24950 \h </w:instrText>
        </w:r>
        <w:r>
          <w:fldChar w:fldCharType="separate"/>
        </w:r>
        <w:r>
          <w:t>14</w:t>
        </w:r>
        <w:r>
          <w:fldChar w:fldCharType="end"/>
        </w:r>
      </w:hyperlink>
    </w:p>
    <w:p>
      <w:pPr>
        <w:pStyle w:val="TOC2"/>
        <w:tabs>
          <w:tab w:val="right" w:leader="dot" w:pos="8306"/>
        </w:tabs>
      </w:pPr>
      <w:hyperlink w:anchor="_Toc14211" w:history="1">
        <w:r>
          <w:rPr>
            <w:rFonts w:ascii="仿宋" w:eastAsia="仿宋" w:hAnsi="仿宋" w:cs="仿宋" w:hint="eastAsia"/>
            <w:lang w:eastAsia="zh-CN"/>
          </w:rPr>
          <w:t>(二)、建设规模</w:t>
        </w:r>
        <w:r>
          <w:tab/>
        </w:r>
        <w:r>
          <w:fldChar w:fldCharType="begin"/>
        </w:r>
        <w:r>
          <w:instrText xml:space="preserve"> PAGEREF _Toc14211 \h </w:instrText>
        </w:r>
        <w:r>
          <w:fldChar w:fldCharType="separate"/>
        </w:r>
        <w:r>
          <w:t>15</w:t>
        </w:r>
        <w:r>
          <w:fldChar w:fldCharType="end"/>
        </w:r>
      </w:hyperlink>
    </w:p>
    <w:p>
      <w:pPr>
        <w:pStyle w:val="TOC1"/>
        <w:tabs>
          <w:tab w:val="right" w:leader="dot" w:pos="8306"/>
        </w:tabs>
      </w:pPr>
      <w:hyperlink w:anchor="_Toc23122" w:history="1">
        <w:r>
          <w:rPr>
            <w:rFonts w:ascii="仿宋" w:eastAsia="仿宋" w:hAnsi="仿宋" w:cs="仿宋" w:hint="eastAsia"/>
            <w:lang w:eastAsia="zh-CN"/>
          </w:rPr>
          <w:t>五、硅力敏传感器项目绩效评估</w:t>
        </w:r>
        <w:r>
          <w:tab/>
        </w:r>
        <w:r>
          <w:fldChar w:fldCharType="begin"/>
        </w:r>
        <w:r>
          <w:instrText xml:space="preserve"> PAGEREF _Toc23122 \h </w:instrText>
        </w:r>
        <w:r>
          <w:fldChar w:fldCharType="separate"/>
        </w:r>
        <w:r>
          <w:t>16</w:t>
        </w:r>
        <w:r>
          <w:fldChar w:fldCharType="end"/>
        </w:r>
      </w:hyperlink>
    </w:p>
    <w:p>
      <w:pPr>
        <w:pStyle w:val="TOC2"/>
        <w:tabs>
          <w:tab w:val="right" w:leader="dot" w:pos="8306"/>
        </w:tabs>
      </w:pPr>
      <w:hyperlink w:anchor="_Toc5935" w:history="1">
        <w:r>
          <w:rPr>
            <w:rFonts w:ascii="仿宋" w:eastAsia="仿宋" w:hAnsi="仿宋" w:cs="仿宋" w:hint="eastAsia"/>
            <w:lang w:eastAsia="zh-CN"/>
          </w:rPr>
          <w:t>(一)、绩效评估指标</w:t>
        </w:r>
        <w:r>
          <w:tab/>
        </w:r>
        <w:r>
          <w:fldChar w:fldCharType="begin"/>
        </w:r>
        <w:r>
          <w:instrText xml:space="preserve"> PAGEREF _Toc5935 \h </w:instrText>
        </w:r>
        <w:r>
          <w:fldChar w:fldCharType="separate"/>
        </w:r>
        <w:r>
          <w:t>16</w:t>
        </w:r>
        <w:r>
          <w:fldChar w:fldCharType="end"/>
        </w:r>
      </w:hyperlink>
    </w:p>
    <w:p>
      <w:pPr>
        <w:pStyle w:val="TOC2"/>
        <w:tabs>
          <w:tab w:val="right" w:leader="dot" w:pos="8306"/>
        </w:tabs>
      </w:pPr>
      <w:hyperlink w:anchor="_Toc29739" w:history="1">
        <w:r>
          <w:rPr>
            <w:rFonts w:ascii="仿宋" w:eastAsia="仿宋" w:hAnsi="仿宋" w:cs="仿宋" w:hint="eastAsia"/>
            <w:lang w:eastAsia="zh-CN"/>
          </w:rPr>
          <w:t>(二)、绩效评估方法</w:t>
        </w:r>
        <w:r>
          <w:tab/>
        </w:r>
        <w:r>
          <w:fldChar w:fldCharType="begin"/>
        </w:r>
        <w:r>
          <w:instrText xml:space="preserve"> PAGEREF _Toc29739 \h </w:instrText>
        </w:r>
        <w:r>
          <w:fldChar w:fldCharType="separate"/>
        </w:r>
        <w:r>
          <w:t>17</w:t>
        </w:r>
        <w:r>
          <w:fldChar w:fldCharType="end"/>
        </w:r>
      </w:hyperlink>
    </w:p>
    <w:p>
      <w:pPr>
        <w:pStyle w:val="TOC2"/>
        <w:tabs>
          <w:tab w:val="right" w:leader="dot" w:pos="8306"/>
        </w:tabs>
      </w:pPr>
      <w:hyperlink w:anchor="_Toc22577" w:history="1">
        <w:r>
          <w:rPr>
            <w:rFonts w:ascii="仿宋" w:eastAsia="仿宋" w:hAnsi="仿宋" w:cs="仿宋" w:hint="eastAsia"/>
            <w:lang w:eastAsia="zh-CN"/>
          </w:rPr>
          <w:t>(三)、绩效评估周期</w:t>
        </w:r>
        <w:r>
          <w:tab/>
        </w:r>
        <w:r>
          <w:fldChar w:fldCharType="begin"/>
        </w:r>
        <w:r>
          <w:instrText xml:space="preserve"> PAGEREF _Toc22577 \h </w:instrText>
        </w:r>
        <w:r>
          <w:fldChar w:fldCharType="separate"/>
        </w:r>
        <w:r>
          <w:t>18</w:t>
        </w:r>
        <w:r>
          <w:fldChar w:fldCharType="end"/>
        </w:r>
      </w:hyperlink>
    </w:p>
    <w:p>
      <w:pPr>
        <w:pStyle w:val="TOC1"/>
        <w:tabs>
          <w:tab w:val="right" w:leader="dot" w:pos="8306"/>
        </w:tabs>
      </w:pPr>
      <w:hyperlink w:anchor="_Toc23069" w:history="1">
        <w:r>
          <w:rPr>
            <w:rFonts w:ascii="仿宋" w:eastAsia="仿宋" w:hAnsi="仿宋" w:cs="仿宋" w:hint="eastAsia"/>
            <w:lang w:eastAsia="zh-CN"/>
          </w:rPr>
          <w:t>六、工艺说明</w:t>
        </w:r>
        <w:r>
          <w:tab/>
        </w:r>
        <w:r>
          <w:fldChar w:fldCharType="begin"/>
        </w:r>
        <w:r>
          <w:instrText xml:space="preserve"> PAGEREF _Toc23069 \h </w:instrText>
        </w:r>
        <w:r>
          <w:fldChar w:fldCharType="separate"/>
        </w:r>
        <w:r>
          <w:t>19</w:t>
        </w:r>
        <w:r>
          <w:fldChar w:fldCharType="end"/>
        </w:r>
      </w:hyperlink>
    </w:p>
    <w:p>
      <w:pPr>
        <w:pStyle w:val="TOC2"/>
        <w:tabs>
          <w:tab w:val="right" w:leader="dot" w:pos="8306"/>
        </w:tabs>
      </w:pPr>
      <w:hyperlink w:anchor="_Toc11661" w:history="1">
        <w:r>
          <w:rPr>
            <w:rFonts w:ascii="仿宋" w:eastAsia="仿宋" w:hAnsi="仿宋" w:cs="仿宋" w:hint="eastAsia"/>
            <w:lang w:eastAsia="zh-CN"/>
          </w:rPr>
          <w:t>(一)、技术管理特点</w:t>
        </w:r>
        <w:r>
          <w:tab/>
        </w:r>
        <w:r>
          <w:fldChar w:fldCharType="begin"/>
        </w:r>
        <w:r>
          <w:instrText xml:space="preserve"> PAGEREF _Toc11661 \h </w:instrText>
        </w:r>
        <w:r>
          <w:fldChar w:fldCharType="separate"/>
        </w:r>
        <w:r>
          <w:t>19</w:t>
        </w:r>
        <w:r>
          <w:fldChar w:fldCharType="end"/>
        </w:r>
      </w:hyperlink>
    </w:p>
    <w:p>
      <w:pPr>
        <w:pStyle w:val="TOC2"/>
        <w:tabs>
          <w:tab w:val="right" w:leader="dot" w:pos="8306"/>
        </w:tabs>
      </w:pPr>
      <w:hyperlink w:anchor="_Toc15892" w:history="1">
        <w:r>
          <w:rPr>
            <w:rFonts w:ascii="仿宋" w:eastAsia="仿宋" w:hAnsi="仿宋" w:cs="仿宋" w:hint="eastAsia"/>
            <w:lang w:eastAsia="zh-CN"/>
          </w:rPr>
          <w:t>(二)、硅力敏传感器项目工艺技术设计方案</w:t>
        </w:r>
        <w:r>
          <w:tab/>
        </w:r>
        <w:r>
          <w:fldChar w:fldCharType="begin"/>
        </w:r>
        <w:r>
          <w:instrText xml:space="preserve"> PAGEREF _Toc15892 \h </w:instrText>
        </w:r>
        <w:r>
          <w:fldChar w:fldCharType="separate"/>
        </w:r>
        <w:r>
          <w:t>20</w:t>
        </w:r>
        <w:r>
          <w:fldChar w:fldCharType="end"/>
        </w:r>
      </w:hyperlink>
    </w:p>
    <w:p>
      <w:pPr>
        <w:pStyle w:val="TOC2"/>
        <w:tabs>
          <w:tab w:val="right" w:leader="dot" w:pos="8306"/>
        </w:tabs>
      </w:pPr>
      <w:hyperlink w:anchor="_Toc26792" w:history="1">
        <w:r>
          <w:rPr>
            <w:rFonts w:ascii="仿宋" w:eastAsia="仿宋" w:hAnsi="仿宋" w:cs="仿宋" w:hint="eastAsia"/>
            <w:lang w:eastAsia="zh-CN"/>
          </w:rPr>
          <w:t>(三)、设备选型方案</w:t>
        </w:r>
        <w:r>
          <w:tab/>
        </w:r>
        <w:r>
          <w:fldChar w:fldCharType="begin"/>
        </w:r>
        <w:r>
          <w:instrText xml:space="preserve"> PAGEREF _Toc26792 \h </w:instrText>
        </w:r>
        <w:r>
          <w:fldChar w:fldCharType="separate"/>
        </w:r>
        <w:r>
          <w:t>22</w:t>
        </w:r>
        <w:r>
          <w:fldChar w:fldCharType="end"/>
        </w:r>
      </w:hyperlink>
    </w:p>
    <w:p>
      <w:pPr>
        <w:pStyle w:val="TOC1"/>
        <w:tabs>
          <w:tab w:val="right" w:leader="dot" w:pos="8306"/>
        </w:tabs>
      </w:pPr>
      <w:hyperlink w:anchor="_Toc7774" w:history="1">
        <w:r>
          <w:rPr>
            <w:rFonts w:ascii="仿宋" w:eastAsia="仿宋" w:hAnsi="仿宋" w:cs="仿宋" w:hint="eastAsia"/>
            <w:lang w:eastAsia="zh-CN"/>
          </w:rPr>
          <w:t>七、硅力敏传感器项目计划安排</w:t>
        </w:r>
        <w:r>
          <w:tab/>
        </w:r>
        <w:r>
          <w:fldChar w:fldCharType="begin"/>
        </w:r>
        <w:r>
          <w:instrText xml:space="preserve"> PAGEREF _Toc7774 \h </w:instrText>
        </w:r>
        <w:r>
          <w:fldChar w:fldCharType="separate"/>
        </w:r>
        <w:r>
          <w:t>23</w:t>
        </w:r>
        <w:r>
          <w:fldChar w:fldCharType="end"/>
        </w:r>
      </w:hyperlink>
    </w:p>
    <w:p>
      <w:pPr>
        <w:pStyle w:val="TOC2"/>
        <w:tabs>
          <w:tab w:val="right" w:leader="dot" w:pos="8306"/>
        </w:tabs>
      </w:pPr>
      <w:hyperlink w:anchor="_Toc16148" w:history="1">
        <w:r>
          <w:rPr>
            <w:rFonts w:ascii="仿宋" w:eastAsia="仿宋" w:hAnsi="仿宋" w:cs="仿宋" w:hint="eastAsia"/>
            <w:lang w:eastAsia="zh-CN"/>
          </w:rPr>
          <w:t>(一)、建设周期</w:t>
        </w:r>
        <w:r>
          <w:tab/>
        </w:r>
        <w:r>
          <w:fldChar w:fldCharType="begin"/>
        </w:r>
        <w:r>
          <w:instrText xml:space="preserve"> PAGEREF _Toc16148 \h </w:instrText>
        </w:r>
        <w:r>
          <w:fldChar w:fldCharType="separate"/>
        </w:r>
        <w:r>
          <w:t>23</w:t>
        </w:r>
        <w:r>
          <w:fldChar w:fldCharType="end"/>
        </w:r>
      </w:hyperlink>
    </w:p>
    <w:p>
      <w:pPr>
        <w:pStyle w:val="TOC2"/>
        <w:tabs>
          <w:tab w:val="right" w:leader="dot" w:pos="8306"/>
        </w:tabs>
      </w:pPr>
      <w:hyperlink w:anchor="_Toc12508" w:history="1">
        <w:r>
          <w:rPr>
            <w:rFonts w:ascii="仿宋" w:eastAsia="仿宋" w:hAnsi="仿宋" w:cs="仿宋" w:hint="eastAsia"/>
            <w:lang w:eastAsia="zh-CN"/>
          </w:rPr>
          <w:t>(二)、建设进度</w:t>
        </w:r>
        <w:r>
          <w:tab/>
        </w:r>
        <w:r>
          <w:fldChar w:fldCharType="begin"/>
        </w:r>
        <w:r>
          <w:instrText xml:space="preserve"> PAGEREF _Toc12508 \h </w:instrText>
        </w:r>
        <w:r>
          <w:fldChar w:fldCharType="separate"/>
        </w:r>
        <w:r>
          <w:t>24</w:t>
        </w:r>
        <w:r>
          <w:fldChar w:fldCharType="end"/>
        </w:r>
      </w:hyperlink>
    </w:p>
    <w:p>
      <w:pPr>
        <w:pStyle w:val="TOC2"/>
        <w:tabs>
          <w:tab w:val="right" w:leader="dot" w:pos="8306"/>
        </w:tabs>
      </w:pPr>
      <w:hyperlink w:anchor="_Toc21368" w:history="1">
        <w:r>
          <w:rPr>
            <w:rFonts w:ascii="仿宋" w:eastAsia="仿宋" w:hAnsi="仿宋" w:cs="仿宋" w:hint="eastAsia"/>
            <w:lang w:eastAsia="zh-CN"/>
          </w:rPr>
          <w:t>(三)、进度安排注意事项</w:t>
        </w:r>
        <w:r>
          <w:tab/>
        </w:r>
        <w:r>
          <w:fldChar w:fldCharType="begin"/>
        </w:r>
        <w:r>
          <w:instrText xml:space="preserve"> PAGEREF _Toc21368 \h </w:instrText>
        </w:r>
        <w:r>
          <w:fldChar w:fldCharType="separate"/>
        </w:r>
        <w:r>
          <w:t>25</w:t>
        </w:r>
        <w:r>
          <w:fldChar w:fldCharType="end"/>
        </w:r>
      </w:hyperlink>
    </w:p>
    <w:p>
      <w:pPr>
        <w:pStyle w:val="TOC2"/>
        <w:tabs>
          <w:tab w:val="right" w:leader="dot" w:pos="8306"/>
        </w:tabs>
      </w:pPr>
      <w:hyperlink w:anchor="_Toc26806" w:history="1">
        <w:r>
          <w:rPr>
            <w:rFonts w:ascii="仿宋" w:eastAsia="仿宋" w:hAnsi="仿宋" w:cs="仿宋" w:hint="eastAsia"/>
            <w:lang w:eastAsia="zh-CN"/>
          </w:rPr>
          <w:t>(四)、人力资源配置</w:t>
        </w:r>
        <w:r>
          <w:tab/>
        </w:r>
        <w:r>
          <w:fldChar w:fldCharType="begin"/>
        </w:r>
        <w:r>
          <w:instrText xml:space="preserve"> PAGEREF _Toc26806 \h </w:instrText>
        </w:r>
        <w:r>
          <w:fldChar w:fldCharType="separate"/>
        </w:r>
        <w:r>
          <w:t>27</w:t>
        </w:r>
        <w:r>
          <w:fldChar w:fldCharType="end"/>
        </w:r>
      </w:hyperlink>
    </w:p>
    <w:p>
      <w:pPr>
        <w:pStyle w:val="TOC1"/>
        <w:tabs>
          <w:tab w:val="right" w:leader="dot" w:pos="8306"/>
        </w:tabs>
      </w:pPr>
      <w:hyperlink w:anchor="_Toc17141" w:history="1">
        <w:r>
          <w:rPr>
            <w:rFonts w:ascii="仿宋" w:eastAsia="仿宋" w:hAnsi="仿宋" w:cs="仿宋" w:hint="eastAsia"/>
            <w:lang w:eastAsia="zh-CN"/>
          </w:rPr>
          <w:t>八、硅力敏传感器项目财务管理</w:t>
        </w:r>
        <w:r>
          <w:tab/>
        </w:r>
        <w:r>
          <w:fldChar w:fldCharType="begin"/>
        </w:r>
        <w:r>
          <w:instrText xml:space="preserve"> PAGEREF _Toc17141 \h </w:instrText>
        </w:r>
        <w:r>
          <w:fldChar w:fldCharType="separate"/>
        </w:r>
        <w:r>
          <w:t>27</w:t>
        </w:r>
        <w:r>
          <w:fldChar w:fldCharType="end"/>
        </w:r>
      </w:hyperlink>
    </w:p>
    <w:p>
      <w:pPr>
        <w:pStyle w:val="TOC2"/>
        <w:tabs>
          <w:tab w:val="right" w:leader="dot" w:pos="8306"/>
        </w:tabs>
      </w:pPr>
      <w:hyperlink w:anchor="_Toc29377" w:history="1">
        <w:r>
          <w:rPr>
            <w:rFonts w:ascii="仿宋" w:eastAsia="仿宋" w:hAnsi="仿宋" w:cs="仿宋" w:hint="eastAsia"/>
            <w:lang w:eastAsia="zh-CN"/>
          </w:rPr>
          <w:t>(一)、资金需求大</w:t>
        </w:r>
        <w:r>
          <w:tab/>
        </w:r>
        <w:r>
          <w:fldChar w:fldCharType="begin"/>
        </w:r>
        <w:r>
          <w:instrText xml:space="preserve"> PAGEREF _Toc29377 \h </w:instrText>
        </w:r>
        <w:r>
          <w:fldChar w:fldCharType="separate"/>
        </w:r>
        <w:r>
          <w:t>27</w:t>
        </w:r>
        <w:r>
          <w:fldChar w:fldCharType="end"/>
        </w:r>
      </w:hyperlink>
    </w:p>
    <w:p>
      <w:pPr>
        <w:pStyle w:val="TOC2"/>
        <w:tabs>
          <w:tab w:val="right" w:leader="dot" w:pos="8306"/>
        </w:tabs>
      </w:pPr>
      <w:hyperlink w:anchor="_Toc17016" w:history="1">
        <w:r>
          <w:rPr>
            <w:rFonts w:ascii="仿宋" w:eastAsia="仿宋" w:hAnsi="仿宋" w:cs="仿宋" w:hint="eastAsia"/>
            <w:lang w:eastAsia="zh-CN"/>
          </w:rPr>
          <w:t>(二)、研发周期长</w:t>
        </w:r>
        <w:r>
          <w:tab/>
        </w:r>
        <w:r>
          <w:fldChar w:fldCharType="begin"/>
        </w:r>
        <w:r>
          <w:instrText xml:space="preserve"> PAGEREF _Toc17016 \h </w:instrText>
        </w:r>
        <w:r>
          <w:fldChar w:fldCharType="separate"/>
        </w:r>
        <w:r>
          <w:t>28</w:t>
        </w:r>
        <w:r>
          <w:fldChar w:fldCharType="end"/>
        </w:r>
      </w:hyperlink>
    </w:p>
    <w:p>
      <w:pPr>
        <w:pStyle w:val="TOC2"/>
        <w:tabs>
          <w:tab w:val="right" w:leader="dot" w:pos="8306"/>
        </w:tabs>
      </w:pPr>
      <w:hyperlink w:anchor="_Toc9714" w:history="1">
        <w:r>
          <w:rPr>
            <w:rFonts w:ascii="仿宋" w:eastAsia="仿宋" w:hAnsi="仿宋" w:cs="仿宋" w:hint="eastAsia"/>
            <w:lang w:eastAsia="zh-CN"/>
          </w:rPr>
          <w:t>(三)、市场风险大</w:t>
        </w:r>
        <w:r>
          <w:tab/>
        </w:r>
        <w:r>
          <w:fldChar w:fldCharType="begin"/>
        </w:r>
        <w:r>
          <w:instrText xml:space="preserve"> PAGEREF _Toc9714 \h </w:instrText>
        </w:r>
        <w:r>
          <w:fldChar w:fldCharType="separate"/>
        </w:r>
        <w:r>
          <w:t>30</w:t>
        </w:r>
        <w:r>
          <w:fldChar w:fldCharType="end"/>
        </w:r>
      </w:hyperlink>
    </w:p>
    <w:p>
      <w:pPr>
        <w:pStyle w:val="TOC2"/>
        <w:tabs>
          <w:tab w:val="right" w:leader="dot" w:pos="8306"/>
        </w:tabs>
      </w:pPr>
      <w:hyperlink w:anchor="_Toc29656" w:history="1">
        <w:r>
          <w:rPr>
            <w:rFonts w:ascii="仿宋" w:eastAsia="仿宋" w:hAnsi="仿宋" w:cs="仿宋" w:hint="eastAsia"/>
            <w:lang w:eastAsia="zh-CN"/>
          </w:rPr>
          <w:t>(四)、利润率高</w:t>
        </w:r>
        <w:r>
          <w:tab/>
        </w:r>
        <w:r>
          <w:fldChar w:fldCharType="begin"/>
        </w:r>
        <w:r>
          <w:instrText xml:space="preserve"> PAGEREF _Toc29656 \h </w:instrText>
        </w:r>
        <w:r>
          <w:fldChar w:fldCharType="separate"/>
        </w:r>
        <w:r>
          <w:t>32</w:t>
        </w:r>
        <w:r>
          <w:fldChar w:fldCharType="end"/>
        </w:r>
      </w:hyperlink>
    </w:p>
    <w:p>
      <w:pPr>
        <w:pStyle w:val="TOC1"/>
        <w:tabs>
          <w:tab w:val="right" w:leader="dot" w:pos="8306"/>
        </w:tabs>
      </w:pPr>
      <w:hyperlink w:anchor="_Toc4247" w:history="1">
        <w:r>
          <w:rPr>
            <w:rFonts w:ascii="仿宋" w:eastAsia="仿宋" w:hAnsi="仿宋" w:cs="仿宋" w:hint="eastAsia"/>
            <w:lang w:eastAsia="zh-CN"/>
          </w:rPr>
          <w:t>九、硅力敏传感器项目人力资源培养与发展</w:t>
        </w:r>
        <w:r>
          <w:tab/>
        </w:r>
        <w:r>
          <w:fldChar w:fldCharType="begin"/>
        </w:r>
        <w:r>
          <w:instrText xml:space="preserve"> PAGEREF _Toc4247 \h </w:instrText>
        </w:r>
        <w:r>
          <w:fldChar w:fldCharType="separate"/>
        </w:r>
        <w:r>
          <w:t>35</w:t>
        </w:r>
        <w:r>
          <w:fldChar w:fldCharType="end"/>
        </w:r>
      </w:hyperlink>
    </w:p>
    <w:p>
      <w:pPr>
        <w:pStyle w:val="TOC2"/>
        <w:tabs>
          <w:tab w:val="right" w:leader="dot" w:pos="8306"/>
        </w:tabs>
      </w:pPr>
      <w:hyperlink w:anchor="_Toc6326" w:history="1">
        <w:r>
          <w:rPr>
            <w:rFonts w:ascii="仿宋" w:eastAsia="仿宋" w:hAnsi="仿宋" w:cs="仿宋" w:hint="eastAsia"/>
            <w:lang w:eastAsia="zh-CN"/>
          </w:rPr>
          <w:t>(一)、人才需求与规划</w:t>
        </w:r>
        <w:r>
          <w:tab/>
        </w:r>
        <w:r>
          <w:fldChar w:fldCharType="begin"/>
        </w:r>
        <w:r>
          <w:instrText xml:space="preserve"> PAGEREF _Toc6326 \h </w:instrText>
        </w:r>
        <w:r>
          <w:fldChar w:fldCharType="separate"/>
        </w:r>
        <w:r>
          <w:t>35</w:t>
        </w:r>
        <w:r>
          <w:fldChar w:fldCharType="end"/>
        </w:r>
      </w:hyperlink>
    </w:p>
    <w:p>
      <w:pPr>
        <w:pStyle w:val="TOC2"/>
        <w:tabs>
          <w:tab w:val="right" w:leader="dot" w:pos="8306"/>
        </w:tabs>
      </w:pPr>
      <w:hyperlink w:anchor="_Toc20527" w:history="1">
        <w:r>
          <w:rPr>
            <w:rFonts w:ascii="仿宋" w:eastAsia="仿宋" w:hAnsi="仿宋" w:cs="仿宋" w:hint="eastAsia"/>
            <w:lang w:eastAsia="zh-CN"/>
          </w:rPr>
          <w:t>(二)、培训与发展计划</w:t>
        </w:r>
        <w:r>
          <w:tab/>
        </w:r>
        <w:r>
          <w:fldChar w:fldCharType="begin"/>
        </w:r>
        <w:r>
          <w:instrText xml:space="preserve"> PAGEREF _Toc20527 \h </w:instrText>
        </w:r>
        <w:r>
          <w:fldChar w:fldCharType="separate"/>
        </w:r>
        <w:r>
          <w:t>35</w:t>
        </w:r>
        <w:r>
          <w:fldChar w:fldCharType="end"/>
        </w:r>
      </w:hyperlink>
    </w:p>
    <w:p>
      <w:pPr>
        <w:pStyle w:val="TOC1"/>
        <w:tabs>
          <w:tab w:val="right" w:leader="dot" w:pos="8306"/>
        </w:tabs>
      </w:pPr>
      <w:hyperlink w:anchor="_Toc14706" w:history="1">
        <w:r>
          <w:rPr>
            <w:rFonts w:ascii="仿宋" w:eastAsia="仿宋" w:hAnsi="仿宋" w:cs="仿宋" w:hint="eastAsia"/>
            <w:lang w:eastAsia="zh-CN"/>
          </w:rPr>
          <w:t>十、硅力敏传感器项目社会影响</w:t>
        </w:r>
        <w:r>
          <w:tab/>
        </w:r>
        <w:r>
          <w:fldChar w:fldCharType="begin"/>
        </w:r>
        <w:r>
          <w:instrText xml:space="preserve"> PAGEREF _Toc14706 \h </w:instrText>
        </w:r>
        <w:r>
          <w:fldChar w:fldCharType="separate"/>
        </w:r>
        <w:r>
          <w:t>36</w:t>
        </w:r>
        <w:r>
          <w:fldChar w:fldCharType="end"/>
        </w:r>
      </w:hyperlink>
    </w:p>
    <w:p>
      <w:pPr>
        <w:pStyle w:val="TOC2"/>
        <w:tabs>
          <w:tab w:val="right" w:leader="dot" w:pos="8306"/>
        </w:tabs>
      </w:pPr>
      <w:hyperlink w:anchor="_Toc4368" w:history="1">
        <w:r>
          <w:rPr>
            <w:rFonts w:ascii="仿宋" w:eastAsia="仿宋" w:hAnsi="仿宋" w:cs="仿宋" w:hint="eastAsia"/>
            <w:lang w:eastAsia="zh-CN"/>
          </w:rPr>
          <w:t>(一)、社会责任与义务</w:t>
        </w:r>
        <w:r>
          <w:tab/>
        </w:r>
        <w:r>
          <w:fldChar w:fldCharType="begin"/>
        </w:r>
        <w:r>
          <w:instrText xml:space="preserve"> PAGEREF _Toc4368 \h </w:instrText>
        </w:r>
        <w:r>
          <w:fldChar w:fldCharType="separate"/>
        </w:r>
        <w:r>
          <w:t>36</w:t>
        </w:r>
        <w:r>
          <w:fldChar w:fldCharType="end"/>
        </w:r>
      </w:hyperlink>
    </w:p>
    <w:p>
      <w:pPr>
        <w:pStyle w:val="TOC2"/>
        <w:tabs>
          <w:tab w:val="right" w:leader="dot" w:pos="8306"/>
        </w:tabs>
      </w:pPr>
      <w:hyperlink w:anchor="_Toc18612" w:history="1">
        <w:r>
          <w:rPr>
            <w:rFonts w:ascii="仿宋" w:eastAsia="仿宋" w:hAnsi="仿宋" w:cs="仿宋" w:hint="eastAsia"/>
            <w:lang w:eastAsia="zh-CN"/>
          </w:rPr>
          <w:t>(二)、社会参与与沟通</w:t>
        </w:r>
        <w:r>
          <w:tab/>
        </w:r>
        <w:r>
          <w:fldChar w:fldCharType="begin"/>
        </w:r>
        <w:r>
          <w:instrText xml:space="preserve"> PAGEREF _Toc18612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26" w:history="1">
        <w:r>
          <w:rPr>
            <w:rFonts w:ascii="仿宋" w:eastAsia="仿宋" w:hAnsi="仿宋" w:cs="仿宋" w:hint="eastAsia"/>
            <w:lang w:eastAsia="zh-CN"/>
          </w:rPr>
          <w:t>十一、硅力敏传感器项目经营效益</w:t>
        </w:r>
        <w:r>
          <w:tab/>
        </w:r>
        <w:r>
          <w:fldChar w:fldCharType="begin"/>
        </w:r>
        <w:r>
          <w:instrText xml:space="preserve"> PAGEREF _Toc15426 \h </w:instrText>
        </w:r>
        <w:r>
          <w:fldChar w:fldCharType="separate"/>
        </w:r>
        <w:r>
          <w:t>37</w:t>
        </w:r>
        <w:r>
          <w:fldChar w:fldCharType="end"/>
        </w:r>
      </w:hyperlink>
    </w:p>
    <w:p>
      <w:pPr>
        <w:pStyle w:val="TOC2"/>
        <w:tabs>
          <w:tab w:val="right" w:leader="dot" w:pos="8306"/>
        </w:tabs>
      </w:pPr>
      <w:hyperlink w:anchor="_Toc20570" w:history="1">
        <w:r>
          <w:rPr>
            <w:rFonts w:ascii="仿宋" w:eastAsia="仿宋" w:hAnsi="仿宋" w:cs="仿宋" w:hint="eastAsia"/>
            <w:lang w:eastAsia="zh-CN"/>
          </w:rPr>
          <w:t>(一)、经济评价财务测算</w:t>
        </w:r>
        <w:r>
          <w:tab/>
        </w:r>
        <w:r>
          <w:fldChar w:fldCharType="begin"/>
        </w:r>
        <w:r>
          <w:instrText xml:space="preserve"> PAGEREF _Toc20570 \h </w:instrText>
        </w:r>
        <w:r>
          <w:fldChar w:fldCharType="separate"/>
        </w:r>
        <w:r>
          <w:t>37</w:t>
        </w:r>
        <w:r>
          <w:fldChar w:fldCharType="end"/>
        </w:r>
      </w:hyperlink>
    </w:p>
    <w:p>
      <w:pPr>
        <w:pStyle w:val="TOC2"/>
        <w:tabs>
          <w:tab w:val="right" w:leader="dot" w:pos="8306"/>
        </w:tabs>
      </w:pPr>
      <w:hyperlink w:anchor="_Toc19770" w:history="1">
        <w:r>
          <w:rPr>
            <w:rFonts w:ascii="仿宋" w:eastAsia="仿宋" w:hAnsi="仿宋" w:cs="仿宋" w:hint="eastAsia"/>
            <w:lang w:eastAsia="zh-CN"/>
          </w:rPr>
          <w:t>(二)、硅力敏传感器项目盈利能力分析</w:t>
        </w:r>
        <w:r>
          <w:tab/>
        </w:r>
        <w:r>
          <w:fldChar w:fldCharType="begin"/>
        </w:r>
        <w:r>
          <w:instrText xml:space="preserve"> PAGEREF _Toc19770 \h </w:instrText>
        </w:r>
        <w:r>
          <w:fldChar w:fldCharType="separate"/>
        </w:r>
        <w:r>
          <w:t>39</w:t>
        </w:r>
        <w:r>
          <w:fldChar w:fldCharType="end"/>
        </w:r>
      </w:hyperlink>
    </w:p>
    <w:p>
      <w:pPr>
        <w:pStyle w:val="TOC1"/>
        <w:tabs>
          <w:tab w:val="right" w:leader="dot" w:pos="8306"/>
        </w:tabs>
      </w:pPr>
      <w:hyperlink w:anchor="_Toc23249" w:history="1">
        <w:r>
          <w:rPr>
            <w:rFonts w:ascii="仿宋" w:eastAsia="仿宋" w:hAnsi="仿宋" w:cs="仿宋" w:hint="eastAsia"/>
            <w:lang w:eastAsia="zh-CN"/>
          </w:rPr>
          <w:t>十二、硅力敏传感器项目技术管理</w:t>
        </w:r>
        <w:r>
          <w:tab/>
        </w:r>
        <w:r>
          <w:fldChar w:fldCharType="begin"/>
        </w:r>
        <w:r>
          <w:instrText xml:space="preserve"> PAGEREF _Toc23249 \h </w:instrText>
        </w:r>
        <w:r>
          <w:fldChar w:fldCharType="separate"/>
        </w:r>
        <w:r>
          <w:t>39</w:t>
        </w:r>
        <w:r>
          <w:fldChar w:fldCharType="end"/>
        </w:r>
      </w:hyperlink>
    </w:p>
    <w:p>
      <w:pPr>
        <w:pStyle w:val="TOC2"/>
        <w:tabs>
          <w:tab w:val="right" w:leader="dot" w:pos="8306"/>
        </w:tabs>
      </w:pPr>
      <w:hyperlink w:anchor="_Toc22103" w:history="1">
        <w:r>
          <w:rPr>
            <w:rFonts w:ascii="仿宋" w:eastAsia="仿宋" w:hAnsi="仿宋" w:cs="仿宋" w:hint="eastAsia"/>
            <w:lang w:eastAsia="zh-CN"/>
          </w:rPr>
          <w:t>(一)、技术方案选用方向</w:t>
        </w:r>
        <w:r>
          <w:tab/>
        </w:r>
        <w:r>
          <w:fldChar w:fldCharType="begin"/>
        </w:r>
        <w:r>
          <w:instrText xml:space="preserve"> PAGEREF _Toc22103 \h </w:instrText>
        </w:r>
        <w:r>
          <w:fldChar w:fldCharType="separate"/>
        </w:r>
        <w:r>
          <w:t>39</w:t>
        </w:r>
        <w:r>
          <w:fldChar w:fldCharType="end"/>
        </w:r>
      </w:hyperlink>
    </w:p>
    <w:p>
      <w:pPr>
        <w:pStyle w:val="TOC2"/>
        <w:tabs>
          <w:tab w:val="right" w:leader="dot" w:pos="8306"/>
        </w:tabs>
      </w:pPr>
      <w:hyperlink w:anchor="_Toc9240" w:history="1">
        <w:r>
          <w:rPr>
            <w:rFonts w:ascii="仿宋" w:eastAsia="仿宋" w:hAnsi="仿宋" w:cs="仿宋" w:hint="eastAsia"/>
            <w:lang w:eastAsia="zh-CN"/>
          </w:rPr>
          <w:t>(二)、工艺技术方案选用原则</w:t>
        </w:r>
        <w:r>
          <w:tab/>
        </w:r>
        <w:r>
          <w:fldChar w:fldCharType="begin"/>
        </w:r>
        <w:r>
          <w:instrText xml:space="preserve"> PAGEREF _Toc9240 \h </w:instrText>
        </w:r>
        <w:r>
          <w:fldChar w:fldCharType="separate"/>
        </w:r>
        <w:r>
          <w:t>41</w:t>
        </w:r>
        <w:r>
          <w:fldChar w:fldCharType="end"/>
        </w:r>
      </w:hyperlink>
    </w:p>
    <w:p>
      <w:pPr>
        <w:pStyle w:val="TOC2"/>
        <w:tabs>
          <w:tab w:val="right" w:leader="dot" w:pos="8306"/>
        </w:tabs>
      </w:pPr>
      <w:hyperlink w:anchor="_Toc12873" w:history="1">
        <w:r>
          <w:rPr>
            <w:rFonts w:ascii="仿宋" w:eastAsia="仿宋" w:hAnsi="仿宋" w:cs="仿宋" w:hint="eastAsia"/>
            <w:lang w:eastAsia="zh-CN"/>
          </w:rPr>
          <w:t>(三)、工艺技术方案要求</w:t>
        </w:r>
        <w:r>
          <w:tab/>
        </w:r>
        <w:r>
          <w:fldChar w:fldCharType="begin"/>
        </w:r>
        <w:r>
          <w:instrText xml:space="preserve"> PAGEREF _Toc12873 \h </w:instrText>
        </w:r>
        <w:r>
          <w:fldChar w:fldCharType="separate"/>
        </w:r>
        <w:r>
          <w:t>43</w:t>
        </w:r>
        <w:r>
          <w:fldChar w:fldCharType="end"/>
        </w:r>
      </w:hyperlink>
    </w:p>
    <w:p>
      <w:pPr>
        <w:pStyle w:val="TOC1"/>
        <w:tabs>
          <w:tab w:val="right" w:leader="dot" w:pos="8306"/>
        </w:tabs>
      </w:pPr>
      <w:hyperlink w:anchor="_Toc14341" w:history="1">
        <w:r>
          <w:rPr>
            <w:rFonts w:ascii="仿宋" w:eastAsia="仿宋" w:hAnsi="仿宋" w:cs="仿宋" w:hint="eastAsia"/>
            <w:lang w:eastAsia="zh-CN"/>
          </w:rPr>
          <w:t>十三、营销与推广策略</w:t>
        </w:r>
        <w:r>
          <w:tab/>
        </w:r>
        <w:r>
          <w:fldChar w:fldCharType="begin"/>
        </w:r>
        <w:r>
          <w:instrText xml:space="preserve"> PAGEREF _Toc14341 \h </w:instrText>
        </w:r>
        <w:r>
          <w:fldChar w:fldCharType="separate"/>
        </w:r>
        <w:r>
          <w:t>46</w:t>
        </w:r>
        <w:r>
          <w:fldChar w:fldCharType="end"/>
        </w:r>
      </w:hyperlink>
    </w:p>
    <w:p>
      <w:pPr>
        <w:pStyle w:val="TOC2"/>
        <w:tabs>
          <w:tab w:val="right" w:leader="dot" w:pos="8306"/>
        </w:tabs>
      </w:pPr>
      <w:hyperlink w:anchor="_Toc4567" w:history="1">
        <w:r>
          <w:rPr>
            <w:rFonts w:ascii="仿宋" w:eastAsia="仿宋" w:hAnsi="仿宋" w:cs="仿宋" w:hint="eastAsia"/>
            <w:lang w:eastAsia="zh-CN"/>
          </w:rPr>
          <w:t>(一)、产品/服务定位与特点</w:t>
        </w:r>
        <w:r>
          <w:tab/>
        </w:r>
        <w:r>
          <w:fldChar w:fldCharType="begin"/>
        </w:r>
        <w:r>
          <w:instrText xml:space="preserve"> PAGEREF _Toc4567 \h </w:instrText>
        </w:r>
        <w:r>
          <w:fldChar w:fldCharType="separate"/>
        </w:r>
        <w:r>
          <w:t>46</w:t>
        </w:r>
        <w:r>
          <w:fldChar w:fldCharType="end"/>
        </w:r>
      </w:hyperlink>
    </w:p>
    <w:p>
      <w:pPr>
        <w:pStyle w:val="TOC2"/>
        <w:tabs>
          <w:tab w:val="right" w:leader="dot" w:pos="8306"/>
        </w:tabs>
      </w:pPr>
      <w:hyperlink w:anchor="_Toc3967" w:history="1">
        <w:r>
          <w:rPr>
            <w:rFonts w:ascii="仿宋" w:eastAsia="仿宋" w:hAnsi="仿宋" w:cs="仿宋" w:hint="eastAsia"/>
            <w:lang w:eastAsia="zh-CN"/>
          </w:rPr>
          <w:t>(二)、市场定位与竞争分析</w:t>
        </w:r>
        <w:r>
          <w:tab/>
        </w:r>
        <w:r>
          <w:fldChar w:fldCharType="begin"/>
        </w:r>
        <w:r>
          <w:instrText xml:space="preserve"> PAGEREF _Toc3967 \h </w:instrText>
        </w:r>
        <w:r>
          <w:fldChar w:fldCharType="separate"/>
        </w:r>
        <w:r>
          <w:t>47</w:t>
        </w:r>
        <w:r>
          <w:fldChar w:fldCharType="end"/>
        </w:r>
      </w:hyperlink>
    </w:p>
    <w:p>
      <w:pPr>
        <w:pStyle w:val="TOC2"/>
        <w:tabs>
          <w:tab w:val="right" w:leader="dot" w:pos="8306"/>
        </w:tabs>
      </w:pPr>
      <w:hyperlink w:anchor="_Toc20631" w:history="1">
        <w:r>
          <w:rPr>
            <w:rFonts w:ascii="仿宋" w:eastAsia="仿宋" w:hAnsi="仿宋" w:cs="仿宋" w:hint="eastAsia"/>
            <w:lang w:eastAsia="zh-CN"/>
          </w:rPr>
          <w:t>(三)、营销渠道与策略</w:t>
        </w:r>
        <w:r>
          <w:tab/>
        </w:r>
        <w:r>
          <w:fldChar w:fldCharType="begin"/>
        </w:r>
        <w:r>
          <w:instrText xml:space="preserve"> PAGEREF _Toc20631 \h </w:instrText>
        </w:r>
        <w:r>
          <w:fldChar w:fldCharType="separate"/>
        </w:r>
        <w:r>
          <w:t>48</w:t>
        </w:r>
        <w:r>
          <w:fldChar w:fldCharType="end"/>
        </w:r>
      </w:hyperlink>
    </w:p>
    <w:p>
      <w:pPr>
        <w:pStyle w:val="TOC2"/>
        <w:tabs>
          <w:tab w:val="right" w:leader="dot" w:pos="8306"/>
        </w:tabs>
      </w:pPr>
      <w:hyperlink w:anchor="_Toc3281" w:history="1">
        <w:r>
          <w:rPr>
            <w:rFonts w:ascii="仿宋" w:eastAsia="仿宋" w:hAnsi="仿宋" w:cs="仿宋" w:hint="eastAsia"/>
            <w:lang w:eastAsia="zh-CN"/>
          </w:rPr>
          <w:t>(四)、推广与宣传活动</w:t>
        </w:r>
        <w:r>
          <w:tab/>
        </w:r>
        <w:r>
          <w:fldChar w:fldCharType="begin"/>
        </w:r>
        <w:r>
          <w:instrText xml:space="preserve"> PAGEREF _Toc3281 \h </w:instrText>
        </w:r>
        <w:r>
          <w:fldChar w:fldCharType="separate"/>
        </w:r>
        <w:r>
          <w:t>49</w:t>
        </w:r>
        <w:r>
          <w:fldChar w:fldCharType="end"/>
        </w:r>
      </w:hyperlink>
    </w:p>
    <w:p>
      <w:pPr>
        <w:pStyle w:val="TOC1"/>
        <w:tabs>
          <w:tab w:val="right" w:leader="dot" w:pos="8306"/>
        </w:tabs>
      </w:pPr>
      <w:hyperlink w:anchor="_Toc4240" w:history="1">
        <w:r>
          <w:rPr>
            <w:rFonts w:ascii="仿宋" w:eastAsia="仿宋" w:hAnsi="仿宋" w:cs="仿宋" w:hint="eastAsia"/>
            <w:lang w:eastAsia="zh-CN"/>
          </w:rPr>
          <w:t>十四、硅力敏传感器项目实施保障措施</w:t>
        </w:r>
        <w:r>
          <w:tab/>
        </w:r>
        <w:r>
          <w:fldChar w:fldCharType="begin"/>
        </w:r>
        <w:r>
          <w:instrText xml:space="preserve"> PAGEREF _Toc4240 \h </w:instrText>
        </w:r>
        <w:r>
          <w:fldChar w:fldCharType="separate"/>
        </w:r>
        <w:r>
          <w:t>55</w:t>
        </w:r>
        <w:r>
          <w:fldChar w:fldCharType="end"/>
        </w:r>
      </w:hyperlink>
    </w:p>
    <w:p>
      <w:pPr>
        <w:pStyle w:val="TOC2"/>
        <w:tabs>
          <w:tab w:val="right" w:leader="dot" w:pos="8306"/>
        </w:tabs>
      </w:pPr>
      <w:hyperlink w:anchor="_Toc30526" w:history="1">
        <w:r>
          <w:rPr>
            <w:rFonts w:ascii="仿宋" w:eastAsia="仿宋" w:hAnsi="仿宋" w:cs="仿宋" w:hint="eastAsia"/>
            <w:lang w:eastAsia="zh-CN"/>
          </w:rPr>
          <w:t>(一)、硅力敏传感器项目实施保障机制</w:t>
        </w:r>
        <w:r>
          <w:tab/>
        </w:r>
        <w:r>
          <w:fldChar w:fldCharType="begin"/>
        </w:r>
        <w:r>
          <w:instrText xml:space="preserve"> PAGEREF _Toc30526 \h </w:instrText>
        </w:r>
        <w:r>
          <w:fldChar w:fldCharType="separate"/>
        </w:r>
        <w:r>
          <w:t>55</w:t>
        </w:r>
        <w:r>
          <w:fldChar w:fldCharType="end"/>
        </w:r>
      </w:hyperlink>
    </w:p>
    <w:p>
      <w:pPr>
        <w:pStyle w:val="TOC2"/>
        <w:tabs>
          <w:tab w:val="right" w:leader="dot" w:pos="8306"/>
        </w:tabs>
      </w:pPr>
      <w:hyperlink w:anchor="_Toc23529" w:history="1">
        <w:r>
          <w:rPr>
            <w:rFonts w:ascii="仿宋" w:eastAsia="仿宋" w:hAnsi="仿宋" w:cs="仿宋" w:hint="eastAsia"/>
            <w:lang w:eastAsia="zh-CN"/>
          </w:rPr>
          <w:t>(二)、硅力敏传感器项目法律合规要求</w:t>
        </w:r>
        <w:r>
          <w:tab/>
        </w:r>
        <w:r>
          <w:fldChar w:fldCharType="begin"/>
        </w:r>
        <w:r>
          <w:instrText xml:space="preserve"> PAGEREF _Toc23529 \h </w:instrText>
        </w:r>
        <w:r>
          <w:fldChar w:fldCharType="separate"/>
        </w:r>
        <w:r>
          <w:t>58</w:t>
        </w:r>
        <w:r>
          <w:fldChar w:fldCharType="end"/>
        </w:r>
      </w:hyperlink>
    </w:p>
    <w:p>
      <w:pPr>
        <w:pStyle w:val="TOC2"/>
        <w:tabs>
          <w:tab w:val="right" w:leader="dot" w:pos="8306"/>
        </w:tabs>
      </w:pPr>
      <w:hyperlink w:anchor="_Toc22646" w:history="1">
        <w:r>
          <w:rPr>
            <w:rFonts w:ascii="仿宋" w:eastAsia="仿宋" w:hAnsi="仿宋" w:cs="仿宋" w:hint="eastAsia"/>
            <w:lang w:eastAsia="zh-CN"/>
          </w:rPr>
          <w:t>(三)、硅力敏传感器项目合同管理与法律事务</w:t>
        </w:r>
        <w:r>
          <w:tab/>
        </w:r>
        <w:r>
          <w:fldChar w:fldCharType="begin"/>
        </w:r>
        <w:r>
          <w:instrText xml:space="preserve"> PAGEREF _Toc22646 \h </w:instrText>
        </w:r>
        <w:r>
          <w:fldChar w:fldCharType="separate"/>
        </w:r>
        <w:r>
          <w:t>63</w:t>
        </w:r>
        <w:r>
          <w:fldChar w:fldCharType="end"/>
        </w:r>
      </w:hyperlink>
    </w:p>
    <w:p>
      <w:pPr>
        <w:pStyle w:val="TOC2"/>
        <w:tabs>
          <w:tab w:val="right" w:leader="dot" w:pos="8306"/>
        </w:tabs>
      </w:pPr>
      <w:hyperlink w:anchor="_Toc17680" w:history="1">
        <w:r>
          <w:rPr>
            <w:rFonts w:ascii="仿宋" w:eastAsia="仿宋" w:hAnsi="仿宋" w:cs="仿宋" w:hint="eastAsia"/>
            <w:lang w:eastAsia="zh-CN"/>
          </w:rPr>
          <w:t>(四)、硅力敏传感器项目知识产权保护策略</w:t>
        </w:r>
        <w:r>
          <w:tab/>
        </w:r>
        <w:r>
          <w:fldChar w:fldCharType="begin"/>
        </w:r>
        <w:r>
          <w:instrText xml:space="preserve"> PAGEREF _Toc17680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527"/>
      <w:r>
        <w:rPr>
          <w:rFonts w:ascii="仿宋" w:eastAsia="仿宋" w:hAnsi="仿宋" w:cs="仿宋" w:hint="eastAsia"/>
          <w:sz w:val="28"/>
          <w:lang w:eastAsia="zh-CN"/>
        </w:rPr>
        <w:t>一、硅力敏传感器项目危机管理</w:t>
      </w:r>
      <w:bookmarkEnd w:id="2"/>
    </w:p>
    <w:p>
      <w:pPr>
        <w:pStyle w:val="Heading2"/>
        <w:rPr>
          <w:rFonts w:ascii="仿宋" w:eastAsia="仿宋" w:hAnsi="仿宋" w:cs="仿宋" w:hint="eastAsia"/>
          <w:lang w:eastAsia="zh-CN"/>
        </w:rPr>
      </w:pPr>
      <w:bookmarkStart w:id="3" w:name="_Toc1115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硅力敏传感器项目危机管理中，危机预警与识别是确保硅力敏传感器项目稳健运行的核心步骤。通过建立全面的监测机制，硅力敏传感器项目团队旨在及时发现和理解潜在的风险和危机因素，以便采取及时的预防和应对措施，确保硅力敏传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首先，通过深入的风险评估，硅力敏传感器项目团队全面分析了整个硅力敏传感器项目和各个阶段可能存在的威胁。这包括准确评估每个潜在风险的发生概率和可能影响的程度，为后续危机预警提供了有力支持。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硅力敏传感器项目团队着重于明确定义硅力敏传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硅力敏传感器项目进展的持续监控，团队能够及时发现潜在问题并作出迅速反应。硅力敏传感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在这一阶段，团队的专业素养和反应速度将发挥至关重要的作用，以确保潜在危机能够在初期得到有效的处理，最大程度地减轻负面影响。通过危机预警与识别，硅力敏传感器项目得以更有序、可控地推进。</w:t>
      </w:r>
    </w:p>
    <w:p>
      <w:pPr>
        <w:pStyle w:val="Heading2"/>
        <w:ind w:firstLine="560" w:firstLineChars="200"/>
        <w:rPr>
          <w:rFonts w:ascii="仿宋" w:eastAsia="仿宋" w:hAnsi="仿宋" w:cs="仿宋" w:hint="eastAsia"/>
          <w:sz w:val="28"/>
          <w:lang w:eastAsia="zh-CN"/>
        </w:rPr>
      </w:pPr>
      <w:bookmarkStart w:id="4" w:name="_Toc2078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在危机发生时，硅力敏传感器项目团队立即行动，成立了应急小组。该小组的任务是迅速制定并实施紧急应对措施，以最小化潜在损失。以下是采取的主要措施：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暂停硅力敏传感器项目进度：为遏制危机蔓延，硅力敏传感器项目暂时停止进行，以便全面评估当前状况。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资源重新分配：重新评估硅力敏传感器项目资源的分配，确保最大限度地减小损失。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实时沟通：与关键利益相关者建立实时沟通机制，向他们传递硅力敏传感器项目危机的实际状况，保障硅力敏传感器项目核心利益。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在紧急应对的同时，硅力敏传感器项目团队强调了团队协作和有效沟通的重要性。以下是团队协作的关键举措：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信息共享机制：建立了信息共享平台，确保团队成员能够及时获取硅力敏传感器项目危机的实时信息。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领导者沟通：硅力敏传感器项目领导者通过定期会议和即时沟通工具，指导团队应对危机，保持团队稳定运行。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随着危机得到初步控制，硅力敏传感器项目团队转向制定恢复计划，以确保硅力敏传感器项目能够从中迅速恢复。主要恢复计划包括：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修复受损的进度计划：重新评估硅力敏传感器项目进度，制定修复计划，确保硅力敏传感器项目尽快回归正常进程。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重新调整资源分配：优化资源分配，确保硅力敏传感器项目在有限资源下高效运转。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风险管理机制加强：对硅力敏传感器项目风险进行全面评估，制定更强化的风险管理策略，以预防未来可能的危机。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45"/>
      <w:r>
        <w:rPr>
          <w:rFonts w:ascii="仿宋" w:eastAsia="仿宋" w:hAnsi="仿宋" w:cs="仿宋" w:hint="eastAsia"/>
          <w:sz w:val="28"/>
          <w:lang w:eastAsia="zh-CN"/>
        </w:rPr>
        <w:t>二、硅力敏传感器项目文档管理</w:t>
      </w:r>
      <w:bookmarkEnd w:id="5"/>
    </w:p>
    <w:p>
      <w:pPr>
        <w:pStyle w:val="Heading2"/>
        <w:rPr>
          <w:rFonts w:ascii="仿宋" w:eastAsia="仿宋" w:hAnsi="仿宋" w:cs="仿宋" w:hint="eastAsia"/>
          <w:lang w:eastAsia="zh-CN"/>
        </w:rPr>
      </w:pPr>
      <w:bookmarkStart w:id="6" w:name="_Toc1924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硅力敏传感器项目高度重视文档的质量和准确性，以支持硅力敏传感器项目的各项活动和决策。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文档的编制始于硅力敏传感器项目计划的初期，我们制定了详细的文档编制计划，明确了每个文档的内容、格式和编写责任人。在硅力敏传感器项目启动阶段，我们首先编制了硅力敏传感器项目章程，明确定义了硅力敏传感器项目的目标、范围、风险等关键要素。随后，硅力敏传感器项目团队根据计划陆续编制了需求文档、设计文档、测试文档等各类文档，确保硅力敏传感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硅力敏传感器项目管理中的重要环节，旨在确保硅力敏传感器项目文档符合质量标准和硅力敏传感器项目需求。在硅力敏传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除了内部审查，我们还进行了外部审查，邀请硅力敏传感器项目相关利益方和专业领域的专家对文档进行独立审查。这有助于获取更全面、客观的反馈，确保硅力敏传感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硅力敏传感器项目在文档编制与审查方面建立了严格的管理机制，通过规范的流程和多维度的审查，确保硅力敏传感器项目文档的质量、准确性和可靠性，为硅力敏传感器项目的顺利推进提供了有力支持。</w:t>
      </w:r>
    </w:p>
    <w:p>
      <w:pPr>
        <w:pStyle w:val="Heading2"/>
        <w:ind w:firstLine="560" w:firstLineChars="200"/>
        <w:rPr>
          <w:rFonts w:ascii="仿宋" w:eastAsia="仿宋" w:hAnsi="仿宋" w:cs="仿宋" w:hint="eastAsia"/>
          <w:sz w:val="28"/>
          <w:lang w:eastAsia="zh-CN"/>
        </w:rPr>
      </w:pPr>
      <w:bookmarkStart w:id="7" w:name="_Toc640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在硅力敏传感器项目中，我们致力于优化文档发布与分发过程，以确保信息的高效传递和团队间协作的顺畅进行。以下是我们采取的关键优化策略：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我们通过多渠道发布文档，包括电子邮件、硅力敏传感器项目管理平台、内部网站等，以满足不同团队成员的偏好和需求。多渠道发布确保了信息的全面覆盖。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我们采用了精细的权限控制，确保只有授权人员可以访问敏感信息。这种安全措施保护了硅力敏传感器项目文档的机密性，防止了未经授权的信息泄露。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600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硅力敏传感器项目生命周期中一个至关重要的环节，直接关系到硅力敏传感器项目信息的长期保存和历史记录的完整性。在硅力敏传感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616"/>
      <w:r>
        <w:rPr>
          <w:rFonts w:ascii="仿宋" w:eastAsia="仿宋" w:hAnsi="仿宋" w:cs="仿宋" w:hint="eastAsia"/>
          <w:sz w:val="28"/>
          <w:lang w:eastAsia="zh-CN"/>
        </w:rPr>
        <w:t>三、硅力敏传感器项目选址可行性分析</w:t>
      </w:r>
      <w:bookmarkEnd w:id="9"/>
    </w:p>
    <w:p>
      <w:pPr>
        <w:pStyle w:val="Heading2"/>
        <w:rPr>
          <w:rFonts w:ascii="仿宋" w:eastAsia="仿宋" w:hAnsi="仿宋" w:cs="仿宋" w:hint="eastAsia"/>
          <w:lang w:eastAsia="zh-CN"/>
        </w:rPr>
      </w:pPr>
      <w:bookmarkStart w:id="10" w:name="_Toc15212"/>
      <w:r>
        <w:rPr>
          <w:rFonts w:ascii="仿宋" w:eastAsia="仿宋" w:hAnsi="仿宋" w:cs="仿宋" w:hint="eastAsia"/>
          <w:lang w:eastAsia="zh-CN"/>
        </w:rPr>
        <w:t>(一)、硅力敏传感器项目选址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该硅力敏传感器项目选址位于XX省XX市XX区XXX街道</w:t>
      </w:r>
    </w:p>
    <w:p>
      <w:pPr>
        <w:pStyle w:val="Heading2"/>
        <w:ind w:firstLine="560" w:firstLineChars="200"/>
        <w:rPr>
          <w:rFonts w:ascii="仿宋" w:eastAsia="仿宋" w:hAnsi="仿宋" w:cs="仿宋" w:hint="eastAsia"/>
          <w:sz w:val="28"/>
          <w:lang w:eastAsia="zh-CN"/>
        </w:rPr>
      </w:pPr>
      <w:bookmarkStart w:id="11" w:name="_Toc1095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硅力敏传感器项目的征地面积将根据硅力敏传感器项目的实际规模和需求进行精确规划。具体面积XXX平方米，旨在确保硅力敏传感器项目不仅能够满足当前的发展需求，还能够预留空间以适应未来的扩展。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净用地面积是在征地面积基础上去除不可利用面积后的实际可开发用地。具体面积XXX平方米，考虑到环保、交通、安全等多方面因素，以确保硅力敏传感器项目在整体利用效率上达到最优。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硅力敏传感器项目计划建设的建筑总规模具体面积XXX平方米。这一规模的确定综合考虑了硅力敏传感器项目的性质、规模，以及城市规划的相关要求，确保建筑布局与周边环境协调一致。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绿地率是硅力敏传感器项目用地中被规划为绿地的比例。具体面积XXX平方米，旨在通过合理规划绿地，改善硅力敏传感器项目周边环境，提升居民生活质量，并符合城市整体绿化规划。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容积率是用地上可以建设的建筑总体积与用地面积之比。具体面积XXX，通过合理的容积率规划，确保硅力敏传感器项目建筑规模与周边环境和谐共生。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硅力敏传感器项目选址与当地城市规划相一致，具体面积XXX平方米。通过与城市规划部门深入沟通，确保硅力敏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硅力敏传感器项目选址符合当地产业政策，具体面积XXX平方米。这包括硅力敏传感器项目对当地经济的促进作用，以及对相关产业的带动效应，确保硅力敏传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用地总体要求必须符合环保和可持续发展的原则，具体面积XXX平方米。通过采用绿色建筑设计、节能减排等措施，确保硅力敏传感器项目在建设和运营过程中对环境的影响最小化，达到可持续发展的要求。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确保硅力敏传感器项目选址具备必要的公共设施配套，具体面积XXX平方米。这包括交通便利性、教育、医疗等基础设施，以提高居民生活品质，使得硅力敏传感器项目选址更具吸引力。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考虑用地总体要求对当地社会稳定性的影响，具体面积XXX平方米。通过深入了解当地社区反馈，确保硅力敏传感器项目的选址和建设过程对当地社会和谐稳定产生积极作用。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硅力敏传感器项目选址不仅符合法规和规划，还在实际操作中具有可行性。这一全面规划将为硅力敏传感器项目的成功实施提供坚实的基础，确保硅力敏传感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152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力敏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硅力敏传感器项目的设备规划和空间设计中，我们将采取灵活设备布局的措施。设备布局将根据实际需求进行灵活设计，避免不必要的浪费。通过合理规划设备摆放位置，我们将提高设备的利用率，减少设备间距，以确保硅力敏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硅力敏传感器项目内部引入共享设施的概念，例如共享会议室、办公区等。通过这种方式，我们可以减少对资源的重复建设，提高资源共享效率，从而减小硅力敏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065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硅力敏传感器项目的总图布置中，我们将不同功能区域进行明确的规划，以最大程度满足硅力敏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988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硅力敏传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硅力敏传感器项目对环境的影响是综合评价的重要因素之一。我们将详细考虑选址周边的自然环境、生态保护区、水源地等情况，确保硅力敏传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对选址的评价还需充分考虑当地政府的产业政策和法规。我们将详细了解硅力敏传感器项目所在地的相关政策，确保硅力敏传感器项目的规划和运营与当地法规相符，降低不必要的法律风险。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考虑到社会稳定性对企业运营的重要性，我们将评估选址地区的社会安全情况、劳工关系、社区反馈等方面，以确保硅力敏传感器项目的建设和运营不会受到社会稳定性的负面影响。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最后，我们将综合考虑用地成本，包括土地购置费用、土地开发成本等。通过对用地成本的详细评估，我们能够做出更为精确的经济效益分析，为硅力敏传感器项目的投资决策提供有力支持。</w:t>
      </w:r>
    </w:p>
    <w:p>
      <w:pPr>
        <w:pStyle w:val="Heading1"/>
        <w:ind w:firstLine="560" w:firstLineChars="200"/>
        <w:rPr>
          <w:rFonts w:ascii="仿宋" w:eastAsia="仿宋" w:hAnsi="仿宋" w:cs="仿宋" w:hint="eastAsia"/>
          <w:sz w:val="28"/>
          <w:lang w:eastAsia="zh-CN"/>
        </w:rPr>
      </w:pPr>
      <w:bookmarkStart w:id="15" w:name="_Toc2686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495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硅力敏传感器项目的主要产品是XXXX，预计年产值为XXX万元。这一产品在市场中占据着重要的地位，其广泛的应用范围使得该硅力敏传感器项目的市场前景非常广阔。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硅力敏传感器项目的xxx产品作为重要的原材料之一，将在多个领域发挥关键作用。其在建筑、交通、能源等方面的广泛应用将为整个产业链提供强大的支持，形成产业协同效应。硅力敏传感器项目的年产值XXX万XXX万XXX万万元不仅反映了其在市场上的巨大潜力，更预示着它对国民经济的积极贡献。这种关联度高、涉及面广的产业关系，使得该硅力敏传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421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总征地面积为XXXX平方米，相当于约XX.XX亩，其中净用地面积为XXXX平方米，红线范围内相当于约XX.XX亩。这一用地规模充分考虑了硅力敏传感器项目的建设需求，保障了硅力敏传感器项目在合适的空间内得以充分发展。硅力敏传感器项目规划的总建筑面积为XXXX平方米，其中主体工程建设占XXXX平方米，计容建筑面积达XXXX平方米。预计建筑工程的投资将达到XXXX万元，为硅力敏传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计划购置的设备共计XXXX台（套），设备购置费用为XXXX万元。这一设备购置计划充分考虑到硅力敏传感器项目的生产需求和技术要求，确保了硅力敏传感器项目在生产运营中具备先进的技术装备和高效的生产能力。设备的合理配置将为硅力敏传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计划总投资为XXXX万元，预计年实现营业收入为XXXX万元。这一产能规模的设定旨在确保硅力敏传感器项目能够在投资与回报之间取得平衡，实现长期可持续的发展。硅力敏传感器项目的总投资充分考虑到各个方面的需求，包括用地建设、设备购置等多个环节，以确保硅力敏传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3122"/>
      <w:r>
        <w:rPr>
          <w:rFonts w:ascii="仿宋" w:eastAsia="仿宋" w:hAnsi="仿宋" w:cs="仿宋" w:hint="eastAsia"/>
          <w:sz w:val="28"/>
          <w:lang w:eastAsia="zh-CN"/>
        </w:rPr>
        <w:t>五、硅力敏传感器项目绩效评估</w:t>
      </w:r>
      <w:bookmarkEnd w:id="18"/>
    </w:p>
    <w:p>
      <w:pPr>
        <w:pStyle w:val="Heading2"/>
        <w:rPr>
          <w:rFonts w:ascii="仿宋" w:eastAsia="仿宋" w:hAnsi="仿宋" w:cs="仿宋" w:hint="eastAsia"/>
          <w:lang w:eastAsia="zh-CN"/>
        </w:rPr>
      </w:pPr>
      <w:bookmarkStart w:id="19" w:name="_Toc593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硅力敏传感器项目中，我们设计了一套全面的绩效评估指标，以确保硅力敏传感器项目的可控和成功交付。这些指标跨足硅力敏传感器项目目标、成本、进度和质量等多个维度，为我们提供了全面洞察硅力敏传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目标达成率是我们关注的首要指标。我们设定了明确的目标，并通过定期监测和评估，迅速发现并应对潜在的目标偏差。这为硅力敏传感器项目的整体有效管理提供了坚实基础，确保交付的成果符合质量标准和客户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https://d.book118.com/155341031011011040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47505A"/>
    <w:rsid w:val="0D4750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341031011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2024-01-04T18:41:00Z</dcterms:created>
  <dcterms:modified xsi:type="dcterms:W3CDTF">2024-01-04T18:41:29Z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70FB1388AD6B4C50AD066B483A5B1D65_11</vt:lpwstr>
  </property>
  <property fmtid="{D5CDD505-2E9C-101B-9397-08002B2CF9AE}" pid="3" name="KSOProductBuildVer">
    <vt:lpwstr>2052-12.1.0.16120</vt:lpwstr>
  </property>
</Properties>
</file>