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进口啤酒项目规划设计方案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42" w:history="1">
        <w:r>
          <w:rPr>
            <w:rFonts w:ascii="仿宋" w:eastAsia="仿宋" w:hAnsi="仿宋" w:cs="仿宋" w:hint="eastAsia"/>
            <w:lang w:eastAsia="zh-CN"/>
          </w:rPr>
          <w:t>序言</w:t>
        </w:r>
        <w:r>
          <w:tab/>
        </w:r>
        <w:r>
          <w:fldChar w:fldCharType="begin"/>
        </w:r>
        <w:r>
          <w:instrText xml:space="preserve"> PAGEREF _Toc23242 \h </w:instrText>
        </w:r>
        <w:r>
          <w:fldChar w:fldCharType="separate"/>
        </w:r>
        <w:r>
          <w:t>3</w:t>
        </w:r>
        <w:r>
          <w:fldChar w:fldCharType="end"/>
        </w:r>
      </w:hyperlink>
    </w:p>
    <w:p>
      <w:pPr>
        <w:pStyle w:val="TOC1"/>
        <w:tabs>
          <w:tab w:val="right" w:leader="dot" w:pos="8306"/>
        </w:tabs>
      </w:pPr>
      <w:hyperlink w:anchor="_Toc6831" w:history="1">
        <w:r>
          <w:rPr>
            <w:rFonts w:ascii="仿宋" w:eastAsia="仿宋" w:hAnsi="仿宋" w:cs="仿宋" w:hint="eastAsia"/>
            <w:lang w:eastAsia="zh-CN"/>
          </w:rPr>
          <w:t>一、进口啤酒项目文档管理</w:t>
        </w:r>
        <w:r>
          <w:tab/>
        </w:r>
        <w:r>
          <w:fldChar w:fldCharType="begin"/>
        </w:r>
        <w:r>
          <w:instrText xml:space="preserve"> PAGEREF _Toc6831 \h </w:instrText>
        </w:r>
        <w:r>
          <w:fldChar w:fldCharType="separate"/>
        </w:r>
        <w:r>
          <w:t>3</w:t>
        </w:r>
        <w:r>
          <w:fldChar w:fldCharType="end"/>
        </w:r>
      </w:hyperlink>
    </w:p>
    <w:p>
      <w:pPr>
        <w:pStyle w:val="TOC2"/>
        <w:tabs>
          <w:tab w:val="right" w:leader="dot" w:pos="8306"/>
        </w:tabs>
      </w:pPr>
      <w:hyperlink w:anchor="_Toc27443" w:history="1">
        <w:r>
          <w:rPr>
            <w:rFonts w:ascii="仿宋" w:eastAsia="仿宋" w:hAnsi="仿宋" w:cs="仿宋" w:hint="eastAsia"/>
            <w:lang w:eastAsia="zh-CN"/>
          </w:rPr>
          <w:t>(一)、文档编制与审查</w:t>
        </w:r>
        <w:r>
          <w:tab/>
        </w:r>
        <w:r>
          <w:fldChar w:fldCharType="begin"/>
        </w:r>
        <w:r>
          <w:instrText xml:space="preserve"> PAGEREF _Toc27443 \h </w:instrText>
        </w:r>
        <w:r>
          <w:fldChar w:fldCharType="separate"/>
        </w:r>
        <w:r>
          <w:t>3</w:t>
        </w:r>
        <w:r>
          <w:fldChar w:fldCharType="end"/>
        </w:r>
      </w:hyperlink>
    </w:p>
    <w:p>
      <w:pPr>
        <w:pStyle w:val="TOC2"/>
        <w:tabs>
          <w:tab w:val="right" w:leader="dot" w:pos="8306"/>
        </w:tabs>
      </w:pPr>
      <w:hyperlink w:anchor="_Toc15799" w:history="1">
        <w:r>
          <w:rPr>
            <w:rFonts w:ascii="仿宋" w:eastAsia="仿宋" w:hAnsi="仿宋" w:cs="仿宋" w:hint="eastAsia"/>
            <w:lang w:eastAsia="zh-CN"/>
          </w:rPr>
          <w:t>(二)、文档发布与分发</w:t>
        </w:r>
        <w:r>
          <w:tab/>
        </w:r>
        <w:r>
          <w:fldChar w:fldCharType="begin"/>
        </w:r>
        <w:r>
          <w:instrText xml:space="preserve"> PAGEREF _Toc15799 \h </w:instrText>
        </w:r>
        <w:r>
          <w:fldChar w:fldCharType="separate"/>
        </w:r>
        <w:r>
          <w:t>4</w:t>
        </w:r>
        <w:r>
          <w:fldChar w:fldCharType="end"/>
        </w:r>
      </w:hyperlink>
    </w:p>
    <w:p>
      <w:pPr>
        <w:pStyle w:val="TOC2"/>
        <w:tabs>
          <w:tab w:val="right" w:leader="dot" w:pos="8306"/>
        </w:tabs>
      </w:pPr>
      <w:hyperlink w:anchor="_Toc23532" w:history="1">
        <w:r>
          <w:rPr>
            <w:rFonts w:ascii="仿宋" w:eastAsia="仿宋" w:hAnsi="仿宋" w:cs="仿宋" w:hint="eastAsia"/>
            <w:lang w:eastAsia="zh-CN"/>
          </w:rPr>
          <w:t>(三)、文档存档与归档</w:t>
        </w:r>
        <w:r>
          <w:tab/>
        </w:r>
        <w:r>
          <w:fldChar w:fldCharType="begin"/>
        </w:r>
        <w:r>
          <w:instrText xml:space="preserve"> PAGEREF _Toc23532 \h </w:instrText>
        </w:r>
        <w:r>
          <w:fldChar w:fldCharType="separate"/>
        </w:r>
        <w:r>
          <w:t>5</w:t>
        </w:r>
        <w:r>
          <w:fldChar w:fldCharType="end"/>
        </w:r>
      </w:hyperlink>
    </w:p>
    <w:p>
      <w:pPr>
        <w:pStyle w:val="TOC1"/>
        <w:tabs>
          <w:tab w:val="right" w:leader="dot" w:pos="8306"/>
        </w:tabs>
      </w:pPr>
      <w:hyperlink w:anchor="_Toc23099" w:history="1">
        <w:r>
          <w:rPr>
            <w:rFonts w:ascii="仿宋" w:eastAsia="仿宋" w:hAnsi="仿宋" w:cs="仿宋" w:hint="eastAsia"/>
            <w:lang w:eastAsia="zh-CN"/>
          </w:rPr>
          <w:t>二、市场分析、调研</w:t>
        </w:r>
        <w:r>
          <w:tab/>
        </w:r>
        <w:r>
          <w:fldChar w:fldCharType="begin"/>
        </w:r>
        <w:r>
          <w:instrText xml:space="preserve"> PAGEREF _Toc23099 \h </w:instrText>
        </w:r>
        <w:r>
          <w:fldChar w:fldCharType="separate"/>
        </w:r>
        <w:r>
          <w:t>6</w:t>
        </w:r>
        <w:r>
          <w:fldChar w:fldCharType="end"/>
        </w:r>
      </w:hyperlink>
    </w:p>
    <w:p>
      <w:pPr>
        <w:pStyle w:val="TOC2"/>
        <w:tabs>
          <w:tab w:val="right" w:leader="dot" w:pos="8306"/>
        </w:tabs>
      </w:pPr>
      <w:hyperlink w:anchor="_Toc17909" w:history="1">
        <w:r>
          <w:rPr>
            <w:rFonts w:ascii="仿宋" w:eastAsia="仿宋" w:hAnsi="仿宋" w:cs="仿宋" w:hint="eastAsia"/>
            <w:lang w:eastAsia="zh-CN"/>
          </w:rPr>
          <w:t>(一)、进口啤酒行业分析</w:t>
        </w:r>
        <w:r>
          <w:tab/>
        </w:r>
        <w:r>
          <w:fldChar w:fldCharType="begin"/>
        </w:r>
        <w:r>
          <w:instrText xml:space="preserve"> PAGEREF _Toc17909 \h </w:instrText>
        </w:r>
        <w:r>
          <w:fldChar w:fldCharType="separate"/>
        </w:r>
        <w:r>
          <w:t>6</w:t>
        </w:r>
        <w:r>
          <w:fldChar w:fldCharType="end"/>
        </w:r>
      </w:hyperlink>
    </w:p>
    <w:p>
      <w:pPr>
        <w:pStyle w:val="TOC2"/>
        <w:tabs>
          <w:tab w:val="right" w:leader="dot" w:pos="8306"/>
        </w:tabs>
      </w:pPr>
      <w:hyperlink w:anchor="_Toc14979" w:history="1">
        <w:r>
          <w:rPr>
            <w:rFonts w:ascii="仿宋" w:eastAsia="仿宋" w:hAnsi="仿宋" w:cs="仿宋" w:hint="eastAsia"/>
            <w:lang w:eastAsia="zh-CN"/>
          </w:rPr>
          <w:t>(二)、进口啤酒市场分析预测</w:t>
        </w:r>
        <w:r>
          <w:tab/>
        </w:r>
        <w:r>
          <w:fldChar w:fldCharType="begin"/>
        </w:r>
        <w:r>
          <w:instrText xml:space="preserve"> PAGEREF _Toc14979 \h </w:instrText>
        </w:r>
        <w:r>
          <w:fldChar w:fldCharType="separate"/>
        </w:r>
        <w:r>
          <w:t>7</w:t>
        </w:r>
        <w:r>
          <w:fldChar w:fldCharType="end"/>
        </w:r>
      </w:hyperlink>
    </w:p>
    <w:p>
      <w:pPr>
        <w:pStyle w:val="TOC1"/>
        <w:tabs>
          <w:tab w:val="right" w:leader="dot" w:pos="8306"/>
        </w:tabs>
      </w:pPr>
      <w:hyperlink w:anchor="_Toc12952" w:history="1">
        <w:r>
          <w:rPr>
            <w:rFonts w:ascii="仿宋" w:eastAsia="仿宋" w:hAnsi="仿宋" w:cs="仿宋" w:hint="eastAsia"/>
            <w:lang w:eastAsia="zh-CN"/>
          </w:rPr>
          <w:t>三、进口啤酒项目可持续发展</w:t>
        </w:r>
        <w:r>
          <w:tab/>
        </w:r>
        <w:r>
          <w:fldChar w:fldCharType="begin"/>
        </w:r>
        <w:r>
          <w:instrText xml:space="preserve"> PAGEREF _Toc12952 \h </w:instrText>
        </w:r>
        <w:r>
          <w:fldChar w:fldCharType="separate"/>
        </w:r>
        <w:r>
          <w:t>8</w:t>
        </w:r>
        <w:r>
          <w:fldChar w:fldCharType="end"/>
        </w:r>
      </w:hyperlink>
    </w:p>
    <w:p>
      <w:pPr>
        <w:pStyle w:val="TOC2"/>
        <w:tabs>
          <w:tab w:val="right" w:leader="dot" w:pos="8306"/>
        </w:tabs>
      </w:pPr>
      <w:hyperlink w:anchor="_Toc4680" w:history="1">
        <w:r>
          <w:rPr>
            <w:rFonts w:ascii="仿宋" w:eastAsia="仿宋" w:hAnsi="仿宋" w:cs="仿宋" w:hint="eastAsia"/>
            <w:lang w:eastAsia="zh-CN"/>
          </w:rPr>
          <w:t>(一)、可持续战略与实践</w:t>
        </w:r>
        <w:r>
          <w:tab/>
        </w:r>
        <w:r>
          <w:fldChar w:fldCharType="begin"/>
        </w:r>
        <w:r>
          <w:instrText xml:space="preserve"> PAGEREF _Toc4680 \h </w:instrText>
        </w:r>
        <w:r>
          <w:fldChar w:fldCharType="separate"/>
        </w:r>
        <w:r>
          <w:t>8</w:t>
        </w:r>
        <w:r>
          <w:fldChar w:fldCharType="end"/>
        </w:r>
      </w:hyperlink>
    </w:p>
    <w:p>
      <w:pPr>
        <w:pStyle w:val="TOC2"/>
        <w:tabs>
          <w:tab w:val="right" w:leader="dot" w:pos="8306"/>
        </w:tabs>
      </w:pPr>
      <w:hyperlink w:anchor="_Toc32735" w:history="1">
        <w:r>
          <w:rPr>
            <w:rFonts w:ascii="仿宋" w:eastAsia="仿宋" w:hAnsi="仿宋" w:cs="仿宋" w:hint="eastAsia"/>
            <w:lang w:eastAsia="zh-CN"/>
          </w:rPr>
          <w:t>(二)、环保与社会责任</w:t>
        </w:r>
        <w:r>
          <w:tab/>
        </w:r>
        <w:r>
          <w:fldChar w:fldCharType="begin"/>
        </w:r>
        <w:r>
          <w:instrText xml:space="preserve"> PAGEREF _Toc32735 \h </w:instrText>
        </w:r>
        <w:r>
          <w:fldChar w:fldCharType="separate"/>
        </w:r>
        <w:r>
          <w:t>9</w:t>
        </w:r>
        <w:r>
          <w:fldChar w:fldCharType="end"/>
        </w:r>
      </w:hyperlink>
    </w:p>
    <w:p>
      <w:pPr>
        <w:pStyle w:val="TOC1"/>
        <w:tabs>
          <w:tab w:val="right" w:leader="dot" w:pos="8306"/>
        </w:tabs>
      </w:pPr>
      <w:hyperlink w:anchor="_Toc9178" w:history="1">
        <w:r>
          <w:rPr>
            <w:rFonts w:ascii="仿宋" w:eastAsia="仿宋" w:hAnsi="仿宋" w:cs="仿宋" w:hint="eastAsia"/>
            <w:lang w:eastAsia="zh-CN"/>
          </w:rPr>
          <w:t>四、进口啤酒项目土建工程</w:t>
        </w:r>
        <w:r>
          <w:tab/>
        </w:r>
        <w:r>
          <w:fldChar w:fldCharType="begin"/>
        </w:r>
        <w:r>
          <w:instrText xml:space="preserve"> PAGEREF _Toc9178 \h </w:instrText>
        </w:r>
        <w:r>
          <w:fldChar w:fldCharType="separate"/>
        </w:r>
        <w:r>
          <w:t>9</w:t>
        </w:r>
        <w:r>
          <w:fldChar w:fldCharType="end"/>
        </w:r>
      </w:hyperlink>
    </w:p>
    <w:p>
      <w:pPr>
        <w:pStyle w:val="TOC2"/>
        <w:tabs>
          <w:tab w:val="right" w:leader="dot" w:pos="8306"/>
        </w:tabs>
      </w:pPr>
      <w:hyperlink w:anchor="_Toc31125" w:history="1">
        <w:r>
          <w:rPr>
            <w:rFonts w:ascii="仿宋" w:eastAsia="仿宋" w:hAnsi="仿宋" w:cs="仿宋" w:hint="eastAsia"/>
            <w:lang w:eastAsia="zh-CN"/>
          </w:rPr>
          <w:t>(一)、建筑工程设计原则</w:t>
        </w:r>
        <w:r>
          <w:tab/>
        </w:r>
        <w:r>
          <w:fldChar w:fldCharType="begin"/>
        </w:r>
        <w:r>
          <w:instrText xml:space="preserve"> PAGEREF _Toc31125 \h </w:instrText>
        </w:r>
        <w:r>
          <w:fldChar w:fldCharType="separate"/>
        </w:r>
        <w:r>
          <w:t>9</w:t>
        </w:r>
        <w:r>
          <w:fldChar w:fldCharType="end"/>
        </w:r>
      </w:hyperlink>
    </w:p>
    <w:p>
      <w:pPr>
        <w:pStyle w:val="TOC2"/>
        <w:tabs>
          <w:tab w:val="right" w:leader="dot" w:pos="8306"/>
        </w:tabs>
      </w:pPr>
      <w:hyperlink w:anchor="_Toc23439" w:history="1">
        <w:r>
          <w:rPr>
            <w:rFonts w:ascii="仿宋" w:eastAsia="仿宋" w:hAnsi="仿宋" w:cs="仿宋" w:hint="eastAsia"/>
            <w:lang w:eastAsia="zh-CN"/>
          </w:rPr>
          <w:t>(二)、土建工程设计年限及安全等级</w:t>
        </w:r>
        <w:r>
          <w:tab/>
        </w:r>
        <w:r>
          <w:fldChar w:fldCharType="begin"/>
        </w:r>
        <w:r>
          <w:instrText xml:space="preserve"> PAGEREF _Toc23439 \h </w:instrText>
        </w:r>
        <w:r>
          <w:fldChar w:fldCharType="separate"/>
        </w:r>
        <w:r>
          <w:t>11</w:t>
        </w:r>
        <w:r>
          <w:fldChar w:fldCharType="end"/>
        </w:r>
      </w:hyperlink>
    </w:p>
    <w:p>
      <w:pPr>
        <w:pStyle w:val="TOC2"/>
        <w:tabs>
          <w:tab w:val="right" w:leader="dot" w:pos="8306"/>
        </w:tabs>
      </w:pPr>
      <w:hyperlink w:anchor="_Toc21393" w:history="1">
        <w:r>
          <w:rPr>
            <w:rFonts w:ascii="仿宋" w:eastAsia="仿宋" w:hAnsi="仿宋" w:cs="仿宋" w:hint="eastAsia"/>
            <w:lang w:eastAsia="zh-CN"/>
          </w:rPr>
          <w:t>(三)、建筑工程设计总体要求</w:t>
        </w:r>
        <w:r>
          <w:tab/>
        </w:r>
        <w:r>
          <w:fldChar w:fldCharType="begin"/>
        </w:r>
        <w:r>
          <w:instrText xml:space="preserve"> PAGEREF _Toc21393 \h </w:instrText>
        </w:r>
        <w:r>
          <w:fldChar w:fldCharType="separate"/>
        </w:r>
        <w:r>
          <w:t>12</w:t>
        </w:r>
        <w:r>
          <w:fldChar w:fldCharType="end"/>
        </w:r>
      </w:hyperlink>
    </w:p>
    <w:p>
      <w:pPr>
        <w:pStyle w:val="TOC2"/>
        <w:tabs>
          <w:tab w:val="right" w:leader="dot" w:pos="8306"/>
        </w:tabs>
      </w:pPr>
      <w:hyperlink w:anchor="_Toc31598" w:history="1">
        <w:r>
          <w:rPr>
            <w:rFonts w:ascii="仿宋" w:eastAsia="仿宋" w:hAnsi="仿宋" w:cs="仿宋" w:hint="eastAsia"/>
            <w:lang w:eastAsia="zh-CN"/>
          </w:rPr>
          <w:t>(四)、土建工程建设指标</w:t>
        </w:r>
        <w:r>
          <w:tab/>
        </w:r>
        <w:r>
          <w:fldChar w:fldCharType="begin"/>
        </w:r>
        <w:r>
          <w:instrText xml:space="preserve"> PAGEREF _Toc31598 \h </w:instrText>
        </w:r>
        <w:r>
          <w:fldChar w:fldCharType="separate"/>
        </w:r>
        <w:r>
          <w:t>12</w:t>
        </w:r>
        <w:r>
          <w:fldChar w:fldCharType="end"/>
        </w:r>
      </w:hyperlink>
    </w:p>
    <w:p>
      <w:pPr>
        <w:pStyle w:val="TOC1"/>
        <w:tabs>
          <w:tab w:val="right" w:leader="dot" w:pos="8306"/>
        </w:tabs>
      </w:pPr>
      <w:hyperlink w:anchor="_Toc22299" w:history="1">
        <w:r>
          <w:rPr>
            <w:rFonts w:ascii="仿宋" w:eastAsia="仿宋" w:hAnsi="仿宋" w:cs="仿宋" w:hint="eastAsia"/>
            <w:lang w:eastAsia="zh-CN"/>
          </w:rPr>
          <w:t>五、进口啤酒项目危机管理</w:t>
        </w:r>
        <w:r>
          <w:tab/>
        </w:r>
        <w:r>
          <w:fldChar w:fldCharType="begin"/>
        </w:r>
        <w:r>
          <w:instrText xml:space="preserve"> PAGEREF _Toc22299 \h </w:instrText>
        </w:r>
        <w:r>
          <w:fldChar w:fldCharType="separate"/>
        </w:r>
        <w:r>
          <w:t>13</w:t>
        </w:r>
        <w:r>
          <w:fldChar w:fldCharType="end"/>
        </w:r>
      </w:hyperlink>
    </w:p>
    <w:p>
      <w:pPr>
        <w:pStyle w:val="TOC2"/>
        <w:tabs>
          <w:tab w:val="right" w:leader="dot" w:pos="8306"/>
        </w:tabs>
      </w:pPr>
      <w:hyperlink w:anchor="_Toc376" w:history="1">
        <w:r>
          <w:rPr>
            <w:rFonts w:ascii="仿宋" w:eastAsia="仿宋" w:hAnsi="仿宋" w:cs="仿宋" w:hint="eastAsia"/>
            <w:lang w:eastAsia="zh-CN"/>
          </w:rPr>
          <w:t>(一)、危机预警与识别</w:t>
        </w:r>
        <w:r>
          <w:tab/>
        </w:r>
        <w:r>
          <w:fldChar w:fldCharType="begin"/>
        </w:r>
        <w:r>
          <w:instrText xml:space="preserve"> PAGEREF _Toc376 \h </w:instrText>
        </w:r>
        <w:r>
          <w:fldChar w:fldCharType="separate"/>
        </w:r>
        <w:r>
          <w:t>13</w:t>
        </w:r>
        <w:r>
          <w:fldChar w:fldCharType="end"/>
        </w:r>
      </w:hyperlink>
    </w:p>
    <w:p>
      <w:pPr>
        <w:pStyle w:val="TOC2"/>
        <w:tabs>
          <w:tab w:val="right" w:leader="dot" w:pos="8306"/>
        </w:tabs>
      </w:pPr>
      <w:hyperlink w:anchor="_Toc25765" w:history="1">
        <w:r>
          <w:rPr>
            <w:rFonts w:ascii="仿宋" w:eastAsia="仿宋" w:hAnsi="仿宋" w:cs="仿宋" w:hint="eastAsia"/>
            <w:lang w:eastAsia="zh-CN"/>
          </w:rPr>
          <w:t>(二)、危机应对与恢复</w:t>
        </w:r>
        <w:r>
          <w:tab/>
        </w:r>
        <w:r>
          <w:fldChar w:fldCharType="begin"/>
        </w:r>
        <w:r>
          <w:instrText xml:space="preserve"> PAGEREF _Toc25765 \h </w:instrText>
        </w:r>
        <w:r>
          <w:fldChar w:fldCharType="separate"/>
        </w:r>
        <w:r>
          <w:t>14</w:t>
        </w:r>
        <w:r>
          <w:fldChar w:fldCharType="end"/>
        </w:r>
      </w:hyperlink>
    </w:p>
    <w:p>
      <w:pPr>
        <w:pStyle w:val="TOC1"/>
        <w:tabs>
          <w:tab w:val="right" w:leader="dot" w:pos="8306"/>
        </w:tabs>
      </w:pPr>
      <w:hyperlink w:anchor="_Toc1280" w:history="1">
        <w:r>
          <w:rPr>
            <w:rFonts w:ascii="仿宋" w:eastAsia="仿宋" w:hAnsi="仿宋" w:cs="仿宋" w:hint="eastAsia"/>
            <w:lang w:eastAsia="zh-CN"/>
          </w:rPr>
          <w:t>六、进口啤酒项目建设背景及必要性分析</w:t>
        </w:r>
        <w:r>
          <w:tab/>
        </w:r>
        <w:r>
          <w:fldChar w:fldCharType="begin"/>
        </w:r>
        <w:r>
          <w:instrText xml:space="preserve"> PAGEREF _Toc1280 \h </w:instrText>
        </w:r>
        <w:r>
          <w:fldChar w:fldCharType="separate"/>
        </w:r>
        <w:r>
          <w:t>15</w:t>
        </w:r>
        <w:r>
          <w:fldChar w:fldCharType="end"/>
        </w:r>
      </w:hyperlink>
    </w:p>
    <w:p>
      <w:pPr>
        <w:pStyle w:val="TOC2"/>
        <w:tabs>
          <w:tab w:val="right" w:leader="dot" w:pos="8306"/>
        </w:tabs>
      </w:pPr>
      <w:hyperlink w:anchor="_Toc13367" w:history="1">
        <w:r>
          <w:rPr>
            <w:rFonts w:ascii="仿宋" w:eastAsia="仿宋" w:hAnsi="仿宋" w:cs="仿宋" w:hint="eastAsia"/>
            <w:lang w:eastAsia="zh-CN"/>
          </w:rPr>
          <w:t>(一)、进口啤酒项目背景分析</w:t>
        </w:r>
        <w:r>
          <w:tab/>
        </w:r>
        <w:r>
          <w:fldChar w:fldCharType="begin"/>
        </w:r>
        <w:r>
          <w:instrText xml:space="preserve"> PAGEREF _Toc13367 \h </w:instrText>
        </w:r>
        <w:r>
          <w:fldChar w:fldCharType="separate"/>
        </w:r>
        <w:r>
          <w:t>15</w:t>
        </w:r>
        <w:r>
          <w:fldChar w:fldCharType="end"/>
        </w:r>
      </w:hyperlink>
    </w:p>
    <w:p>
      <w:pPr>
        <w:pStyle w:val="TOC2"/>
        <w:tabs>
          <w:tab w:val="right" w:leader="dot" w:pos="8306"/>
        </w:tabs>
      </w:pPr>
      <w:hyperlink w:anchor="_Toc27627" w:history="1">
        <w:r>
          <w:rPr>
            <w:rFonts w:ascii="仿宋" w:eastAsia="仿宋" w:hAnsi="仿宋" w:cs="仿宋" w:hint="eastAsia"/>
            <w:lang w:eastAsia="zh-CN"/>
          </w:rPr>
          <w:t>(二)、进口啤酒项目建设必要性分析</w:t>
        </w:r>
        <w:r>
          <w:tab/>
        </w:r>
        <w:r>
          <w:fldChar w:fldCharType="begin"/>
        </w:r>
        <w:r>
          <w:instrText xml:space="preserve"> PAGEREF _Toc27627 \h </w:instrText>
        </w:r>
        <w:r>
          <w:fldChar w:fldCharType="separate"/>
        </w:r>
        <w:r>
          <w:t>17</w:t>
        </w:r>
        <w:r>
          <w:fldChar w:fldCharType="end"/>
        </w:r>
      </w:hyperlink>
    </w:p>
    <w:p>
      <w:pPr>
        <w:pStyle w:val="TOC1"/>
        <w:tabs>
          <w:tab w:val="right" w:leader="dot" w:pos="8306"/>
        </w:tabs>
      </w:pPr>
      <w:hyperlink w:anchor="_Toc21045" w:history="1">
        <w:r>
          <w:rPr>
            <w:rFonts w:ascii="仿宋" w:eastAsia="仿宋" w:hAnsi="仿宋" w:cs="仿宋" w:hint="eastAsia"/>
            <w:lang w:eastAsia="zh-CN"/>
          </w:rPr>
          <w:t>七、进口啤酒项目技术管理</w:t>
        </w:r>
        <w:r>
          <w:tab/>
        </w:r>
        <w:r>
          <w:fldChar w:fldCharType="begin"/>
        </w:r>
        <w:r>
          <w:instrText xml:space="preserve"> PAGEREF _Toc21045 \h </w:instrText>
        </w:r>
        <w:r>
          <w:fldChar w:fldCharType="separate"/>
        </w:r>
        <w:r>
          <w:t>18</w:t>
        </w:r>
        <w:r>
          <w:fldChar w:fldCharType="end"/>
        </w:r>
      </w:hyperlink>
    </w:p>
    <w:p>
      <w:pPr>
        <w:pStyle w:val="TOC2"/>
        <w:tabs>
          <w:tab w:val="right" w:leader="dot" w:pos="8306"/>
        </w:tabs>
      </w:pPr>
      <w:hyperlink w:anchor="_Toc7892" w:history="1">
        <w:r>
          <w:rPr>
            <w:rFonts w:ascii="仿宋" w:eastAsia="仿宋" w:hAnsi="仿宋" w:cs="仿宋" w:hint="eastAsia"/>
            <w:lang w:eastAsia="zh-CN"/>
          </w:rPr>
          <w:t>(一)、技术方案选用方向</w:t>
        </w:r>
        <w:r>
          <w:tab/>
        </w:r>
        <w:r>
          <w:fldChar w:fldCharType="begin"/>
        </w:r>
        <w:r>
          <w:instrText xml:space="preserve"> PAGEREF _Toc7892 \h </w:instrText>
        </w:r>
        <w:r>
          <w:fldChar w:fldCharType="separate"/>
        </w:r>
        <w:r>
          <w:t>18</w:t>
        </w:r>
        <w:r>
          <w:fldChar w:fldCharType="end"/>
        </w:r>
      </w:hyperlink>
    </w:p>
    <w:p>
      <w:pPr>
        <w:pStyle w:val="TOC2"/>
        <w:tabs>
          <w:tab w:val="right" w:leader="dot" w:pos="8306"/>
        </w:tabs>
      </w:pPr>
      <w:hyperlink w:anchor="_Toc880" w:history="1">
        <w:r>
          <w:rPr>
            <w:rFonts w:ascii="仿宋" w:eastAsia="仿宋" w:hAnsi="仿宋" w:cs="仿宋" w:hint="eastAsia"/>
            <w:lang w:eastAsia="zh-CN"/>
          </w:rPr>
          <w:t>(二)、工艺技术方案选用原则</w:t>
        </w:r>
        <w:r>
          <w:tab/>
        </w:r>
        <w:r>
          <w:fldChar w:fldCharType="begin"/>
        </w:r>
        <w:r>
          <w:instrText xml:space="preserve"> PAGEREF _Toc880 \h </w:instrText>
        </w:r>
        <w:r>
          <w:fldChar w:fldCharType="separate"/>
        </w:r>
        <w:r>
          <w:t>20</w:t>
        </w:r>
        <w:r>
          <w:fldChar w:fldCharType="end"/>
        </w:r>
      </w:hyperlink>
    </w:p>
    <w:p>
      <w:pPr>
        <w:pStyle w:val="TOC2"/>
        <w:tabs>
          <w:tab w:val="right" w:leader="dot" w:pos="8306"/>
        </w:tabs>
      </w:pPr>
      <w:hyperlink w:anchor="_Toc23395" w:history="1">
        <w:r>
          <w:rPr>
            <w:rFonts w:ascii="仿宋" w:eastAsia="仿宋" w:hAnsi="仿宋" w:cs="仿宋" w:hint="eastAsia"/>
            <w:lang w:eastAsia="zh-CN"/>
          </w:rPr>
          <w:t>(三)、工艺技术方案要求</w:t>
        </w:r>
        <w:r>
          <w:tab/>
        </w:r>
        <w:r>
          <w:fldChar w:fldCharType="begin"/>
        </w:r>
        <w:r>
          <w:instrText xml:space="preserve"> PAGEREF _Toc23395 \h </w:instrText>
        </w:r>
        <w:r>
          <w:fldChar w:fldCharType="separate"/>
        </w:r>
        <w:r>
          <w:t>22</w:t>
        </w:r>
        <w:r>
          <w:fldChar w:fldCharType="end"/>
        </w:r>
      </w:hyperlink>
    </w:p>
    <w:p>
      <w:pPr>
        <w:pStyle w:val="TOC1"/>
        <w:tabs>
          <w:tab w:val="right" w:leader="dot" w:pos="8306"/>
        </w:tabs>
      </w:pPr>
      <w:hyperlink w:anchor="_Toc21150" w:history="1">
        <w:r>
          <w:rPr>
            <w:rFonts w:ascii="仿宋" w:eastAsia="仿宋" w:hAnsi="仿宋" w:cs="仿宋" w:hint="eastAsia"/>
            <w:lang w:eastAsia="zh-CN"/>
          </w:rPr>
          <w:t>八、进口啤酒项目经营效益</w:t>
        </w:r>
        <w:r>
          <w:tab/>
        </w:r>
        <w:r>
          <w:fldChar w:fldCharType="begin"/>
        </w:r>
        <w:r>
          <w:instrText xml:space="preserve"> PAGEREF _Toc21150 \h </w:instrText>
        </w:r>
        <w:r>
          <w:fldChar w:fldCharType="separate"/>
        </w:r>
        <w:r>
          <w:t>24</w:t>
        </w:r>
        <w:r>
          <w:fldChar w:fldCharType="end"/>
        </w:r>
      </w:hyperlink>
    </w:p>
    <w:p>
      <w:pPr>
        <w:pStyle w:val="TOC2"/>
        <w:tabs>
          <w:tab w:val="right" w:leader="dot" w:pos="8306"/>
        </w:tabs>
      </w:pPr>
      <w:hyperlink w:anchor="_Toc32354" w:history="1">
        <w:r>
          <w:rPr>
            <w:rFonts w:ascii="仿宋" w:eastAsia="仿宋" w:hAnsi="仿宋" w:cs="仿宋" w:hint="eastAsia"/>
            <w:lang w:eastAsia="zh-CN"/>
          </w:rPr>
          <w:t>(一)、经济评价财务测算</w:t>
        </w:r>
        <w:r>
          <w:tab/>
        </w:r>
        <w:r>
          <w:fldChar w:fldCharType="begin"/>
        </w:r>
        <w:r>
          <w:instrText xml:space="preserve"> PAGEREF _Toc32354 \h </w:instrText>
        </w:r>
        <w:r>
          <w:fldChar w:fldCharType="separate"/>
        </w:r>
        <w:r>
          <w:t>24</w:t>
        </w:r>
        <w:r>
          <w:fldChar w:fldCharType="end"/>
        </w:r>
      </w:hyperlink>
    </w:p>
    <w:p>
      <w:pPr>
        <w:pStyle w:val="TOC2"/>
        <w:tabs>
          <w:tab w:val="right" w:leader="dot" w:pos="8306"/>
        </w:tabs>
      </w:pPr>
      <w:hyperlink w:anchor="_Toc23211" w:history="1">
        <w:r>
          <w:rPr>
            <w:rFonts w:ascii="仿宋" w:eastAsia="仿宋" w:hAnsi="仿宋" w:cs="仿宋" w:hint="eastAsia"/>
            <w:lang w:eastAsia="zh-CN"/>
          </w:rPr>
          <w:t>(二)、进口啤酒项目盈利能力分析</w:t>
        </w:r>
        <w:r>
          <w:tab/>
        </w:r>
        <w:r>
          <w:fldChar w:fldCharType="begin"/>
        </w:r>
        <w:r>
          <w:instrText xml:space="preserve"> PAGEREF _Toc23211 \h </w:instrText>
        </w:r>
        <w:r>
          <w:fldChar w:fldCharType="separate"/>
        </w:r>
        <w:r>
          <w:t>26</w:t>
        </w:r>
        <w:r>
          <w:fldChar w:fldCharType="end"/>
        </w:r>
      </w:hyperlink>
    </w:p>
    <w:p>
      <w:pPr>
        <w:pStyle w:val="TOC1"/>
        <w:tabs>
          <w:tab w:val="right" w:leader="dot" w:pos="8306"/>
        </w:tabs>
      </w:pPr>
      <w:hyperlink w:anchor="_Toc11077" w:history="1">
        <w:r>
          <w:rPr>
            <w:rFonts w:ascii="仿宋" w:eastAsia="仿宋" w:hAnsi="仿宋" w:cs="仿宋" w:hint="eastAsia"/>
            <w:lang w:eastAsia="zh-CN"/>
          </w:rPr>
          <w:t>九、进口啤酒项目社会影响</w:t>
        </w:r>
        <w:r>
          <w:tab/>
        </w:r>
        <w:r>
          <w:fldChar w:fldCharType="begin"/>
        </w:r>
        <w:r>
          <w:instrText xml:space="preserve"> PAGEREF _Toc11077 \h </w:instrText>
        </w:r>
        <w:r>
          <w:fldChar w:fldCharType="separate"/>
        </w:r>
        <w:r>
          <w:t>26</w:t>
        </w:r>
        <w:r>
          <w:fldChar w:fldCharType="end"/>
        </w:r>
      </w:hyperlink>
    </w:p>
    <w:p>
      <w:pPr>
        <w:pStyle w:val="TOC2"/>
        <w:tabs>
          <w:tab w:val="right" w:leader="dot" w:pos="8306"/>
        </w:tabs>
      </w:pPr>
      <w:hyperlink w:anchor="_Toc15492" w:history="1">
        <w:r>
          <w:rPr>
            <w:rFonts w:ascii="仿宋" w:eastAsia="仿宋" w:hAnsi="仿宋" w:cs="仿宋" w:hint="eastAsia"/>
            <w:lang w:eastAsia="zh-CN"/>
          </w:rPr>
          <w:t>(一)、社会责任与义务</w:t>
        </w:r>
        <w:r>
          <w:tab/>
        </w:r>
        <w:r>
          <w:fldChar w:fldCharType="begin"/>
        </w:r>
        <w:r>
          <w:instrText xml:space="preserve"> PAGEREF _Toc15492 \h </w:instrText>
        </w:r>
        <w:r>
          <w:fldChar w:fldCharType="separate"/>
        </w:r>
        <w:r>
          <w:t>26</w:t>
        </w:r>
        <w:r>
          <w:fldChar w:fldCharType="end"/>
        </w:r>
      </w:hyperlink>
    </w:p>
    <w:p>
      <w:pPr>
        <w:pStyle w:val="TOC2"/>
        <w:tabs>
          <w:tab w:val="right" w:leader="dot" w:pos="8306"/>
        </w:tabs>
      </w:pPr>
      <w:hyperlink w:anchor="_Toc9550" w:history="1">
        <w:r>
          <w:rPr>
            <w:rFonts w:ascii="仿宋" w:eastAsia="仿宋" w:hAnsi="仿宋" w:cs="仿宋" w:hint="eastAsia"/>
            <w:lang w:eastAsia="zh-CN"/>
          </w:rPr>
          <w:t>(二)、社会参与与沟通</w:t>
        </w:r>
        <w:r>
          <w:tab/>
        </w:r>
        <w:r>
          <w:fldChar w:fldCharType="begin"/>
        </w:r>
        <w:r>
          <w:instrText xml:space="preserve"> PAGEREF _Toc9550 \h </w:instrText>
        </w:r>
        <w:r>
          <w:fldChar w:fldCharType="separate"/>
        </w:r>
        <w:r>
          <w:t>27</w:t>
        </w:r>
        <w:r>
          <w:fldChar w:fldCharType="end"/>
        </w:r>
      </w:hyperlink>
    </w:p>
    <w:p>
      <w:pPr>
        <w:pStyle w:val="TOC1"/>
        <w:tabs>
          <w:tab w:val="right" w:leader="dot" w:pos="8306"/>
        </w:tabs>
      </w:pPr>
      <w:hyperlink w:anchor="_Toc25676" w:history="1">
        <w:r>
          <w:rPr>
            <w:rFonts w:ascii="仿宋" w:eastAsia="仿宋" w:hAnsi="仿宋" w:cs="仿宋" w:hint="eastAsia"/>
            <w:lang w:eastAsia="zh-CN"/>
          </w:rPr>
          <w:t>十、进口啤酒项目财务管理</w:t>
        </w:r>
        <w:r>
          <w:tab/>
        </w:r>
        <w:r>
          <w:fldChar w:fldCharType="begin"/>
        </w:r>
        <w:r>
          <w:instrText xml:space="preserve"> PAGEREF _Toc25676 \h </w:instrText>
        </w:r>
        <w:r>
          <w:fldChar w:fldCharType="separate"/>
        </w:r>
        <w:r>
          <w:t>28</w:t>
        </w:r>
        <w:r>
          <w:fldChar w:fldCharType="end"/>
        </w:r>
      </w:hyperlink>
    </w:p>
    <w:p>
      <w:pPr>
        <w:pStyle w:val="TOC2"/>
        <w:tabs>
          <w:tab w:val="right" w:leader="dot" w:pos="8306"/>
        </w:tabs>
      </w:pPr>
      <w:hyperlink w:anchor="_Toc3697" w:history="1">
        <w:r>
          <w:rPr>
            <w:rFonts w:ascii="仿宋" w:eastAsia="仿宋" w:hAnsi="仿宋" w:cs="仿宋" w:hint="eastAsia"/>
            <w:lang w:eastAsia="zh-CN"/>
          </w:rPr>
          <w:t>(一)、资金需求大</w:t>
        </w:r>
        <w:r>
          <w:tab/>
        </w:r>
        <w:r>
          <w:fldChar w:fldCharType="begin"/>
        </w:r>
        <w:r>
          <w:instrText xml:space="preserve"> PAGEREF _Toc3697 \h </w:instrText>
        </w:r>
        <w:r>
          <w:fldChar w:fldCharType="separate"/>
        </w:r>
        <w:r>
          <w:t>28</w:t>
        </w:r>
        <w:r>
          <w:fldChar w:fldCharType="end"/>
        </w:r>
      </w:hyperlink>
    </w:p>
    <w:p>
      <w:pPr>
        <w:pStyle w:val="TOC2"/>
        <w:tabs>
          <w:tab w:val="right" w:leader="dot" w:pos="8306"/>
        </w:tabs>
      </w:pPr>
      <w:hyperlink w:anchor="_Toc8471" w:history="1">
        <w:r>
          <w:rPr>
            <w:rFonts w:ascii="仿宋" w:eastAsia="仿宋" w:hAnsi="仿宋" w:cs="仿宋" w:hint="eastAsia"/>
            <w:lang w:eastAsia="zh-CN"/>
          </w:rPr>
          <w:t>(二)、研发周期长</w:t>
        </w:r>
        <w:r>
          <w:tab/>
        </w:r>
        <w:r>
          <w:fldChar w:fldCharType="begin"/>
        </w:r>
        <w:r>
          <w:instrText xml:space="preserve"> PAGEREF _Toc8471 \h </w:instrText>
        </w:r>
        <w:r>
          <w:fldChar w:fldCharType="separate"/>
        </w:r>
        <w:r>
          <w:t>29</w:t>
        </w:r>
        <w:r>
          <w:fldChar w:fldCharType="end"/>
        </w:r>
      </w:hyperlink>
    </w:p>
    <w:p>
      <w:pPr>
        <w:pStyle w:val="TOC2"/>
        <w:tabs>
          <w:tab w:val="right" w:leader="dot" w:pos="8306"/>
        </w:tabs>
      </w:pPr>
      <w:hyperlink w:anchor="_Toc8858" w:history="1">
        <w:r>
          <w:rPr>
            <w:rFonts w:ascii="仿宋" w:eastAsia="仿宋" w:hAnsi="仿宋" w:cs="仿宋" w:hint="eastAsia"/>
            <w:lang w:eastAsia="zh-CN"/>
          </w:rPr>
          <w:t>(三)、市场风险大</w:t>
        </w:r>
        <w:r>
          <w:tab/>
        </w:r>
        <w:r>
          <w:fldChar w:fldCharType="begin"/>
        </w:r>
        <w:r>
          <w:instrText xml:space="preserve"> PAGEREF _Toc8858 \h </w:instrText>
        </w:r>
        <w:r>
          <w:fldChar w:fldCharType="separate"/>
        </w:r>
        <w:r>
          <w:t>30</w:t>
        </w:r>
        <w:r>
          <w:fldChar w:fldCharType="end"/>
        </w:r>
      </w:hyperlink>
    </w:p>
    <w:p>
      <w:pPr>
        <w:pStyle w:val="TOC2"/>
        <w:tabs>
          <w:tab w:val="right" w:leader="dot" w:pos="8306"/>
        </w:tabs>
      </w:pPr>
      <w:hyperlink w:anchor="_Toc27550" w:history="1">
        <w:r>
          <w:rPr>
            <w:rFonts w:ascii="仿宋" w:eastAsia="仿宋" w:hAnsi="仿宋" w:cs="仿宋" w:hint="eastAsia"/>
            <w:lang w:eastAsia="zh-CN"/>
          </w:rPr>
          <w:t>(四)、利润率高</w:t>
        </w:r>
        <w:r>
          <w:tab/>
        </w:r>
        <w:r>
          <w:fldChar w:fldCharType="begin"/>
        </w:r>
        <w:r>
          <w:instrText xml:space="preserve"> PAGEREF _Toc27550 \h </w:instrText>
        </w:r>
        <w:r>
          <w:fldChar w:fldCharType="separate"/>
        </w:r>
        <w:r>
          <w:t>33</w:t>
        </w:r>
        <w:r>
          <w:fldChar w:fldCharType="end"/>
        </w:r>
      </w:hyperlink>
    </w:p>
    <w:p>
      <w:pPr>
        <w:pStyle w:val="TOC1"/>
        <w:tabs>
          <w:tab w:val="right" w:leader="dot" w:pos="8306"/>
        </w:tabs>
      </w:pPr>
      <w:hyperlink w:anchor="_Toc31254" w:history="1">
        <w:r>
          <w:rPr>
            <w:rFonts w:ascii="仿宋" w:eastAsia="仿宋" w:hAnsi="仿宋" w:cs="仿宋" w:hint="eastAsia"/>
            <w:lang w:eastAsia="zh-CN"/>
          </w:rPr>
          <w:t>十一、生产安全保护</w:t>
        </w:r>
        <w:r>
          <w:tab/>
        </w:r>
        <w:r>
          <w:fldChar w:fldCharType="begin"/>
        </w:r>
        <w:r>
          <w:instrText xml:space="preserve"> PAGEREF _Toc31254 \h </w:instrText>
        </w:r>
        <w:r>
          <w:fldChar w:fldCharType="separate"/>
        </w:r>
        <w:r>
          <w:t>35</w:t>
        </w:r>
        <w:r>
          <w:fldChar w:fldCharType="end"/>
        </w:r>
      </w:hyperlink>
    </w:p>
    <w:p>
      <w:pPr>
        <w:pStyle w:val="TOC2"/>
        <w:tabs>
          <w:tab w:val="right" w:leader="dot" w:pos="8306"/>
        </w:tabs>
      </w:pPr>
      <w:hyperlink w:anchor="_Toc23444" w:history="1">
        <w:r>
          <w:rPr>
            <w:rFonts w:ascii="仿宋" w:eastAsia="仿宋" w:hAnsi="仿宋" w:cs="仿宋" w:hint="eastAsia"/>
            <w:lang w:eastAsia="zh-CN"/>
          </w:rPr>
          <w:t>(一)、消防安全</w:t>
        </w:r>
        <w:r>
          <w:tab/>
        </w:r>
        <w:r>
          <w:fldChar w:fldCharType="begin"/>
        </w:r>
        <w:r>
          <w:instrText xml:space="preserve"> PAGEREF _Toc23444 \h </w:instrText>
        </w:r>
        <w:r>
          <w:fldChar w:fldCharType="separate"/>
        </w:r>
        <w:r>
          <w:t>35</w:t>
        </w:r>
        <w:r>
          <w:fldChar w:fldCharType="end"/>
        </w:r>
      </w:hyperlink>
    </w:p>
    <w:p>
      <w:pPr>
        <w:pStyle w:val="TOC2"/>
        <w:tabs>
          <w:tab w:val="right" w:leader="dot" w:pos="8306"/>
        </w:tabs>
      </w:pPr>
      <w:hyperlink w:anchor="_Toc29723" w:history="1">
        <w:r>
          <w:rPr>
            <w:rFonts w:ascii="仿宋" w:eastAsia="仿宋" w:hAnsi="仿宋" w:cs="仿宋" w:hint="eastAsia"/>
            <w:lang w:eastAsia="zh-CN"/>
          </w:rPr>
          <w:t>(二)、防火防爆总图布置措施</w:t>
        </w:r>
        <w:r>
          <w:tab/>
        </w:r>
        <w:r>
          <w:fldChar w:fldCharType="begin"/>
        </w:r>
        <w:r>
          <w:instrText xml:space="preserve"> PAGEREF _Toc29723 \h </w:instrText>
        </w:r>
        <w:r>
          <w:fldChar w:fldCharType="separate"/>
        </w:r>
        <w:r>
          <w:t>36</w:t>
        </w:r>
        <w:r>
          <w:fldChar w:fldCharType="end"/>
        </w:r>
      </w:hyperlink>
    </w:p>
    <w:p>
      <w:pPr>
        <w:pStyle w:val="TOC2"/>
        <w:tabs>
          <w:tab w:val="right" w:leader="dot" w:pos="8306"/>
        </w:tabs>
      </w:pPr>
      <w:hyperlink w:anchor="_Toc2165" w:history="1">
        <w:r>
          <w:rPr>
            <w:rFonts w:ascii="仿宋" w:eastAsia="仿宋" w:hAnsi="仿宋" w:cs="仿宋" w:hint="eastAsia"/>
            <w:lang w:eastAsia="zh-CN"/>
          </w:rPr>
          <w:t>(三)、自然灾害防范措施</w:t>
        </w:r>
        <w:r>
          <w:tab/>
        </w:r>
        <w:r>
          <w:fldChar w:fldCharType="begin"/>
        </w:r>
        <w:r>
          <w:instrText xml:space="preserve"> PAGEREF _Toc2165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02" w:history="1">
        <w:r>
          <w:rPr>
            <w:rFonts w:ascii="仿宋" w:eastAsia="仿宋" w:hAnsi="仿宋" w:cs="仿宋" w:hint="eastAsia"/>
            <w:lang w:eastAsia="zh-CN"/>
          </w:rPr>
          <w:t>(四)、安全色及安全标志使用要求</w:t>
        </w:r>
        <w:r>
          <w:tab/>
        </w:r>
        <w:r>
          <w:fldChar w:fldCharType="begin"/>
        </w:r>
        <w:r>
          <w:instrText xml:space="preserve"> PAGEREF _Toc13002 \h </w:instrText>
        </w:r>
        <w:r>
          <w:fldChar w:fldCharType="separate"/>
        </w:r>
        <w:r>
          <w:t>38</w:t>
        </w:r>
        <w:r>
          <w:fldChar w:fldCharType="end"/>
        </w:r>
      </w:hyperlink>
    </w:p>
    <w:p>
      <w:pPr>
        <w:pStyle w:val="TOC2"/>
        <w:tabs>
          <w:tab w:val="right" w:leader="dot" w:pos="8306"/>
        </w:tabs>
      </w:pPr>
      <w:hyperlink w:anchor="_Toc14862" w:history="1">
        <w:r>
          <w:rPr>
            <w:rFonts w:ascii="仿宋" w:eastAsia="仿宋" w:hAnsi="仿宋" w:cs="仿宋" w:hint="eastAsia"/>
            <w:lang w:eastAsia="zh-CN"/>
          </w:rPr>
          <w:t>(五)、防尘防毒措施</w:t>
        </w:r>
        <w:r>
          <w:tab/>
        </w:r>
        <w:r>
          <w:fldChar w:fldCharType="begin"/>
        </w:r>
        <w:r>
          <w:instrText xml:space="preserve"> PAGEREF _Toc14862 \h </w:instrText>
        </w:r>
        <w:r>
          <w:fldChar w:fldCharType="separate"/>
        </w:r>
        <w:r>
          <w:t>39</w:t>
        </w:r>
        <w:r>
          <w:fldChar w:fldCharType="end"/>
        </w:r>
      </w:hyperlink>
    </w:p>
    <w:p>
      <w:pPr>
        <w:pStyle w:val="TOC2"/>
        <w:tabs>
          <w:tab w:val="right" w:leader="dot" w:pos="8306"/>
        </w:tabs>
      </w:pPr>
      <w:hyperlink w:anchor="_Toc7209" w:history="1">
        <w:r>
          <w:rPr>
            <w:rFonts w:ascii="仿宋" w:eastAsia="仿宋" w:hAnsi="仿宋" w:cs="仿宋" w:hint="eastAsia"/>
            <w:lang w:eastAsia="zh-CN"/>
          </w:rPr>
          <w:t>(六)、防静电、触电防护及防雷措施</w:t>
        </w:r>
        <w:r>
          <w:tab/>
        </w:r>
        <w:r>
          <w:fldChar w:fldCharType="begin"/>
        </w:r>
        <w:r>
          <w:instrText xml:space="preserve"> PAGEREF _Toc7209 \h </w:instrText>
        </w:r>
        <w:r>
          <w:fldChar w:fldCharType="separate"/>
        </w:r>
        <w:r>
          <w:t>40</w:t>
        </w:r>
        <w:r>
          <w:fldChar w:fldCharType="end"/>
        </w:r>
      </w:hyperlink>
    </w:p>
    <w:p>
      <w:pPr>
        <w:pStyle w:val="TOC2"/>
        <w:tabs>
          <w:tab w:val="right" w:leader="dot" w:pos="8306"/>
        </w:tabs>
      </w:pPr>
      <w:hyperlink w:anchor="_Toc11794" w:history="1">
        <w:r>
          <w:rPr>
            <w:rFonts w:ascii="仿宋" w:eastAsia="仿宋" w:hAnsi="仿宋" w:cs="仿宋" w:hint="eastAsia"/>
            <w:lang w:eastAsia="zh-CN"/>
          </w:rPr>
          <w:t>(七)、机械设备安全保障措施</w:t>
        </w:r>
        <w:r>
          <w:tab/>
        </w:r>
        <w:r>
          <w:fldChar w:fldCharType="begin"/>
        </w:r>
        <w:r>
          <w:instrText xml:space="preserve"> PAGEREF _Toc11794 \h </w:instrText>
        </w:r>
        <w:r>
          <w:fldChar w:fldCharType="separate"/>
        </w:r>
        <w:r>
          <w:t>41</w:t>
        </w:r>
        <w:r>
          <w:fldChar w:fldCharType="end"/>
        </w:r>
      </w:hyperlink>
    </w:p>
    <w:p>
      <w:pPr>
        <w:pStyle w:val="TOC1"/>
        <w:tabs>
          <w:tab w:val="right" w:leader="dot" w:pos="8306"/>
        </w:tabs>
      </w:pPr>
      <w:hyperlink w:anchor="_Toc12250" w:history="1">
        <w:r>
          <w:rPr>
            <w:rFonts w:ascii="仿宋" w:eastAsia="仿宋" w:hAnsi="仿宋" w:cs="仿宋" w:hint="eastAsia"/>
            <w:lang w:eastAsia="zh-CN"/>
          </w:rPr>
          <w:t>十二、进口啤酒项目风险管理</w:t>
        </w:r>
        <w:r>
          <w:tab/>
        </w:r>
        <w:r>
          <w:fldChar w:fldCharType="begin"/>
        </w:r>
        <w:r>
          <w:instrText xml:space="preserve"> PAGEREF _Toc12250 \h </w:instrText>
        </w:r>
        <w:r>
          <w:fldChar w:fldCharType="separate"/>
        </w:r>
        <w:r>
          <w:t>43</w:t>
        </w:r>
        <w:r>
          <w:fldChar w:fldCharType="end"/>
        </w:r>
      </w:hyperlink>
    </w:p>
    <w:p>
      <w:pPr>
        <w:pStyle w:val="TOC2"/>
        <w:tabs>
          <w:tab w:val="right" w:leader="dot" w:pos="8306"/>
        </w:tabs>
      </w:pPr>
      <w:hyperlink w:anchor="_Toc9070" w:history="1">
        <w:r>
          <w:rPr>
            <w:rFonts w:ascii="仿宋" w:eastAsia="仿宋" w:hAnsi="仿宋" w:cs="仿宋" w:hint="eastAsia"/>
            <w:lang w:eastAsia="zh-CN"/>
          </w:rPr>
          <w:t>(一)、风险识别与评估</w:t>
        </w:r>
        <w:r>
          <w:tab/>
        </w:r>
        <w:r>
          <w:fldChar w:fldCharType="begin"/>
        </w:r>
        <w:r>
          <w:instrText xml:space="preserve"> PAGEREF _Toc9070 \h </w:instrText>
        </w:r>
        <w:r>
          <w:fldChar w:fldCharType="separate"/>
        </w:r>
        <w:r>
          <w:t>43</w:t>
        </w:r>
        <w:r>
          <w:fldChar w:fldCharType="end"/>
        </w:r>
      </w:hyperlink>
    </w:p>
    <w:p>
      <w:pPr>
        <w:pStyle w:val="TOC2"/>
        <w:tabs>
          <w:tab w:val="right" w:leader="dot" w:pos="8306"/>
        </w:tabs>
      </w:pPr>
      <w:hyperlink w:anchor="_Toc16283" w:history="1">
        <w:r>
          <w:rPr>
            <w:rFonts w:ascii="仿宋" w:eastAsia="仿宋" w:hAnsi="仿宋" w:cs="仿宋" w:hint="eastAsia"/>
            <w:lang w:eastAsia="zh-CN"/>
          </w:rPr>
          <w:t>(二)、风险应对策略</w:t>
        </w:r>
        <w:r>
          <w:tab/>
        </w:r>
        <w:r>
          <w:fldChar w:fldCharType="begin"/>
        </w:r>
        <w:r>
          <w:instrText xml:space="preserve"> PAGEREF _Toc16283 \h </w:instrText>
        </w:r>
        <w:r>
          <w:fldChar w:fldCharType="separate"/>
        </w:r>
        <w:r>
          <w:t>44</w:t>
        </w:r>
        <w:r>
          <w:fldChar w:fldCharType="end"/>
        </w:r>
      </w:hyperlink>
    </w:p>
    <w:p>
      <w:pPr>
        <w:pStyle w:val="TOC2"/>
        <w:tabs>
          <w:tab w:val="right" w:leader="dot" w:pos="8306"/>
        </w:tabs>
      </w:pPr>
      <w:hyperlink w:anchor="_Toc8518" w:history="1">
        <w:r>
          <w:rPr>
            <w:rFonts w:ascii="仿宋" w:eastAsia="仿宋" w:hAnsi="仿宋" w:cs="仿宋" w:hint="eastAsia"/>
            <w:lang w:eastAsia="zh-CN"/>
          </w:rPr>
          <w:t>(三)、风险监控与控制</w:t>
        </w:r>
        <w:r>
          <w:tab/>
        </w:r>
        <w:r>
          <w:fldChar w:fldCharType="begin"/>
        </w:r>
        <w:r>
          <w:instrText xml:space="preserve"> PAGEREF _Toc8518 \h </w:instrText>
        </w:r>
        <w:r>
          <w:fldChar w:fldCharType="separate"/>
        </w:r>
        <w:r>
          <w:t>46</w:t>
        </w:r>
        <w:r>
          <w:fldChar w:fldCharType="end"/>
        </w:r>
      </w:hyperlink>
    </w:p>
    <w:p>
      <w:pPr>
        <w:pStyle w:val="TOC1"/>
        <w:tabs>
          <w:tab w:val="right" w:leader="dot" w:pos="8306"/>
        </w:tabs>
      </w:pPr>
      <w:hyperlink w:anchor="_Toc18654" w:history="1">
        <w:r>
          <w:rPr>
            <w:rFonts w:ascii="仿宋" w:eastAsia="仿宋" w:hAnsi="仿宋" w:cs="仿宋" w:hint="eastAsia"/>
            <w:lang w:eastAsia="zh-CN"/>
          </w:rPr>
          <w:t>十三、风险识别与分类</w:t>
        </w:r>
        <w:r>
          <w:tab/>
        </w:r>
        <w:r>
          <w:fldChar w:fldCharType="begin"/>
        </w:r>
        <w:r>
          <w:instrText xml:space="preserve"> PAGEREF _Toc18654 \h </w:instrText>
        </w:r>
        <w:r>
          <w:fldChar w:fldCharType="separate"/>
        </w:r>
        <w:r>
          <w:t>47</w:t>
        </w:r>
        <w:r>
          <w:fldChar w:fldCharType="end"/>
        </w:r>
      </w:hyperlink>
    </w:p>
    <w:p>
      <w:pPr>
        <w:pStyle w:val="TOC2"/>
        <w:tabs>
          <w:tab w:val="right" w:leader="dot" w:pos="8306"/>
        </w:tabs>
      </w:pPr>
      <w:hyperlink w:anchor="_Toc24249" w:history="1">
        <w:r>
          <w:rPr>
            <w:rFonts w:ascii="仿宋" w:eastAsia="仿宋" w:hAnsi="仿宋" w:cs="仿宋" w:hint="eastAsia"/>
            <w:lang w:eastAsia="zh-CN"/>
          </w:rPr>
          <w:t>(一)、风险识别</w:t>
        </w:r>
        <w:r>
          <w:tab/>
        </w:r>
        <w:r>
          <w:fldChar w:fldCharType="begin"/>
        </w:r>
        <w:r>
          <w:instrText xml:space="preserve"> PAGEREF _Toc24249 \h </w:instrText>
        </w:r>
        <w:r>
          <w:fldChar w:fldCharType="separate"/>
        </w:r>
        <w:r>
          <w:t>47</w:t>
        </w:r>
        <w:r>
          <w:fldChar w:fldCharType="end"/>
        </w:r>
      </w:hyperlink>
    </w:p>
    <w:p>
      <w:pPr>
        <w:pStyle w:val="TOC2"/>
        <w:tabs>
          <w:tab w:val="right" w:leader="dot" w:pos="8306"/>
        </w:tabs>
      </w:pPr>
      <w:hyperlink w:anchor="_Toc24563" w:history="1">
        <w:r>
          <w:rPr>
            <w:rFonts w:ascii="仿宋" w:eastAsia="仿宋" w:hAnsi="仿宋" w:cs="仿宋" w:hint="eastAsia"/>
            <w:lang w:eastAsia="zh-CN"/>
          </w:rPr>
          <w:t>(二)、风险分类</w:t>
        </w:r>
        <w:r>
          <w:tab/>
        </w:r>
        <w:r>
          <w:fldChar w:fldCharType="begin"/>
        </w:r>
        <w:r>
          <w:instrText xml:space="preserve"> PAGEREF _Toc24563 \h </w:instrText>
        </w:r>
        <w:r>
          <w:fldChar w:fldCharType="separate"/>
        </w:r>
        <w:r>
          <w:t>48</w:t>
        </w:r>
        <w:r>
          <w:fldChar w:fldCharType="end"/>
        </w:r>
      </w:hyperlink>
    </w:p>
    <w:p>
      <w:pPr>
        <w:pStyle w:val="TOC1"/>
        <w:tabs>
          <w:tab w:val="right" w:leader="dot" w:pos="8306"/>
        </w:tabs>
      </w:pPr>
      <w:hyperlink w:anchor="_Toc6619" w:history="1">
        <w:r>
          <w:rPr>
            <w:rFonts w:ascii="仿宋" w:eastAsia="仿宋" w:hAnsi="仿宋" w:cs="仿宋" w:hint="eastAsia"/>
            <w:lang w:eastAsia="zh-CN"/>
          </w:rPr>
          <w:t>十四、利益相关者分析与沟通计划</w:t>
        </w:r>
        <w:r>
          <w:tab/>
        </w:r>
        <w:r>
          <w:fldChar w:fldCharType="begin"/>
        </w:r>
        <w:r>
          <w:instrText xml:space="preserve"> PAGEREF _Toc6619 \h </w:instrText>
        </w:r>
        <w:r>
          <w:fldChar w:fldCharType="separate"/>
        </w:r>
        <w:r>
          <w:t>50</w:t>
        </w:r>
        <w:r>
          <w:fldChar w:fldCharType="end"/>
        </w:r>
      </w:hyperlink>
    </w:p>
    <w:p>
      <w:pPr>
        <w:pStyle w:val="TOC2"/>
        <w:tabs>
          <w:tab w:val="right" w:leader="dot" w:pos="8306"/>
        </w:tabs>
      </w:pPr>
      <w:hyperlink w:anchor="_Toc24977" w:history="1">
        <w:r>
          <w:rPr>
            <w:rFonts w:ascii="仿宋" w:eastAsia="仿宋" w:hAnsi="仿宋" w:cs="仿宋" w:hint="eastAsia"/>
            <w:lang w:eastAsia="zh-CN"/>
          </w:rPr>
          <w:t>(一)、利益相关者分析</w:t>
        </w:r>
        <w:r>
          <w:tab/>
        </w:r>
        <w:r>
          <w:fldChar w:fldCharType="begin"/>
        </w:r>
        <w:r>
          <w:instrText xml:space="preserve"> PAGEREF _Toc24977 \h </w:instrText>
        </w:r>
        <w:r>
          <w:fldChar w:fldCharType="separate"/>
        </w:r>
        <w:r>
          <w:t>50</w:t>
        </w:r>
        <w:r>
          <w:fldChar w:fldCharType="end"/>
        </w:r>
      </w:hyperlink>
    </w:p>
    <w:p>
      <w:pPr>
        <w:pStyle w:val="TOC2"/>
        <w:tabs>
          <w:tab w:val="right" w:leader="dot" w:pos="8306"/>
        </w:tabs>
      </w:pPr>
      <w:hyperlink w:anchor="_Toc24465" w:history="1">
        <w:r>
          <w:rPr>
            <w:rFonts w:ascii="仿宋" w:eastAsia="仿宋" w:hAnsi="仿宋" w:cs="仿宋" w:hint="eastAsia"/>
            <w:lang w:eastAsia="zh-CN"/>
          </w:rPr>
          <w:t>(二)、沟通计划</w:t>
        </w:r>
        <w:r>
          <w:tab/>
        </w:r>
        <w:r>
          <w:fldChar w:fldCharType="begin"/>
        </w:r>
        <w:r>
          <w:instrText xml:space="preserve"> PAGEREF _Toc24465 \h </w:instrText>
        </w:r>
        <w:r>
          <w:fldChar w:fldCharType="separate"/>
        </w:r>
        <w:r>
          <w:t>51</w:t>
        </w:r>
        <w:r>
          <w:fldChar w:fldCharType="end"/>
        </w:r>
      </w:hyperlink>
    </w:p>
    <w:p>
      <w:pPr>
        <w:pStyle w:val="TOC1"/>
        <w:tabs>
          <w:tab w:val="right" w:leader="dot" w:pos="8306"/>
        </w:tabs>
      </w:pPr>
      <w:hyperlink w:anchor="_Toc1493" w:history="1">
        <w:r>
          <w:rPr>
            <w:rFonts w:ascii="仿宋" w:eastAsia="仿宋" w:hAnsi="仿宋" w:cs="仿宋" w:hint="eastAsia"/>
            <w:lang w:eastAsia="zh-CN"/>
          </w:rPr>
          <w:t>十五、进口啤酒项目实施保障措施</w:t>
        </w:r>
        <w:r>
          <w:tab/>
        </w:r>
        <w:r>
          <w:fldChar w:fldCharType="begin"/>
        </w:r>
        <w:r>
          <w:instrText xml:space="preserve"> PAGEREF _Toc1493 \h </w:instrText>
        </w:r>
        <w:r>
          <w:fldChar w:fldCharType="separate"/>
        </w:r>
        <w:r>
          <w:t>52</w:t>
        </w:r>
        <w:r>
          <w:fldChar w:fldCharType="end"/>
        </w:r>
      </w:hyperlink>
    </w:p>
    <w:p>
      <w:pPr>
        <w:pStyle w:val="TOC2"/>
        <w:tabs>
          <w:tab w:val="right" w:leader="dot" w:pos="8306"/>
        </w:tabs>
      </w:pPr>
      <w:hyperlink w:anchor="_Toc4911" w:history="1">
        <w:r>
          <w:rPr>
            <w:rFonts w:ascii="仿宋" w:eastAsia="仿宋" w:hAnsi="仿宋" w:cs="仿宋" w:hint="eastAsia"/>
            <w:lang w:eastAsia="zh-CN"/>
          </w:rPr>
          <w:t>(一)、进口啤酒项目实施保障机制</w:t>
        </w:r>
        <w:r>
          <w:tab/>
        </w:r>
        <w:r>
          <w:fldChar w:fldCharType="begin"/>
        </w:r>
        <w:r>
          <w:instrText xml:space="preserve"> PAGEREF _Toc4911 \h </w:instrText>
        </w:r>
        <w:r>
          <w:fldChar w:fldCharType="separate"/>
        </w:r>
        <w:r>
          <w:t>52</w:t>
        </w:r>
        <w:r>
          <w:fldChar w:fldCharType="end"/>
        </w:r>
      </w:hyperlink>
    </w:p>
    <w:p>
      <w:pPr>
        <w:pStyle w:val="TOC2"/>
        <w:tabs>
          <w:tab w:val="right" w:leader="dot" w:pos="8306"/>
        </w:tabs>
      </w:pPr>
      <w:hyperlink w:anchor="_Toc2016" w:history="1">
        <w:r>
          <w:rPr>
            <w:rFonts w:ascii="仿宋" w:eastAsia="仿宋" w:hAnsi="仿宋" w:cs="仿宋" w:hint="eastAsia"/>
            <w:lang w:eastAsia="zh-CN"/>
          </w:rPr>
          <w:t>(二)、进口啤酒项目法律合规要求</w:t>
        </w:r>
        <w:r>
          <w:tab/>
        </w:r>
        <w:r>
          <w:fldChar w:fldCharType="begin"/>
        </w:r>
        <w:r>
          <w:instrText xml:space="preserve"> PAGEREF _Toc2016 \h </w:instrText>
        </w:r>
        <w:r>
          <w:fldChar w:fldCharType="separate"/>
        </w:r>
        <w:r>
          <w:t>56</w:t>
        </w:r>
        <w:r>
          <w:fldChar w:fldCharType="end"/>
        </w:r>
      </w:hyperlink>
    </w:p>
    <w:p>
      <w:pPr>
        <w:pStyle w:val="TOC2"/>
        <w:tabs>
          <w:tab w:val="right" w:leader="dot" w:pos="8306"/>
        </w:tabs>
      </w:pPr>
      <w:hyperlink w:anchor="_Toc15359" w:history="1">
        <w:r>
          <w:rPr>
            <w:rFonts w:ascii="仿宋" w:eastAsia="仿宋" w:hAnsi="仿宋" w:cs="仿宋" w:hint="eastAsia"/>
            <w:lang w:eastAsia="zh-CN"/>
          </w:rPr>
          <w:t>(三)、进口啤酒项目合同管理与法律事务</w:t>
        </w:r>
        <w:r>
          <w:tab/>
        </w:r>
        <w:r>
          <w:fldChar w:fldCharType="begin"/>
        </w:r>
        <w:r>
          <w:instrText xml:space="preserve"> PAGEREF _Toc15359 \h </w:instrText>
        </w:r>
        <w:r>
          <w:fldChar w:fldCharType="separate"/>
        </w:r>
        <w:r>
          <w:t>60</w:t>
        </w:r>
        <w:r>
          <w:fldChar w:fldCharType="end"/>
        </w:r>
      </w:hyperlink>
    </w:p>
    <w:p>
      <w:pPr>
        <w:pStyle w:val="TOC2"/>
        <w:tabs>
          <w:tab w:val="right" w:leader="dot" w:pos="8306"/>
        </w:tabs>
      </w:pPr>
      <w:hyperlink w:anchor="_Toc28606" w:history="1">
        <w:r>
          <w:rPr>
            <w:rFonts w:ascii="仿宋" w:eastAsia="仿宋" w:hAnsi="仿宋" w:cs="仿宋" w:hint="eastAsia"/>
            <w:lang w:eastAsia="zh-CN"/>
          </w:rPr>
          <w:t>(四)、进口啤酒项目知识产权保护策略</w:t>
        </w:r>
        <w:r>
          <w:tab/>
        </w:r>
        <w:r>
          <w:fldChar w:fldCharType="begin"/>
        </w:r>
        <w:r>
          <w:instrText xml:space="preserve"> PAGEREF _Toc28606 \h </w:instrText>
        </w:r>
        <w:r>
          <w:fldChar w:fldCharType="separate"/>
        </w:r>
        <w:r>
          <w:t>66</w:t>
        </w:r>
        <w:r>
          <w:fldChar w:fldCharType="end"/>
        </w:r>
      </w:hyperlink>
    </w:p>
    <w:p>
      <w:pPr>
        <w:pStyle w:val="TOC1"/>
        <w:tabs>
          <w:tab w:val="right" w:leader="dot" w:pos="8306"/>
        </w:tabs>
      </w:pPr>
      <w:hyperlink w:anchor="_Toc4130" w:history="1">
        <w:r>
          <w:rPr>
            <w:rFonts w:ascii="仿宋" w:eastAsia="仿宋" w:hAnsi="仿宋" w:cs="仿宋" w:hint="eastAsia"/>
            <w:lang w:eastAsia="zh-CN"/>
          </w:rPr>
          <w:t>十六、进口啤酒项目变更管理</w:t>
        </w:r>
        <w:r>
          <w:tab/>
        </w:r>
        <w:r>
          <w:fldChar w:fldCharType="begin"/>
        </w:r>
        <w:r>
          <w:instrText xml:space="preserve"> PAGEREF _Toc4130 \h </w:instrText>
        </w:r>
        <w:r>
          <w:fldChar w:fldCharType="separate"/>
        </w:r>
        <w:r>
          <w:t>69</w:t>
        </w:r>
        <w:r>
          <w:fldChar w:fldCharType="end"/>
        </w:r>
      </w:hyperlink>
    </w:p>
    <w:p>
      <w:pPr>
        <w:pStyle w:val="TOC2"/>
        <w:tabs>
          <w:tab w:val="right" w:leader="dot" w:pos="8306"/>
        </w:tabs>
      </w:pPr>
      <w:hyperlink w:anchor="_Toc14401" w:history="1">
        <w:r>
          <w:rPr>
            <w:rFonts w:ascii="仿宋" w:eastAsia="仿宋" w:hAnsi="仿宋" w:cs="仿宋" w:hint="eastAsia"/>
            <w:lang w:eastAsia="zh-CN"/>
          </w:rPr>
          <w:t>(一)、变更申请与评估</w:t>
        </w:r>
        <w:r>
          <w:tab/>
        </w:r>
        <w:r>
          <w:fldChar w:fldCharType="begin"/>
        </w:r>
        <w:r>
          <w:instrText xml:space="preserve"> PAGEREF _Toc14401 \h </w:instrText>
        </w:r>
        <w:r>
          <w:fldChar w:fldCharType="separate"/>
        </w:r>
        <w:r>
          <w:t>69</w:t>
        </w:r>
        <w:r>
          <w:fldChar w:fldCharType="end"/>
        </w:r>
      </w:hyperlink>
    </w:p>
    <w:p>
      <w:pPr>
        <w:pStyle w:val="TOC2"/>
        <w:tabs>
          <w:tab w:val="right" w:leader="dot" w:pos="8306"/>
        </w:tabs>
      </w:pPr>
      <w:hyperlink w:anchor="_Toc12143" w:history="1">
        <w:r>
          <w:rPr>
            <w:rFonts w:ascii="仿宋" w:eastAsia="仿宋" w:hAnsi="仿宋" w:cs="仿宋" w:hint="eastAsia"/>
            <w:lang w:eastAsia="zh-CN"/>
          </w:rPr>
          <w:t>(二)、变更实施与控制</w:t>
        </w:r>
        <w:r>
          <w:tab/>
        </w:r>
        <w:r>
          <w:fldChar w:fldCharType="begin"/>
        </w:r>
        <w:r>
          <w:instrText xml:space="preserve"> PAGEREF _Toc12143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831"/>
      <w:r>
        <w:rPr>
          <w:rFonts w:ascii="仿宋" w:eastAsia="仿宋" w:hAnsi="仿宋" w:cs="仿宋" w:hint="eastAsia"/>
          <w:sz w:val="28"/>
          <w:lang w:eastAsia="zh-CN"/>
        </w:rPr>
        <w:t>一、进口啤酒项目文档管理</w:t>
      </w:r>
      <w:bookmarkEnd w:id="2"/>
    </w:p>
    <w:p>
      <w:pPr>
        <w:pStyle w:val="Heading2"/>
        <w:rPr>
          <w:rFonts w:ascii="仿宋" w:eastAsia="仿宋" w:hAnsi="仿宋" w:cs="仿宋" w:hint="eastAsia"/>
          <w:lang w:eastAsia="zh-CN"/>
        </w:rPr>
      </w:pPr>
      <w:bookmarkStart w:id="3" w:name="_Toc2744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进口啤酒项目高度重视文档的质量和准确性，以支持进口啤酒项目的各项活动和决策。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进口啤酒项目文档的编制始于进口啤酒项目计划的初期，我们制定了详细的文档编制计划，明确了每个文档的内容、格式和编写责任人。在进口啤酒项目启动阶段，我们首先编制了进口啤酒项目章程，明确定义了进口啤酒项目的目标、范围、风险等关键要素。随后，进口啤酒项目团队根据计划陆续编制了需求文档、设计文档、测试文档等各类文档，确保进口啤酒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进口啤酒项目管理中的重要环节，旨在确保进口啤酒项目文档符合质量标准和进口啤酒项目需求。在进口啤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除了内部审查，我们还进行了外部审查，邀请进口啤酒项目相关利益方和专业领域的专家对文档进行独立审查。这有助于获取更全面、客观的反馈，确保进口啤酒项目文档不仅符合内部标准，也满足外部需求。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进口啤酒项目在文档编制与审查方面建立了严格的管理机制，通过规范的流程和多维度的审查，确保进口啤酒项目文档的质量、准确性和可靠性，为进口啤酒项目的顺利推进提供了有力支持。</w:t>
      </w:r>
    </w:p>
    <w:p>
      <w:pPr>
        <w:pStyle w:val="Heading2"/>
        <w:ind w:firstLine="560" w:firstLineChars="200"/>
        <w:rPr>
          <w:rFonts w:ascii="仿宋" w:eastAsia="仿宋" w:hAnsi="仿宋" w:cs="仿宋" w:hint="eastAsia"/>
          <w:sz w:val="28"/>
          <w:lang w:eastAsia="zh-CN"/>
        </w:rPr>
      </w:pPr>
      <w:bookmarkStart w:id="4" w:name="_Toc1579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在进口啤酒项目中，我们致力于优化文档发布与分发过程，以确保信息的高效传递和团队间协作的顺畅进行。以下是我们采取的关键优化策略：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我们通过多渠道发布文档，包括电子邮件、进口啤酒项目管理平台、内部网站等，以满足不同团队成员的偏好和需求。多渠道发布确保了信息的全面覆盖。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我们采用了精细的权限控制，确保只有授权人员可以访问敏感信息。这种安全措施保护了进口啤酒项目文档的机密性，防止了未经授权的信息泄露。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353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文档存档与归档是进口啤酒项目生命周期中一个至关重要的环节，直接关系到进口啤酒项目信息的长期保存和历史记录的完整性。在进口啤酒项目中，我们实施了一系列有效的文档存档与归档管理策略：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099"/>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7909"/>
      <w:r>
        <w:rPr>
          <w:rFonts w:ascii="仿宋" w:eastAsia="仿宋" w:hAnsi="仿宋" w:cs="仿宋" w:hint="eastAsia"/>
          <w:lang w:eastAsia="zh-CN"/>
        </w:rPr>
        <w:t>(一)、进口啤酒行业分析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进口啤酒行业一直以来都是市场的关注焦点。行业内的发展趋势、竞争态势以及潜在机会都对进口啤酒项目的推进产生深远的影响。通过深入研究行业的整体概貌，我们将更好地理解行业的核心特征，为进口啤酒项目的定位提供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口啤酒行业，技术一直是推动创新和发展的关键因素。我们将对当前技术趋势进行详尽分析，包括但不限于人工智能、大数据应用、先进制造技术等。这有助于进口啤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进口啤酒项目成功的基础。我们将对主要竞争对手进行深入研究，包括其市场份额、产品特点、市场定位等。通过全面了解竞争对手的优势和劣势，进口啤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4979"/>
      <w:r>
        <w:rPr>
          <w:rFonts w:ascii="仿宋" w:eastAsia="仿宋" w:hAnsi="仿宋" w:cs="仿宋" w:hint="eastAsia"/>
          <w:sz w:val="28"/>
          <w:lang w:eastAsia="zh-CN"/>
        </w:rPr>
        <w:t>(二)、进口啤酒市场分析预测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通过对市场规模的深入调研，我们将预测进口啤酒市场未来的增长趋势。这包括市场的整体规模、各细分领域的发展趋势等。进口啤酒项目可以根据市场的扩张速度和潜在机会，制定更符合市场需求的发展策略。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进口啤酒项目更好地定位目标市场，提供更符合消费者期待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进口啤酒项目实施过程中需要充分考虑的因素。我们将对市场风险进行全面评估，包括但不限于政策法规风险、市场竞争风险、技术变革风险等。通过对潜在风险的深入分析，进口啤酒项目可以制定相应的风险缓解策略，降低不确定性对进口啤酒项目的影响。</w:t>
      </w:r>
    </w:p>
    <w:p>
      <w:pPr>
        <w:pStyle w:val="Heading1"/>
        <w:ind w:firstLine="560" w:firstLineChars="200"/>
        <w:rPr>
          <w:rFonts w:ascii="仿宋" w:eastAsia="仿宋" w:hAnsi="仿宋" w:cs="仿宋" w:hint="eastAsia"/>
          <w:sz w:val="28"/>
          <w:lang w:eastAsia="zh-CN"/>
        </w:rPr>
      </w:pPr>
      <w:bookmarkStart w:id="9" w:name="_Toc12952"/>
      <w:r>
        <w:rPr>
          <w:rFonts w:ascii="仿宋" w:eastAsia="仿宋" w:hAnsi="仿宋" w:cs="仿宋" w:hint="eastAsia"/>
          <w:sz w:val="28"/>
          <w:lang w:eastAsia="zh-CN"/>
        </w:rPr>
        <w:t>三、进口啤酒项目可持续发展</w:t>
      </w:r>
      <w:bookmarkEnd w:id="9"/>
    </w:p>
    <w:p>
      <w:pPr>
        <w:pStyle w:val="Heading2"/>
        <w:rPr>
          <w:rFonts w:ascii="仿宋" w:eastAsia="仿宋" w:hAnsi="仿宋" w:cs="仿宋" w:hint="eastAsia"/>
          <w:lang w:eastAsia="zh-CN"/>
        </w:rPr>
      </w:pPr>
      <w:bookmarkStart w:id="10" w:name="_Toc4680"/>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口啤酒项目中，进口啤酒项目团队着眼于未来，明确了可持续发展的战略方向。制定的具体可持续发展目标包括降低资源使用、采用环保技术、最大化社会效益等。这一步骤不仅有助于进口啤酒项目在环保和社会责任方面达到最高标准，也为未来提供了明确的指引，确保进口啤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可持续实践的融入进口啤酒项目管理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进口啤酒项目管理周期。从进口啤酒项目规划开始，进口啤酒项目团队就考虑了环境和社会的因素。在执行阶段，进口啤酒项目团队积极推动绿色技术的应用，优化资源利用。此外，关注员工的社会责任，通过培训和沟通活动提高员工对可持续发展的认知，使他们能够在日常工作中践行可持续实践。这些举措不仅为进口啤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3273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扎根于进口啤酒项目的可持续发展理念，我们深信环保与社会责任是进口啤酒项目成功的关键支柱。在进口啤酒项目的每一步，我们都致力于通过创新和实践，履行对环境和社会的坚定责任。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进口啤酒项目团队通过引入先进的环保技术、建立高效的废物处理系统以及推动能源节约措施，积极履行环保责任。定期的环保监测和评估确保进口啤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进口啤酒项目不仅致力于自身可持续发展，还注重对社会的回馈。通过支持社区进口啤酒项目、参与慈善事业、提供培训机会等方式，进口啤酒项目积极履行社会责任。与当地社区建立积极互动，关注员工的工作与生活平衡，以及员工的身心健康，是进口啤酒项目在社会责任层面的关键举措。这样的实践不仅增强了进口啤酒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9178"/>
      <w:r>
        <w:rPr>
          <w:rFonts w:ascii="仿宋" w:eastAsia="仿宋" w:hAnsi="仿宋" w:cs="仿宋" w:hint="eastAsia"/>
          <w:sz w:val="28"/>
          <w:lang w:eastAsia="zh-CN"/>
        </w:rPr>
        <w:t>四、进口啤酒项目土建工程</w:t>
      </w:r>
      <w:bookmarkEnd w:id="12"/>
    </w:p>
    <w:p>
      <w:pPr>
        <w:pStyle w:val="Heading2"/>
        <w:rPr>
          <w:rFonts w:ascii="仿宋" w:eastAsia="仿宋" w:hAnsi="仿宋" w:cs="仿宋" w:hint="eastAsia"/>
          <w:lang w:eastAsia="zh-CN"/>
        </w:rPr>
      </w:pPr>
      <w:bookmarkStart w:id="13" w:name="_Toc3112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在进口啤酒项目的建筑工程设计中，我们将秉承一系列重要的设计原则，以确保进口啤酒项目建筑在功能、美观、可持续性等方面达到最佳效果。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首要原则是确保建筑的功能性得到最大化的发挥。我们将充分理解进口啤酒项目的实际需求，合理布局各个功能区域，保证建筑在满足业务需求的同时，提供高效的工作环境。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在建筑设计中，我们将综合考虑建设和运营成本。通过精细的经济效益分析，确保设计方案在高效利用资源的同时，对进口啤酒项目的长期盈利能力有积极的贡献。</w:t>
      </w:r>
    </w:p>
    <w:p>
      <w:pPr>
        <w:pStyle w:val="Heading2"/>
        <w:ind w:firstLine="560" w:firstLineChars="200"/>
        <w:rPr>
          <w:rFonts w:ascii="仿宋" w:eastAsia="仿宋" w:hAnsi="仿宋" w:cs="仿宋" w:hint="eastAsia"/>
          <w:sz w:val="28"/>
          <w:lang w:eastAsia="zh-CN"/>
        </w:rPr>
      </w:pPr>
      <w:bookmarkStart w:id="14" w:name="_Toc2343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口啤酒项目的土建工程设计中，我们将精准设定设计年限，结合进口啤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进口啤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139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进口啤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进口啤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进口啤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159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本期工程进口啤酒项目预计总建筑面积XXX平方米，其中：计容建筑面积XXX平方米，计划建筑工程投资XX万元，占进口啤酒项目总投资的XX%。</w:t>
      </w:r>
    </w:p>
    <w:p>
      <w:pPr>
        <w:pStyle w:val="Heading1"/>
        <w:ind w:firstLine="560" w:firstLineChars="200"/>
        <w:rPr>
          <w:rFonts w:ascii="仿宋" w:eastAsia="仿宋" w:hAnsi="仿宋" w:cs="仿宋" w:hint="eastAsia"/>
          <w:sz w:val="28"/>
          <w:lang w:eastAsia="zh-CN"/>
        </w:rPr>
      </w:pPr>
      <w:bookmarkStart w:id="17" w:name="_Toc22299"/>
      <w:r>
        <w:rPr>
          <w:rFonts w:ascii="仿宋" w:eastAsia="仿宋" w:hAnsi="仿宋" w:cs="仿宋" w:hint="eastAsia"/>
          <w:sz w:val="28"/>
          <w:lang w:eastAsia="zh-CN"/>
        </w:rPr>
        <w:t>五、进口啤酒项目危机管理</w:t>
      </w:r>
      <w:bookmarkEnd w:id="17"/>
    </w:p>
    <w:p>
      <w:pPr>
        <w:pStyle w:val="Heading2"/>
        <w:rPr>
          <w:rFonts w:ascii="仿宋" w:eastAsia="仿宋" w:hAnsi="仿宋" w:cs="仿宋" w:hint="eastAsia"/>
          <w:lang w:eastAsia="zh-CN"/>
        </w:rPr>
      </w:pPr>
      <w:bookmarkStart w:id="18" w:name="_Toc376"/>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进口啤酒项目危机管理中，危机预警与识别是确保进口啤酒项目稳健运行的核心步骤。通过建立全面的监测机制，进口啤酒项目团队旨在及时发现和理解潜在的风险和危机因素，以便采取及时的预防和应对措施，确保进口啤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首先，通过深入的风险评估，进口啤酒项目团队全面分析了整个进口啤酒项目和各个阶段可能存在的威胁。这包括准确评估每个潜在风险的发生概率和可能影响的程度，为后续危机预警提供了有力支持。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进口啤酒项目团队着重于明确定义进口啤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进口啤酒项目进展的持续监控，团队能够及时发现潜在问题并作出迅速反应。进口啤酒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在这一阶段，团队的专业素养和反应速度将发挥至关重要的作用，以确保潜在危机能够在初期得到有效的处理，最大程度地减轻负面影响。通过危机预警与识别，进口啤酒项目得以更有序、可控地推进。</w:t>
      </w:r>
    </w:p>
    <w:p>
      <w:pPr>
        <w:pStyle w:val="Heading2"/>
        <w:ind w:firstLine="560" w:firstLineChars="200"/>
        <w:rPr>
          <w:rFonts w:ascii="仿宋" w:eastAsia="仿宋" w:hAnsi="仿宋" w:cs="仿宋" w:hint="eastAsia"/>
          <w:sz w:val="28"/>
          <w:lang w:eastAsia="zh-CN"/>
        </w:rPr>
      </w:pPr>
      <w:bookmarkStart w:id="19" w:name="_Toc25765"/>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在危机发生时，进口啤酒项目团队立即行动，成立了应急小组。该小组的任务是迅速制定并实施紧急应对措施，以最小化潜在损失。以下是采取的主要措施：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暂停进口啤酒项目进度：为遏制危机蔓延，进口啤酒项目暂时停止进行，以便全面评估当前状况。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资源重新分配：重新评估进口啤酒项目资源的分配，确保最大限度地减小损失。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实时沟通：与关键利益相关者建立实时沟通机制，向他们传递进口啤酒项目危机的实际状况，保障进口啤酒项目核心利益。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在紧急应对的同时，进口啤酒项目团队强调了团队协作和有效沟通的重要性。以下是团队协作的关键举措：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信息共享机制：建立了信息共享平台，确保团队成员能够及时获取进口啤酒项目危机的实时信息。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领导者沟通：进口啤酒项目领导者通过定期会议和即时沟通工具，指导团队应对危机，保持团队稳定运行。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随着危机得到初步控制，进口啤酒项目团队转向制定恢复计划，以确保进口啤酒项目能够从中迅速恢复。主要恢复计划包括：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修复受损的进度计划：重新评估进口啤酒项目进度，制定修复计划，确保进口啤酒项目尽快回归正常进程。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重新调整资源分配：优化资源分配，确保进口啤酒项目在有限资源下高效运转。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风险管理机制加强：对进口啤酒项目风险进行全面评估，制定更强化的风险管理策略，以预防未来可能的危机。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1280"/>
      <w:r>
        <w:rPr>
          <w:rFonts w:ascii="仿宋" w:eastAsia="仿宋" w:hAnsi="仿宋" w:cs="仿宋" w:hint="eastAsia"/>
          <w:sz w:val="28"/>
          <w:lang w:eastAsia="zh-CN"/>
        </w:rPr>
        <w:t>六、进口啤酒项目建设背景及必要性分析</w:t>
      </w:r>
      <w:bookmarkEnd w:id="20"/>
    </w:p>
    <w:p>
      <w:pPr>
        <w:pStyle w:val="Heading2"/>
        <w:rPr>
          <w:rFonts w:ascii="仿宋" w:eastAsia="仿宋" w:hAnsi="仿宋" w:cs="仿宋" w:hint="eastAsia"/>
          <w:lang w:eastAsia="zh-CN"/>
        </w:rPr>
      </w:pPr>
      <w:bookmarkStart w:id="21" w:name="_Toc13367"/>
      <w:r>
        <w:rPr>
          <w:rFonts w:ascii="仿宋" w:eastAsia="仿宋" w:hAnsi="仿宋" w:cs="仿宋" w:hint="eastAsia"/>
          <w:lang w:eastAsia="zh-CN"/>
        </w:rPr>
        <w:t>(一)、进口啤酒项目背景分析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进口啤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进口啤酒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进口啤酒项目在这个潮流中的定位。同时，我们将关注行业内涌现的新兴机遇，以便进口啤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进口啤酒项目提供了强大的发展动力。我们将聚焦于行业内最新的技术发展趋势，包括但不限于人工智能、大数据分析、物联网等领域。通过深度的技术研究，我们将确保进口啤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进口啤酒项目发展的源泉。我们将投入更多的精力对市场需求进行深入剖析，超越表面的需求，深入挖掘潜在的市场痛点和机遇。通过对市场需求的细致了解，进口啤酒项目将更有针对性地设计解决方案，满足市场的多样化需求，从而更好地促进进口啤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进口啤酒项目战略至关重要。我们将对竞争态势进行更为深入的分析，包括但不限于市场份额、产品特点、客户满意度等多个维度。通过深度的竞争分析，进口啤酒项目将能够更准确地把握市场脉搏，制定具有竞争力的进口啤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https://d.book118.com/155341324130011041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进口啤酒项目规划设计方案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进口啤酒项目规划设计方案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进口啤酒项目规划设计方案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进口啤酒项目规划设计方案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进口啤酒项目规划设计方案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进口啤酒项目规划设计方案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进口啤酒项目规划设计方案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进口啤酒项目规划设计方案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进口啤酒项目规划设计方案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进口啤酒项目规划设计方案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进口啤酒项目规划设计方案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进口啤酒项目规划设计方案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进口啤酒项目规划设计方案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进口啤酒项目规划设计方案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进口啤酒项目规划设计方案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进口啤酒项目规划设计方案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进口啤酒项目规划设计方案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E6581E"/>
    <w:rsid w:val="6DE658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34132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2024-01-10T11:12:00Z</dcterms:created>
  <dcterms:modified xsi:type="dcterms:W3CDTF">2024-01-10T11:12:31Z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E10194DFC68E48D4A856CA5FFEEE96A3_11</vt:lpwstr>
  </property>
  <property fmtid="{D5CDD505-2E9C-101B-9397-08002B2CF9AE}" pid="3" name="KSOProductBuildVer">
    <vt:lpwstr>2052-12.1.0.16120</vt:lpwstr>
  </property>
</Properties>
</file>