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重庆市实验中学物理八年级下册期末考试同步练习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如图所示的四个事例中，其中人对物体做了功的是（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63600" cy="829310"/>
            <wp:effectExtent l="0" t="0" r="12700" b="8890"/>
            <wp:docPr id="58" name="图片 58"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13"/>
                    <pic:cNvPicPr>
                      <a:picLocks noChangeAspect="1"/>
                    </pic:cNvPicPr>
                  </pic:nvPicPr>
                  <pic:blipFill>
                    <a:blip xmlns:r="http://schemas.openxmlformats.org/officeDocument/2006/relationships" r:embed="rId4"/>
                    <a:stretch>
                      <a:fillRect/>
                    </a:stretch>
                  </pic:blipFill>
                  <pic:spPr>
                    <a:xfrm>
                      <a:off x="0" y="0"/>
                      <a:ext cx="863600" cy="829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大力士抱石球沿水平路面向前走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778510"/>
            <wp:effectExtent l="0" t="0" r="17145" b="2540"/>
            <wp:docPr id="59" name="图片 59"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图片_x0020_100014"/>
                    <pic:cNvPicPr>
                      <a:picLocks noChangeAspect="1"/>
                    </pic:cNvPicPr>
                  </pic:nvPicPr>
                  <pic:blipFill>
                    <a:blip xmlns:r="http://schemas.openxmlformats.org/officeDocument/2006/relationships" r:embed="rId5"/>
                    <a:stretch>
                      <a:fillRect/>
                    </a:stretch>
                  </pic:blipFill>
                  <pic:spPr>
                    <a:xfrm>
                      <a:off x="0" y="0"/>
                      <a:ext cx="1202267" cy="778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顾客推着购物车向前冲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812800"/>
            <wp:effectExtent l="0" t="0" r="12700" b="6350"/>
            <wp:docPr id="60" name="图片 60"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图片_x0020_100015"/>
                    <pic:cNvPicPr>
                      <a:picLocks noChangeAspect="1"/>
                    </pic:cNvPicPr>
                  </pic:nvPicPr>
                  <pic:blipFill>
                    <a:blip xmlns:r="http://schemas.openxmlformats.org/officeDocument/2006/relationships" r:embed="rId6"/>
                    <a:stretch>
                      <a:fillRect/>
                    </a:stretch>
                  </pic:blipFill>
                  <pic:spPr>
                    <a:xfrm>
                      <a:off x="0" y="0"/>
                      <a:ext cx="1168400"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大力士提着杠铃静止站着</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52855" cy="795655"/>
            <wp:effectExtent l="0" t="0" r="4445" b="4445"/>
            <wp:docPr id="61" name="图片 6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16"/>
                    <pic:cNvPicPr>
                      <a:picLocks noChangeAspect="1"/>
                    </pic:cNvPicPr>
                  </pic:nvPicPr>
                  <pic:blipFill>
                    <a:blip xmlns:r="http://schemas.openxmlformats.org/officeDocument/2006/relationships" r:embed="rId7"/>
                    <a:stretch>
                      <a:fillRect/>
                    </a:stretch>
                  </pic:blipFill>
                  <pic:spPr>
                    <a:xfrm>
                      <a:off x="0" y="0"/>
                      <a:ext cx="1253067" cy="795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大力士用力推大轮胎，但推不动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如图所示，滑轮组的每个滑轮质量相同，用它们将重为G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的货物提高相同的高度(不计绳重和摩擦)，下列说法正确的是(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8"/>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A．用同一个滑轮组提起不同的重物，机械效率不变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，则甲的机械效率大于乙的机械效率</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与F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所做的总功相等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，则甲、乙滑轮组所做的额外功相等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如图1所示，从P点发出的三条特殊光线经过凸透镜后会聚于P’点。现有一条光线也从P点发出，经过凸透镜后的传播路径，在图2的四种表示中，正确的是（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86510"/>
            <wp:effectExtent l="0" t="0" r="6350" b="8890"/>
            <wp:docPr id="19" name="图片 19" descr="图片_x0020_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02"/>
                    <pic:cNvPicPr>
                      <a:picLocks noChangeAspect="1"/>
                    </pic:cNvPicPr>
                  </pic:nvPicPr>
                  <pic:blipFill>
                    <a:blip xmlns:r="http://schemas.openxmlformats.org/officeDocument/2006/relationships" r:embed="rId9"/>
                    <a:stretch>
                      <a:fillRect/>
                    </a:stretch>
                  </pic:blipFill>
                  <pic:spPr>
                    <a:xfrm>
                      <a:off x="0" y="0"/>
                      <a:ext cx="1879600"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13200" cy="2438400"/>
            <wp:effectExtent l="0" t="0" r="6350" b="0"/>
            <wp:docPr id="20" name="图片 20"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3"/>
                    <pic:cNvPicPr>
                      <a:picLocks noChangeAspect="1"/>
                    </pic:cNvPicPr>
                  </pic:nvPicPr>
                  <pic:blipFill>
                    <a:blip xmlns:r="http://schemas.openxmlformats.org/officeDocument/2006/relationships" r:embed="rId10"/>
                    <a:stretch>
                      <a:fillRect/>
                    </a:stretch>
                  </pic:blipFill>
                  <pic:spPr>
                    <a:xfrm>
                      <a:off x="0" y="0"/>
                      <a:ext cx="4013200" cy="2438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A．甲</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11"/>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如图所示，轻质杠杆OB可绕O点转动，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pt;height:14pt" o:ole="" coordsize="21600,21600" o:preferrelative="t" filled="f" stroked="f">
            <v:stroke joinstyle="miter"/>
            <v:imagedata r:id="rId12" o:title=""/>
            <o:lock v:ext="edit" aspectratio="f"/>
            <w10:anchorlock/>
          </v:shape>
          <o:OLEObject Type="Embed" ProgID="Equation.DSMT4" ShapeID="_x0000_i1025" DrawAspect="Content" ObjectID="_1468075725" r:id="rId13"/>
        </w:object>
      </w:r>
      <w:r>
        <w:rPr>
          <w:rFonts w:ascii="宋体" w:eastAsia="宋体" w:hAnsi="宋体" w:cs="宋体" w:hint="eastAsia"/>
          <w:color w:val="000000" w:themeColor="text1"/>
          <w:sz w:val="22"/>
          <w14:textFill>
            <w14:solidFill>
              <w14:schemeClr w14:val="tx1"/>
            </w14:solidFill>
          </w14:textFill>
        </w:rPr>
        <w:t xml:space="preserve"> ，用细线将重物悬挂在A点，在B点作用竖直向上的拉力F。则在保持杠杆水平静止的情况下（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202055"/>
            <wp:effectExtent l="0" t="0" r="8890" b="1714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xmlns:r="http://schemas.openxmlformats.org/officeDocument/2006/relationships" r:embed="rId14"/>
                    <a:stretch>
                      <a:fillRect/>
                    </a:stretch>
                  </pic:blipFill>
                  <pic:spPr>
                    <a:xfrm>
                      <a:off x="0" y="0"/>
                      <a:ext cx="1744133"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A．拉力F的大小为物重的2倍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B．当悬挂点左移时，F将减小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C．若F改为沿图中虚线方向施力，F将增大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D．若物重增加2N，F的大小也增加2N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15"/>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16"/>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17"/>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18"/>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下列关于简单机械说法正确的是（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A．功率越大的机械做功越快</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B．定滑轮不仅能改变力的大小而且能改变力的方向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C．使用滑轮组不仅省力而且省功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D．做功越多的机械其机械效率越高</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9、</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19"/>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同一物体在月球表面受到的重力是在地球表面所受重力的六分之一，也就是说月球表面上物体重力与质量的比值约为g</w:t>
      </w:r>
      <w:r>
        <w:rPr>
          <w:rFonts w:ascii="宋体" w:eastAsia="宋体" w:hAnsi="宋体" w:cs="宋体" w:hint="eastAsia"/>
          <w:color w:val="000000" w:themeColor="text1"/>
          <w:sz w:val="22"/>
          <w:vertAlign w:val="subscript"/>
          <w14:textFill>
            <w14:solidFill>
              <w14:schemeClr w14:val="tx1"/>
            </w14:solidFill>
          </w14:textFill>
        </w:rPr>
        <w:t>月</w:t>
      </w:r>
      <w:r>
        <w:rPr>
          <w:rFonts w:ascii="宋体" w:eastAsia="宋体" w:hAnsi="宋体" w:cs="宋体" w:hint="eastAsia"/>
          <w:color w:val="000000" w:themeColor="text1"/>
          <w:sz w:val="22"/>
          <w14:textFill>
            <w14:solidFill>
              <w14:schemeClr w14:val="tx1"/>
            </w14:solidFill>
          </w14:textFill>
        </w:rPr>
        <w:t xml:space="preserve">=1.6N/kg。设想我们乘宇宙飞船从地球登上月球，以下说法正确的是（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A．地球上质量是60kg人，在月球上质量变为10kg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B．地球表面重力为600N的人，在月球表面重力约为100N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C．在地球表面最多能举起重600N物体的人，在月球表面最多能举起重100N的物体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D．在地球表面最多能举起60kg物体的人，在月球表面最多能举起60kg的物体</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如图所示，当用4N的水平推力推着书，书上的橡皮随书一起向右做匀速直线运动，如果这个水平推力增大到7N，橡皮随着书一起向右做加速运动，书和桌面间的摩擦力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N，此时橡皮受到的摩擦力方向是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（选填“向左”“向右”或“不受摩擦力”）；橡皮对书本的压力是由于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发生形变产生的。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541655"/>
            <wp:effectExtent l="0" t="0" r="0" b="1079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20"/>
                    <a:stretch>
                      <a:fillRect/>
                    </a:stretch>
                  </pic:blipFill>
                  <pic:spPr>
                    <a:xfrm>
                      <a:off x="0" y="0"/>
                      <a:ext cx="1676400" cy="5418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21"/>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放在凸透镜主轴上焦点以内的点光源S发出的光，通过凸透镜后的光路如图所示，说明凸透镜对光有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作用，若要获得一束平行光，应将S移至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位置，若要获得S的实像，应将S移至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位置（后两空选填“焦点”、“焦点以内”或“焦点以外”）。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59255" cy="914400"/>
            <wp:effectExtent l="0" t="0" r="1714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2"/>
                    <a:stretch>
                      <a:fillRect/>
                    </a:stretch>
                  </pic:blipFill>
                  <pic:spPr>
                    <a:xfrm>
                      <a:off x="0" y="0"/>
                      <a:ext cx="1659467" cy="91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图是华为最新发布的5G手机－华为Ｍate30pro，该手机使用我国自主研发的海思麒麟990芯片，该芯片采用7nm工艺制程，7nm=</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m；它的双4000万像素徕卡四摄镜头相当于一个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透镜(填“凸”或“凹”)。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1659255"/>
            <wp:effectExtent l="0" t="0" r="2540" b="1714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23"/>
                    <a:stretch>
                      <a:fillRect/>
                    </a:stretch>
                  </pic:blipFill>
                  <pic:spPr>
                    <a:xfrm>
                      <a:off x="0" y="0"/>
                      <a:ext cx="1388533" cy="1659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24"/>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滑雪运动员在高速下滑时，常采用“下蹲”的姿势，这是为了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；假如教室里悬挂电灯的绳子突然断了，且同时受到的所有的力全部消失，电灯将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。(填序号)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小明用30N的水平推力，使重80N的木箱在水平面上匀速移动了5m，用了10s的时间，则此过程中木箱重力做的功为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J，推力做功的功率为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体育课上，小朱同学在20s内能做16个引体向上。已知小朱同学重500N，他每次重心平均升高0.5m，则小朱同学做引体向上时的平均功率是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W。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一个不规则的实心物体，质量55g，放入装满纯水的烧杯中，沉入底部，排开0.5N的水．然后向烧杯中加盐并搅拌，直到物体悬浮为止．求: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（1）物体在纯水中所受的浮力；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（2）物体的体积；</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（3）物体悬浮时盐水的密度．</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如图,使用杠杆提升重物,拉力F竖直向下,重物匀速缓慢上升,相关数据如下表:求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897255"/>
            <wp:effectExtent l="0" t="0" r="0" b="17145"/>
            <wp:docPr id="78" name="图片 78"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00030"/>
                    <pic:cNvPicPr>
                      <a:picLocks noChangeAspect="1"/>
                    </pic:cNvPicPr>
                  </pic:nvPicPr>
                  <pic:blipFill>
                    <a:blip xmlns:r="http://schemas.openxmlformats.org/officeDocument/2006/relationships" r:embed="rId25"/>
                    <a:stretch>
                      <a:fillRect/>
                    </a:stretch>
                  </pic:blipFill>
                  <pic:spPr>
                    <a:xfrm>
                      <a:off x="0" y="0"/>
                      <a:ext cx="1371600" cy="897467"/>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237"/>
        <w:gridCol w:w="1237"/>
        <w:gridCol w:w="1175"/>
        <w:gridCol w:w="2656"/>
        <w:gridCol w:w="265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物重G/N</w:t>
            </w:r>
          </w:p>
        </w:tc>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拉力F/N</w:t>
            </w:r>
          </w:p>
        </w:tc>
        <w:tc>
          <w:tcPr>
            <w:tcW w:w="11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时间t/s</w:t>
            </w:r>
          </w:p>
        </w:tc>
        <w:tc>
          <w:tcPr>
            <w:tcW w:w="26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A端上升的竖直距离h/m</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B端下降的竖直距离s/m</w:t>
            </w:r>
          </w:p>
        </w:tc>
      </w:tr>
      <w:tr>
        <w:tblPrEx>
          <w:tblW w:w="0" w:type="auto"/>
          <w:tblInd w:w="380" w:type="dxa"/>
          <w:tblCellMar>
            <w:top w:w="0" w:type="dxa"/>
            <w:left w:w="108" w:type="dxa"/>
            <w:bottom w:w="0" w:type="dxa"/>
            <w:right w:w="108" w:type="dxa"/>
          </w:tblCellMar>
        </w:tblPrEx>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200</w:t>
            </w:r>
          </w:p>
        </w:tc>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500</w:t>
            </w:r>
          </w:p>
        </w:tc>
        <w:tc>
          <w:tcPr>
            <w:tcW w:w="11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0.5</w:t>
            </w:r>
          </w:p>
        </w:tc>
        <w:tc>
          <w:tcPr>
            <w:tcW w:w="26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0.4</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0.2</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（1）拉力所做的功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（2）拉力做功的功率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（3）此过程中,该杠杆的机械效率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双轮电动平衡车越来越受到人们的喜爱，如图所示，质量为40kg的小红驾驶平衡车在平直的路面上匀速行驶。已知平衡车的质量为10kg，轮胎与地面的总接触面积为25cm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94055" cy="1117600"/>
            <wp:effectExtent l="0" t="0" r="10795" b="6350"/>
            <wp:docPr id="67" name="图片 67" descr="图片_x0020_100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descr="图片_x0020_100029"/>
                    <pic:cNvPicPr>
                      <a:picLocks noChangeAspect="1"/>
                    </pic:cNvPicPr>
                  </pic:nvPicPr>
                  <pic:blipFill>
                    <a:blip xmlns:r="http://schemas.openxmlformats.org/officeDocument/2006/relationships" r:embed="rId26"/>
                    <a:stretch>
                      <a:fillRect/>
                    </a:stretch>
                  </pic:blipFill>
                  <pic:spPr>
                    <a:xfrm>
                      <a:off x="0" y="0"/>
                      <a:ext cx="694267"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（1）平衡车的重力；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（2）小红驾驶平衡车时，车对地面的压强。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在探究“影响液体内部压强大小的因素”实验中：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318510" cy="981710"/>
            <wp:effectExtent l="0" t="0" r="15240" b="8890"/>
            <wp:docPr id="2" name="图片 2" descr="图片_x0020_100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36"/>
                    <pic:cNvPicPr>
                      <a:picLocks noChangeAspect="1"/>
                    </pic:cNvPicPr>
                  </pic:nvPicPr>
                  <pic:blipFill>
                    <a:blip xmlns:r="http://schemas.openxmlformats.org/officeDocument/2006/relationships" r:embed="rId27"/>
                    <a:stretch>
                      <a:fillRect/>
                    </a:stretch>
                  </pic:blipFill>
                  <pic:spPr>
                    <a:xfrm>
                      <a:off x="0" y="0"/>
                      <a:ext cx="3318933" cy="982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（1）实验前，应调整U型管压强计，使左右两边玻璃管中的液面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。如图甲用手按压强计的橡皮膜，U型管内水面出现高度差，并且在一段时间内不下降，这样操作的目的是：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（2）将橡皮膜放入酒精中，U型管内水面也出现高度差，这说明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（3）比较乙、丙实验可知，液体内部压强与液体</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有关；比较丙、丁实验可知，液体内部压强与液体的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有关。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某实验小组在测滑轮组机械效率的实验中得到的数据如表所示 。</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3109"/>
        <w:gridCol w:w="1336"/>
        <w:gridCol w:w="1336"/>
        <w:gridCol w:w="859"/>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实验次数/物理量</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钩码重G/N</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钩码上升的高度h/m</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绳端拉力F/N</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绳端上移的距离s/m</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0.4</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机械效率η/</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74.1%</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62.5%</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659255"/>
            <wp:effectExtent l="0" t="0" r="17145" b="17145"/>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xmlns:r="http://schemas.openxmlformats.org/officeDocument/2006/relationships" r:embed="rId28"/>
                    <a:stretch>
                      <a:fillRect/>
                    </a:stretch>
                  </pic:blipFill>
                  <pic:spPr>
                    <a:xfrm>
                      <a:off x="0" y="0"/>
                      <a:ext cx="2421467" cy="1659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（1）通过表中数据可分析出第2次实验是用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 “甲”或“乙”）图所示装置做的实验；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 w:history="1">
        <w:r>
          <w:rPr>
            <w:rFonts w:ascii="SimSun" w:eastAsia="SimSun" w:hAnsi="SimSun" w:cs="SimSun"/>
            <w:b/>
            <w:bCs/>
            <w:color w:val="0000EE"/>
            <w:kern w:val="0"/>
            <w:sz w:val="30"/>
            <w:szCs w:val="30"/>
            <w:u w:val="single" w:color="0000EE"/>
          </w:rPr>
          <w:t>https://d.book118.com/156001243145010042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1A2165"/>
    <w:rsid w:val="721A21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wmf" /><Relationship Id="rId13" Type="http://schemas.openxmlformats.org/officeDocument/2006/relationships/oleObject" Target="embeddings/oleObject1.bin"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png" /><Relationship Id="rId27" Type="http://schemas.openxmlformats.org/officeDocument/2006/relationships/image" Target="media/image23.png" /><Relationship Id="rId28" Type="http://schemas.openxmlformats.org/officeDocument/2006/relationships/image" Target="media/image24.png" /><Relationship Id="rId29" Type="http://schemas.openxmlformats.org/officeDocument/2006/relationships/hyperlink" Target="https://d.book118.com/156001243145010042" TargetMode="Externa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198</Words>
  <Characters>1129</Characters>
  <Application>Microsoft Office Word</Application>
  <DocSecurity>0</DocSecurity>
  <Lines>9</Lines>
  <Paragraphs>2</Paragraphs>
  <ScaleCrop>false</ScaleCrop>
  <Company/>
  <LinksUpToDate>false</LinksUpToDate>
  <CharactersWithSpaces>1325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2023-11-17T10:20:19Z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413D35C47CAF4109977A3251EBA996EE_11</vt:lpwstr>
  </property>
  <property fmtid="{D5CDD505-2E9C-101B-9397-08002B2CF9AE}" pid="3" name="KSOProductBuildVer">
    <vt:lpwstr>2052-11.1.0.14309</vt:lpwstr>
  </property>
</Properties>
</file>