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镍铬项目规划设计蓝图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89" w:history="1">
        <w:r>
          <w:rPr>
            <w:rFonts w:ascii="仿宋" w:eastAsia="仿宋" w:hAnsi="仿宋" w:cs="仿宋" w:hint="eastAsia"/>
            <w:lang w:eastAsia="zh-CN"/>
          </w:rPr>
          <w:t>前言</w:t>
        </w:r>
        <w:r>
          <w:tab/>
        </w:r>
        <w:r>
          <w:fldChar w:fldCharType="begin"/>
        </w:r>
        <w:r>
          <w:instrText xml:space="preserve"> PAGEREF _Toc6989 \h </w:instrText>
        </w:r>
        <w:r>
          <w:fldChar w:fldCharType="separate"/>
        </w:r>
        <w:r>
          <w:t>3</w:t>
        </w:r>
        <w:r>
          <w:fldChar w:fldCharType="end"/>
        </w:r>
      </w:hyperlink>
    </w:p>
    <w:p>
      <w:pPr>
        <w:pStyle w:val="TOC1"/>
        <w:tabs>
          <w:tab w:val="right" w:leader="dot" w:pos="8306"/>
        </w:tabs>
      </w:pPr>
      <w:hyperlink w:anchor="_Toc31461" w:history="1">
        <w:r>
          <w:rPr>
            <w:rFonts w:ascii="仿宋" w:eastAsia="仿宋" w:hAnsi="仿宋" w:cs="仿宋" w:hint="eastAsia"/>
            <w:lang w:eastAsia="zh-CN"/>
          </w:rPr>
          <w:t>一、镍铬项目绩效评估</w:t>
        </w:r>
        <w:r>
          <w:tab/>
        </w:r>
        <w:r>
          <w:fldChar w:fldCharType="begin"/>
        </w:r>
        <w:r>
          <w:instrText xml:space="preserve"> PAGEREF _Toc31461 \h </w:instrText>
        </w:r>
        <w:r>
          <w:fldChar w:fldCharType="separate"/>
        </w:r>
        <w:r>
          <w:t>3</w:t>
        </w:r>
        <w:r>
          <w:fldChar w:fldCharType="end"/>
        </w:r>
      </w:hyperlink>
    </w:p>
    <w:p>
      <w:pPr>
        <w:pStyle w:val="TOC2"/>
        <w:tabs>
          <w:tab w:val="right" w:leader="dot" w:pos="8306"/>
        </w:tabs>
      </w:pPr>
      <w:hyperlink w:anchor="_Toc31968" w:history="1">
        <w:r>
          <w:rPr>
            <w:rFonts w:ascii="仿宋" w:eastAsia="仿宋" w:hAnsi="仿宋" w:cs="仿宋" w:hint="eastAsia"/>
            <w:lang w:eastAsia="zh-CN"/>
          </w:rPr>
          <w:t>(一)、绩效评估指标</w:t>
        </w:r>
        <w:r>
          <w:tab/>
        </w:r>
        <w:r>
          <w:fldChar w:fldCharType="begin"/>
        </w:r>
        <w:r>
          <w:instrText xml:space="preserve"> PAGEREF _Toc31968 \h </w:instrText>
        </w:r>
        <w:r>
          <w:fldChar w:fldCharType="separate"/>
        </w:r>
        <w:r>
          <w:t>3</w:t>
        </w:r>
        <w:r>
          <w:fldChar w:fldCharType="end"/>
        </w:r>
      </w:hyperlink>
    </w:p>
    <w:p>
      <w:pPr>
        <w:pStyle w:val="TOC2"/>
        <w:tabs>
          <w:tab w:val="right" w:leader="dot" w:pos="8306"/>
        </w:tabs>
      </w:pPr>
      <w:hyperlink w:anchor="_Toc27417" w:history="1">
        <w:r>
          <w:rPr>
            <w:rFonts w:ascii="仿宋" w:eastAsia="仿宋" w:hAnsi="仿宋" w:cs="仿宋" w:hint="eastAsia"/>
            <w:lang w:eastAsia="zh-CN"/>
          </w:rPr>
          <w:t>(二)、绩效评估方法</w:t>
        </w:r>
        <w:r>
          <w:tab/>
        </w:r>
        <w:r>
          <w:fldChar w:fldCharType="begin"/>
        </w:r>
        <w:r>
          <w:instrText xml:space="preserve"> PAGEREF _Toc27417 \h </w:instrText>
        </w:r>
        <w:r>
          <w:fldChar w:fldCharType="separate"/>
        </w:r>
        <w:r>
          <w:t>4</w:t>
        </w:r>
        <w:r>
          <w:fldChar w:fldCharType="end"/>
        </w:r>
      </w:hyperlink>
    </w:p>
    <w:p>
      <w:pPr>
        <w:pStyle w:val="TOC2"/>
        <w:tabs>
          <w:tab w:val="right" w:leader="dot" w:pos="8306"/>
        </w:tabs>
      </w:pPr>
      <w:hyperlink w:anchor="_Toc168" w:history="1">
        <w:r>
          <w:rPr>
            <w:rFonts w:ascii="仿宋" w:eastAsia="仿宋" w:hAnsi="仿宋" w:cs="仿宋" w:hint="eastAsia"/>
            <w:lang w:eastAsia="zh-CN"/>
          </w:rPr>
          <w:t>(三)、绩效评估周期</w:t>
        </w:r>
        <w:r>
          <w:tab/>
        </w:r>
        <w:r>
          <w:fldChar w:fldCharType="begin"/>
        </w:r>
        <w:r>
          <w:instrText xml:space="preserve"> PAGEREF _Toc168 \h </w:instrText>
        </w:r>
        <w:r>
          <w:fldChar w:fldCharType="separate"/>
        </w:r>
        <w:r>
          <w:t>5</w:t>
        </w:r>
        <w:r>
          <w:fldChar w:fldCharType="end"/>
        </w:r>
      </w:hyperlink>
    </w:p>
    <w:p>
      <w:pPr>
        <w:pStyle w:val="TOC1"/>
        <w:tabs>
          <w:tab w:val="right" w:leader="dot" w:pos="8306"/>
        </w:tabs>
      </w:pPr>
      <w:hyperlink w:anchor="_Toc10557" w:history="1">
        <w:r>
          <w:rPr>
            <w:rFonts w:ascii="仿宋" w:eastAsia="仿宋" w:hAnsi="仿宋" w:cs="仿宋" w:hint="eastAsia"/>
            <w:lang w:eastAsia="zh-CN"/>
          </w:rPr>
          <w:t>二、镍铬项目可持续发展</w:t>
        </w:r>
        <w:r>
          <w:tab/>
        </w:r>
        <w:r>
          <w:fldChar w:fldCharType="begin"/>
        </w:r>
        <w:r>
          <w:instrText xml:space="preserve"> PAGEREF _Toc10557 \h </w:instrText>
        </w:r>
        <w:r>
          <w:fldChar w:fldCharType="separate"/>
        </w:r>
        <w:r>
          <w:t>6</w:t>
        </w:r>
        <w:r>
          <w:fldChar w:fldCharType="end"/>
        </w:r>
      </w:hyperlink>
    </w:p>
    <w:p>
      <w:pPr>
        <w:pStyle w:val="TOC2"/>
        <w:tabs>
          <w:tab w:val="right" w:leader="dot" w:pos="8306"/>
        </w:tabs>
      </w:pPr>
      <w:hyperlink w:anchor="_Toc5603" w:history="1">
        <w:r>
          <w:rPr>
            <w:rFonts w:ascii="仿宋" w:eastAsia="仿宋" w:hAnsi="仿宋" w:cs="仿宋" w:hint="eastAsia"/>
            <w:lang w:eastAsia="zh-CN"/>
          </w:rPr>
          <w:t>(一)、可持续战略与实践</w:t>
        </w:r>
        <w:r>
          <w:tab/>
        </w:r>
        <w:r>
          <w:fldChar w:fldCharType="begin"/>
        </w:r>
        <w:r>
          <w:instrText xml:space="preserve"> PAGEREF _Toc5603 \h </w:instrText>
        </w:r>
        <w:r>
          <w:fldChar w:fldCharType="separate"/>
        </w:r>
        <w:r>
          <w:t>6</w:t>
        </w:r>
        <w:r>
          <w:fldChar w:fldCharType="end"/>
        </w:r>
      </w:hyperlink>
    </w:p>
    <w:p>
      <w:pPr>
        <w:pStyle w:val="TOC2"/>
        <w:tabs>
          <w:tab w:val="right" w:leader="dot" w:pos="8306"/>
        </w:tabs>
      </w:pPr>
      <w:hyperlink w:anchor="_Toc30251" w:history="1">
        <w:r>
          <w:rPr>
            <w:rFonts w:ascii="仿宋" w:eastAsia="仿宋" w:hAnsi="仿宋" w:cs="仿宋" w:hint="eastAsia"/>
            <w:lang w:eastAsia="zh-CN"/>
          </w:rPr>
          <w:t>(二)、环保与社会责任</w:t>
        </w:r>
        <w:r>
          <w:tab/>
        </w:r>
        <w:r>
          <w:fldChar w:fldCharType="begin"/>
        </w:r>
        <w:r>
          <w:instrText xml:space="preserve"> PAGEREF _Toc30251 \h </w:instrText>
        </w:r>
        <w:r>
          <w:fldChar w:fldCharType="separate"/>
        </w:r>
        <w:r>
          <w:t>7</w:t>
        </w:r>
        <w:r>
          <w:fldChar w:fldCharType="end"/>
        </w:r>
      </w:hyperlink>
    </w:p>
    <w:p>
      <w:pPr>
        <w:pStyle w:val="TOC1"/>
        <w:tabs>
          <w:tab w:val="right" w:leader="dot" w:pos="8306"/>
        </w:tabs>
      </w:pPr>
      <w:hyperlink w:anchor="_Toc5722" w:history="1">
        <w:r>
          <w:rPr>
            <w:rFonts w:ascii="仿宋" w:eastAsia="仿宋" w:hAnsi="仿宋" w:cs="仿宋" w:hint="eastAsia"/>
            <w:lang w:eastAsia="zh-CN"/>
          </w:rPr>
          <w:t>三、镍铬项目概论</w:t>
        </w:r>
        <w:r>
          <w:tab/>
        </w:r>
        <w:r>
          <w:fldChar w:fldCharType="begin"/>
        </w:r>
        <w:r>
          <w:instrText xml:space="preserve"> PAGEREF _Toc5722 \h </w:instrText>
        </w:r>
        <w:r>
          <w:fldChar w:fldCharType="separate"/>
        </w:r>
        <w:r>
          <w:t>8</w:t>
        </w:r>
        <w:r>
          <w:fldChar w:fldCharType="end"/>
        </w:r>
      </w:hyperlink>
    </w:p>
    <w:p>
      <w:pPr>
        <w:pStyle w:val="TOC2"/>
        <w:tabs>
          <w:tab w:val="right" w:leader="dot" w:pos="8306"/>
        </w:tabs>
      </w:pPr>
      <w:hyperlink w:anchor="_Toc6063" w:history="1">
        <w:r>
          <w:rPr>
            <w:rFonts w:ascii="仿宋" w:eastAsia="仿宋" w:hAnsi="仿宋" w:cs="仿宋" w:hint="eastAsia"/>
            <w:lang w:eastAsia="zh-CN"/>
          </w:rPr>
          <w:t>(一)、镍铬项目概况</w:t>
        </w:r>
        <w:r>
          <w:tab/>
        </w:r>
        <w:r>
          <w:fldChar w:fldCharType="begin"/>
        </w:r>
        <w:r>
          <w:instrText xml:space="preserve"> PAGEREF _Toc6063 \h </w:instrText>
        </w:r>
        <w:r>
          <w:fldChar w:fldCharType="separate"/>
        </w:r>
        <w:r>
          <w:t>8</w:t>
        </w:r>
        <w:r>
          <w:fldChar w:fldCharType="end"/>
        </w:r>
      </w:hyperlink>
    </w:p>
    <w:p>
      <w:pPr>
        <w:pStyle w:val="TOC2"/>
        <w:tabs>
          <w:tab w:val="right" w:leader="dot" w:pos="8306"/>
        </w:tabs>
      </w:pPr>
      <w:hyperlink w:anchor="_Toc16184" w:history="1">
        <w:r>
          <w:rPr>
            <w:rFonts w:ascii="仿宋" w:eastAsia="仿宋" w:hAnsi="仿宋" w:cs="仿宋" w:hint="eastAsia"/>
            <w:lang w:eastAsia="zh-CN"/>
          </w:rPr>
          <w:t>(二)、镍铬项目目标</w:t>
        </w:r>
        <w:r>
          <w:tab/>
        </w:r>
        <w:r>
          <w:fldChar w:fldCharType="begin"/>
        </w:r>
        <w:r>
          <w:instrText xml:space="preserve"> PAGEREF _Toc16184 \h </w:instrText>
        </w:r>
        <w:r>
          <w:fldChar w:fldCharType="separate"/>
        </w:r>
        <w:r>
          <w:t>10</w:t>
        </w:r>
        <w:r>
          <w:fldChar w:fldCharType="end"/>
        </w:r>
      </w:hyperlink>
    </w:p>
    <w:p>
      <w:pPr>
        <w:pStyle w:val="TOC2"/>
        <w:tabs>
          <w:tab w:val="right" w:leader="dot" w:pos="8306"/>
        </w:tabs>
      </w:pPr>
      <w:hyperlink w:anchor="_Toc4724" w:history="1">
        <w:r>
          <w:rPr>
            <w:rFonts w:ascii="仿宋" w:eastAsia="仿宋" w:hAnsi="仿宋" w:cs="仿宋" w:hint="eastAsia"/>
            <w:lang w:eastAsia="zh-CN"/>
          </w:rPr>
          <w:t>(三)、镍铬项目提出的理由</w:t>
        </w:r>
        <w:r>
          <w:tab/>
        </w:r>
        <w:r>
          <w:fldChar w:fldCharType="begin"/>
        </w:r>
        <w:r>
          <w:instrText xml:space="preserve"> PAGEREF _Toc4724 \h </w:instrText>
        </w:r>
        <w:r>
          <w:fldChar w:fldCharType="separate"/>
        </w:r>
        <w:r>
          <w:t>11</w:t>
        </w:r>
        <w:r>
          <w:fldChar w:fldCharType="end"/>
        </w:r>
      </w:hyperlink>
    </w:p>
    <w:p>
      <w:pPr>
        <w:pStyle w:val="TOC2"/>
        <w:tabs>
          <w:tab w:val="right" w:leader="dot" w:pos="8306"/>
        </w:tabs>
      </w:pPr>
      <w:hyperlink w:anchor="_Toc5610" w:history="1">
        <w:r>
          <w:rPr>
            <w:rFonts w:ascii="仿宋" w:eastAsia="仿宋" w:hAnsi="仿宋" w:cs="仿宋" w:hint="eastAsia"/>
            <w:lang w:eastAsia="zh-CN"/>
          </w:rPr>
          <w:t>(四)、镍铬项目意义</w:t>
        </w:r>
        <w:r>
          <w:tab/>
        </w:r>
        <w:r>
          <w:fldChar w:fldCharType="begin"/>
        </w:r>
        <w:r>
          <w:instrText xml:space="preserve"> PAGEREF _Toc5610 \h </w:instrText>
        </w:r>
        <w:r>
          <w:fldChar w:fldCharType="separate"/>
        </w:r>
        <w:r>
          <w:t>12</w:t>
        </w:r>
        <w:r>
          <w:fldChar w:fldCharType="end"/>
        </w:r>
      </w:hyperlink>
    </w:p>
    <w:p>
      <w:pPr>
        <w:pStyle w:val="TOC2"/>
        <w:tabs>
          <w:tab w:val="right" w:leader="dot" w:pos="8306"/>
        </w:tabs>
      </w:pPr>
      <w:hyperlink w:anchor="_Toc17399" w:history="1">
        <w:r>
          <w:rPr>
            <w:rFonts w:ascii="仿宋" w:eastAsia="仿宋" w:hAnsi="仿宋" w:cs="仿宋" w:hint="eastAsia"/>
            <w:lang w:eastAsia="zh-CN"/>
          </w:rPr>
          <w:t>(五)、镍铬项目背景</w:t>
        </w:r>
        <w:r>
          <w:tab/>
        </w:r>
        <w:r>
          <w:fldChar w:fldCharType="begin"/>
        </w:r>
        <w:r>
          <w:instrText xml:space="preserve"> PAGEREF _Toc17399 \h </w:instrText>
        </w:r>
        <w:r>
          <w:fldChar w:fldCharType="separate"/>
        </w:r>
        <w:r>
          <w:t>13</w:t>
        </w:r>
        <w:r>
          <w:fldChar w:fldCharType="end"/>
        </w:r>
      </w:hyperlink>
    </w:p>
    <w:p>
      <w:pPr>
        <w:pStyle w:val="TOC1"/>
        <w:tabs>
          <w:tab w:val="right" w:leader="dot" w:pos="8306"/>
        </w:tabs>
      </w:pPr>
      <w:hyperlink w:anchor="_Toc16565" w:history="1">
        <w:r>
          <w:rPr>
            <w:rFonts w:ascii="仿宋" w:eastAsia="仿宋" w:hAnsi="仿宋" w:cs="仿宋" w:hint="eastAsia"/>
            <w:lang w:eastAsia="zh-CN"/>
          </w:rPr>
          <w:t>四、镍铬项目文档管理</w:t>
        </w:r>
        <w:r>
          <w:tab/>
        </w:r>
        <w:r>
          <w:fldChar w:fldCharType="begin"/>
        </w:r>
        <w:r>
          <w:instrText xml:space="preserve"> PAGEREF _Toc16565 \h </w:instrText>
        </w:r>
        <w:r>
          <w:fldChar w:fldCharType="separate"/>
        </w:r>
        <w:r>
          <w:t>14</w:t>
        </w:r>
        <w:r>
          <w:fldChar w:fldCharType="end"/>
        </w:r>
      </w:hyperlink>
    </w:p>
    <w:p>
      <w:pPr>
        <w:pStyle w:val="TOC2"/>
        <w:tabs>
          <w:tab w:val="right" w:leader="dot" w:pos="8306"/>
        </w:tabs>
      </w:pPr>
      <w:hyperlink w:anchor="_Toc25914" w:history="1">
        <w:r>
          <w:rPr>
            <w:rFonts w:ascii="仿宋" w:eastAsia="仿宋" w:hAnsi="仿宋" w:cs="仿宋" w:hint="eastAsia"/>
            <w:lang w:eastAsia="zh-CN"/>
          </w:rPr>
          <w:t>(一)、文档编制与审查</w:t>
        </w:r>
        <w:r>
          <w:tab/>
        </w:r>
        <w:r>
          <w:fldChar w:fldCharType="begin"/>
        </w:r>
        <w:r>
          <w:instrText xml:space="preserve"> PAGEREF _Toc25914 \h </w:instrText>
        </w:r>
        <w:r>
          <w:fldChar w:fldCharType="separate"/>
        </w:r>
        <w:r>
          <w:t>14</w:t>
        </w:r>
        <w:r>
          <w:fldChar w:fldCharType="end"/>
        </w:r>
      </w:hyperlink>
    </w:p>
    <w:p>
      <w:pPr>
        <w:pStyle w:val="TOC2"/>
        <w:tabs>
          <w:tab w:val="right" w:leader="dot" w:pos="8306"/>
        </w:tabs>
      </w:pPr>
      <w:hyperlink w:anchor="_Toc22809" w:history="1">
        <w:r>
          <w:rPr>
            <w:rFonts w:ascii="仿宋" w:eastAsia="仿宋" w:hAnsi="仿宋" w:cs="仿宋" w:hint="eastAsia"/>
            <w:lang w:eastAsia="zh-CN"/>
          </w:rPr>
          <w:t>(二)、文档发布与分发</w:t>
        </w:r>
        <w:r>
          <w:tab/>
        </w:r>
        <w:r>
          <w:fldChar w:fldCharType="begin"/>
        </w:r>
        <w:r>
          <w:instrText xml:space="preserve"> PAGEREF _Toc22809 \h </w:instrText>
        </w:r>
        <w:r>
          <w:fldChar w:fldCharType="separate"/>
        </w:r>
        <w:r>
          <w:t>15</w:t>
        </w:r>
        <w:r>
          <w:fldChar w:fldCharType="end"/>
        </w:r>
      </w:hyperlink>
    </w:p>
    <w:p>
      <w:pPr>
        <w:pStyle w:val="TOC2"/>
        <w:tabs>
          <w:tab w:val="right" w:leader="dot" w:pos="8306"/>
        </w:tabs>
      </w:pPr>
      <w:hyperlink w:anchor="_Toc1060" w:history="1">
        <w:r>
          <w:rPr>
            <w:rFonts w:ascii="仿宋" w:eastAsia="仿宋" w:hAnsi="仿宋" w:cs="仿宋" w:hint="eastAsia"/>
            <w:lang w:eastAsia="zh-CN"/>
          </w:rPr>
          <w:t>(三)、文档存档与归档</w:t>
        </w:r>
        <w:r>
          <w:tab/>
        </w:r>
        <w:r>
          <w:fldChar w:fldCharType="begin"/>
        </w:r>
        <w:r>
          <w:instrText xml:space="preserve"> PAGEREF _Toc1060 \h </w:instrText>
        </w:r>
        <w:r>
          <w:fldChar w:fldCharType="separate"/>
        </w:r>
        <w:r>
          <w:t>16</w:t>
        </w:r>
        <w:r>
          <w:fldChar w:fldCharType="end"/>
        </w:r>
      </w:hyperlink>
    </w:p>
    <w:p>
      <w:pPr>
        <w:pStyle w:val="TOC1"/>
        <w:tabs>
          <w:tab w:val="right" w:leader="dot" w:pos="8306"/>
        </w:tabs>
      </w:pPr>
      <w:hyperlink w:anchor="_Toc11842" w:history="1">
        <w:r>
          <w:rPr>
            <w:rFonts w:ascii="仿宋" w:eastAsia="仿宋" w:hAnsi="仿宋" w:cs="仿宋" w:hint="eastAsia"/>
            <w:lang w:eastAsia="zh-CN"/>
          </w:rPr>
          <w:t>五、镍铬项目建设单位说明</w:t>
        </w:r>
        <w:r>
          <w:tab/>
        </w:r>
        <w:r>
          <w:fldChar w:fldCharType="begin"/>
        </w:r>
        <w:r>
          <w:instrText xml:space="preserve"> PAGEREF _Toc11842 \h </w:instrText>
        </w:r>
        <w:r>
          <w:fldChar w:fldCharType="separate"/>
        </w:r>
        <w:r>
          <w:t>17</w:t>
        </w:r>
        <w:r>
          <w:fldChar w:fldCharType="end"/>
        </w:r>
      </w:hyperlink>
    </w:p>
    <w:p>
      <w:pPr>
        <w:pStyle w:val="TOC2"/>
        <w:tabs>
          <w:tab w:val="right" w:leader="dot" w:pos="8306"/>
        </w:tabs>
      </w:pPr>
      <w:hyperlink w:anchor="_Toc12446" w:history="1">
        <w:r>
          <w:rPr>
            <w:rFonts w:ascii="仿宋" w:eastAsia="仿宋" w:hAnsi="仿宋" w:cs="仿宋" w:hint="eastAsia"/>
            <w:lang w:eastAsia="zh-CN"/>
          </w:rPr>
          <w:t>(一)、镍铬项目承办单位基本情况</w:t>
        </w:r>
        <w:r>
          <w:tab/>
        </w:r>
        <w:r>
          <w:fldChar w:fldCharType="begin"/>
        </w:r>
        <w:r>
          <w:instrText xml:space="preserve"> PAGEREF _Toc12446 \h </w:instrText>
        </w:r>
        <w:r>
          <w:fldChar w:fldCharType="separate"/>
        </w:r>
        <w:r>
          <w:t>17</w:t>
        </w:r>
        <w:r>
          <w:fldChar w:fldCharType="end"/>
        </w:r>
      </w:hyperlink>
    </w:p>
    <w:p>
      <w:pPr>
        <w:pStyle w:val="TOC2"/>
        <w:tabs>
          <w:tab w:val="right" w:leader="dot" w:pos="8306"/>
        </w:tabs>
      </w:pPr>
      <w:hyperlink w:anchor="_Toc24598" w:history="1">
        <w:r>
          <w:rPr>
            <w:rFonts w:ascii="仿宋" w:eastAsia="仿宋" w:hAnsi="仿宋" w:cs="仿宋" w:hint="eastAsia"/>
            <w:lang w:eastAsia="zh-CN"/>
          </w:rPr>
          <w:t>(二)、公司经济效益分析</w:t>
        </w:r>
        <w:r>
          <w:tab/>
        </w:r>
        <w:r>
          <w:fldChar w:fldCharType="begin"/>
        </w:r>
        <w:r>
          <w:instrText xml:space="preserve"> PAGEREF _Toc24598 \h </w:instrText>
        </w:r>
        <w:r>
          <w:fldChar w:fldCharType="separate"/>
        </w:r>
        <w:r>
          <w:t>18</w:t>
        </w:r>
        <w:r>
          <w:fldChar w:fldCharType="end"/>
        </w:r>
      </w:hyperlink>
    </w:p>
    <w:p>
      <w:pPr>
        <w:pStyle w:val="TOC1"/>
        <w:tabs>
          <w:tab w:val="right" w:leader="dot" w:pos="8306"/>
        </w:tabs>
      </w:pPr>
      <w:hyperlink w:anchor="_Toc17401" w:history="1">
        <w:r>
          <w:rPr>
            <w:rFonts w:ascii="仿宋" w:eastAsia="仿宋" w:hAnsi="仿宋" w:cs="仿宋" w:hint="eastAsia"/>
            <w:lang w:eastAsia="zh-CN"/>
          </w:rPr>
          <w:t>六、镍铬项目建设背景及必要性分析</w:t>
        </w:r>
        <w:r>
          <w:tab/>
        </w:r>
        <w:r>
          <w:fldChar w:fldCharType="begin"/>
        </w:r>
        <w:r>
          <w:instrText xml:space="preserve"> PAGEREF _Toc17401 \h </w:instrText>
        </w:r>
        <w:r>
          <w:fldChar w:fldCharType="separate"/>
        </w:r>
        <w:r>
          <w:t>19</w:t>
        </w:r>
        <w:r>
          <w:fldChar w:fldCharType="end"/>
        </w:r>
      </w:hyperlink>
    </w:p>
    <w:p>
      <w:pPr>
        <w:pStyle w:val="TOC2"/>
        <w:tabs>
          <w:tab w:val="right" w:leader="dot" w:pos="8306"/>
        </w:tabs>
      </w:pPr>
      <w:hyperlink w:anchor="_Toc16290" w:history="1">
        <w:r>
          <w:rPr>
            <w:rFonts w:ascii="仿宋" w:eastAsia="仿宋" w:hAnsi="仿宋" w:cs="仿宋" w:hint="eastAsia"/>
            <w:lang w:eastAsia="zh-CN"/>
          </w:rPr>
          <w:t>(一)、镍铬项目背景分析</w:t>
        </w:r>
        <w:r>
          <w:tab/>
        </w:r>
        <w:r>
          <w:fldChar w:fldCharType="begin"/>
        </w:r>
        <w:r>
          <w:instrText xml:space="preserve"> PAGEREF _Toc16290 \h </w:instrText>
        </w:r>
        <w:r>
          <w:fldChar w:fldCharType="separate"/>
        </w:r>
        <w:r>
          <w:t>19</w:t>
        </w:r>
        <w:r>
          <w:fldChar w:fldCharType="end"/>
        </w:r>
      </w:hyperlink>
    </w:p>
    <w:p>
      <w:pPr>
        <w:pStyle w:val="TOC2"/>
        <w:tabs>
          <w:tab w:val="right" w:leader="dot" w:pos="8306"/>
        </w:tabs>
      </w:pPr>
      <w:hyperlink w:anchor="_Toc7198" w:history="1">
        <w:r>
          <w:rPr>
            <w:rFonts w:ascii="仿宋" w:eastAsia="仿宋" w:hAnsi="仿宋" w:cs="仿宋" w:hint="eastAsia"/>
            <w:lang w:eastAsia="zh-CN"/>
          </w:rPr>
          <w:t>(二)、镍铬项目建设必要性分析</w:t>
        </w:r>
        <w:r>
          <w:tab/>
        </w:r>
        <w:r>
          <w:fldChar w:fldCharType="begin"/>
        </w:r>
        <w:r>
          <w:instrText xml:space="preserve"> PAGEREF _Toc7198 \h </w:instrText>
        </w:r>
        <w:r>
          <w:fldChar w:fldCharType="separate"/>
        </w:r>
        <w:r>
          <w:t>20</w:t>
        </w:r>
        <w:r>
          <w:fldChar w:fldCharType="end"/>
        </w:r>
      </w:hyperlink>
    </w:p>
    <w:p>
      <w:pPr>
        <w:pStyle w:val="TOC1"/>
        <w:tabs>
          <w:tab w:val="right" w:leader="dot" w:pos="8306"/>
        </w:tabs>
      </w:pPr>
      <w:hyperlink w:anchor="_Toc2033" w:history="1">
        <w:r>
          <w:rPr>
            <w:rFonts w:ascii="仿宋" w:eastAsia="仿宋" w:hAnsi="仿宋" w:cs="仿宋" w:hint="eastAsia"/>
            <w:lang w:eastAsia="zh-CN"/>
          </w:rPr>
          <w:t>七、镍铬项目社会影响</w:t>
        </w:r>
        <w:r>
          <w:tab/>
        </w:r>
        <w:r>
          <w:fldChar w:fldCharType="begin"/>
        </w:r>
        <w:r>
          <w:instrText xml:space="preserve"> PAGEREF _Toc2033 \h </w:instrText>
        </w:r>
        <w:r>
          <w:fldChar w:fldCharType="separate"/>
        </w:r>
        <w:r>
          <w:t>22</w:t>
        </w:r>
        <w:r>
          <w:fldChar w:fldCharType="end"/>
        </w:r>
      </w:hyperlink>
    </w:p>
    <w:p>
      <w:pPr>
        <w:pStyle w:val="TOC2"/>
        <w:tabs>
          <w:tab w:val="right" w:leader="dot" w:pos="8306"/>
        </w:tabs>
      </w:pPr>
      <w:hyperlink w:anchor="_Toc12691" w:history="1">
        <w:r>
          <w:rPr>
            <w:rFonts w:ascii="仿宋" w:eastAsia="仿宋" w:hAnsi="仿宋" w:cs="仿宋" w:hint="eastAsia"/>
            <w:lang w:eastAsia="zh-CN"/>
          </w:rPr>
          <w:t>(一)、社会责任与义务</w:t>
        </w:r>
        <w:r>
          <w:tab/>
        </w:r>
        <w:r>
          <w:fldChar w:fldCharType="begin"/>
        </w:r>
        <w:r>
          <w:instrText xml:space="preserve"> PAGEREF _Toc12691 \h </w:instrText>
        </w:r>
        <w:r>
          <w:fldChar w:fldCharType="separate"/>
        </w:r>
        <w:r>
          <w:t>22</w:t>
        </w:r>
        <w:r>
          <w:fldChar w:fldCharType="end"/>
        </w:r>
      </w:hyperlink>
    </w:p>
    <w:p>
      <w:pPr>
        <w:pStyle w:val="TOC2"/>
        <w:tabs>
          <w:tab w:val="right" w:leader="dot" w:pos="8306"/>
        </w:tabs>
      </w:pPr>
      <w:hyperlink w:anchor="_Toc23184" w:history="1">
        <w:r>
          <w:rPr>
            <w:rFonts w:ascii="仿宋" w:eastAsia="仿宋" w:hAnsi="仿宋" w:cs="仿宋" w:hint="eastAsia"/>
            <w:lang w:eastAsia="zh-CN"/>
          </w:rPr>
          <w:t>(二)、社会参与与沟通</w:t>
        </w:r>
        <w:r>
          <w:tab/>
        </w:r>
        <w:r>
          <w:fldChar w:fldCharType="begin"/>
        </w:r>
        <w:r>
          <w:instrText xml:space="preserve"> PAGEREF _Toc23184 \h </w:instrText>
        </w:r>
        <w:r>
          <w:fldChar w:fldCharType="separate"/>
        </w:r>
        <w:r>
          <w:t>22</w:t>
        </w:r>
        <w:r>
          <w:fldChar w:fldCharType="end"/>
        </w:r>
      </w:hyperlink>
    </w:p>
    <w:p>
      <w:pPr>
        <w:pStyle w:val="TOC1"/>
        <w:tabs>
          <w:tab w:val="right" w:leader="dot" w:pos="8306"/>
        </w:tabs>
      </w:pPr>
      <w:hyperlink w:anchor="_Toc26206" w:history="1">
        <w:r>
          <w:rPr>
            <w:rFonts w:ascii="仿宋" w:eastAsia="仿宋" w:hAnsi="仿宋" w:cs="仿宋" w:hint="eastAsia"/>
            <w:lang w:eastAsia="zh-CN"/>
          </w:rPr>
          <w:t>八、镍铬项目计划安排</w:t>
        </w:r>
        <w:r>
          <w:tab/>
        </w:r>
        <w:r>
          <w:fldChar w:fldCharType="begin"/>
        </w:r>
        <w:r>
          <w:instrText xml:space="preserve"> PAGEREF _Toc26206 \h </w:instrText>
        </w:r>
        <w:r>
          <w:fldChar w:fldCharType="separate"/>
        </w:r>
        <w:r>
          <w:t>23</w:t>
        </w:r>
        <w:r>
          <w:fldChar w:fldCharType="end"/>
        </w:r>
      </w:hyperlink>
    </w:p>
    <w:p>
      <w:pPr>
        <w:pStyle w:val="TOC2"/>
        <w:tabs>
          <w:tab w:val="right" w:leader="dot" w:pos="8306"/>
        </w:tabs>
      </w:pPr>
      <w:hyperlink w:anchor="_Toc1362" w:history="1">
        <w:r>
          <w:rPr>
            <w:rFonts w:ascii="仿宋" w:eastAsia="仿宋" w:hAnsi="仿宋" w:cs="仿宋" w:hint="eastAsia"/>
            <w:lang w:eastAsia="zh-CN"/>
          </w:rPr>
          <w:t>(一)、建设周期</w:t>
        </w:r>
        <w:r>
          <w:tab/>
        </w:r>
        <w:r>
          <w:fldChar w:fldCharType="begin"/>
        </w:r>
        <w:r>
          <w:instrText xml:space="preserve"> PAGEREF _Toc1362 \h </w:instrText>
        </w:r>
        <w:r>
          <w:fldChar w:fldCharType="separate"/>
        </w:r>
        <w:r>
          <w:t>23</w:t>
        </w:r>
        <w:r>
          <w:fldChar w:fldCharType="end"/>
        </w:r>
      </w:hyperlink>
    </w:p>
    <w:p>
      <w:pPr>
        <w:pStyle w:val="TOC2"/>
        <w:tabs>
          <w:tab w:val="right" w:leader="dot" w:pos="8306"/>
        </w:tabs>
      </w:pPr>
      <w:hyperlink w:anchor="_Toc7500" w:history="1">
        <w:r>
          <w:rPr>
            <w:rFonts w:ascii="仿宋" w:eastAsia="仿宋" w:hAnsi="仿宋" w:cs="仿宋" w:hint="eastAsia"/>
            <w:lang w:eastAsia="zh-CN"/>
          </w:rPr>
          <w:t>(二)、建设进度</w:t>
        </w:r>
        <w:r>
          <w:tab/>
        </w:r>
        <w:r>
          <w:fldChar w:fldCharType="begin"/>
        </w:r>
        <w:r>
          <w:instrText xml:space="preserve"> PAGEREF _Toc7500 \h </w:instrText>
        </w:r>
        <w:r>
          <w:fldChar w:fldCharType="separate"/>
        </w:r>
        <w:r>
          <w:t>24</w:t>
        </w:r>
        <w:r>
          <w:fldChar w:fldCharType="end"/>
        </w:r>
      </w:hyperlink>
    </w:p>
    <w:p>
      <w:pPr>
        <w:pStyle w:val="TOC2"/>
        <w:tabs>
          <w:tab w:val="right" w:leader="dot" w:pos="8306"/>
        </w:tabs>
      </w:pPr>
      <w:hyperlink w:anchor="_Toc782" w:history="1">
        <w:r>
          <w:rPr>
            <w:rFonts w:ascii="仿宋" w:eastAsia="仿宋" w:hAnsi="仿宋" w:cs="仿宋" w:hint="eastAsia"/>
            <w:lang w:eastAsia="zh-CN"/>
          </w:rPr>
          <w:t>(三)、进度安排注意事项</w:t>
        </w:r>
        <w:r>
          <w:tab/>
        </w:r>
        <w:r>
          <w:fldChar w:fldCharType="begin"/>
        </w:r>
        <w:r>
          <w:instrText xml:space="preserve"> PAGEREF _Toc782 \h </w:instrText>
        </w:r>
        <w:r>
          <w:fldChar w:fldCharType="separate"/>
        </w:r>
        <w:r>
          <w:t>25</w:t>
        </w:r>
        <w:r>
          <w:fldChar w:fldCharType="end"/>
        </w:r>
      </w:hyperlink>
    </w:p>
    <w:p>
      <w:pPr>
        <w:pStyle w:val="TOC2"/>
        <w:tabs>
          <w:tab w:val="right" w:leader="dot" w:pos="8306"/>
        </w:tabs>
      </w:pPr>
      <w:hyperlink w:anchor="_Toc25640" w:history="1">
        <w:r>
          <w:rPr>
            <w:rFonts w:ascii="仿宋" w:eastAsia="仿宋" w:hAnsi="仿宋" w:cs="仿宋" w:hint="eastAsia"/>
            <w:lang w:eastAsia="zh-CN"/>
          </w:rPr>
          <w:t>(四)、人力资源配置</w:t>
        </w:r>
        <w:r>
          <w:tab/>
        </w:r>
        <w:r>
          <w:fldChar w:fldCharType="begin"/>
        </w:r>
        <w:r>
          <w:instrText xml:space="preserve"> PAGEREF _Toc25640 \h </w:instrText>
        </w:r>
        <w:r>
          <w:fldChar w:fldCharType="separate"/>
        </w:r>
        <w:r>
          <w:t>27</w:t>
        </w:r>
        <w:r>
          <w:fldChar w:fldCharType="end"/>
        </w:r>
      </w:hyperlink>
    </w:p>
    <w:p>
      <w:pPr>
        <w:pStyle w:val="TOC1"/>
        <w:tabs>
          <w:tab w:val="right" w:leader="dot" w:pos="8306"/>
        </w:tabs>
      </w:pPr>
      <w:hyperlink w:anchor="_Toc30571" w:history="1">
        <w:r>
          <w:rPr>
            <w:rFonts w:ascii="仿宋" w:eastAsia="仿宋" w:hAnsi="仿宋" w:cs="仿宋" w:hint="eastAsia"/>
            <w:lang w:eastAsia="zh-CN"/>
          </w:rPr>
          <w:t>九、镍铬项目人力资源管理</w:t>
        </w:r>
        <w:r>
          <w:tab/>
        </w:r>
        <w:r>
          <w:fldChar w:fldCharType="begin"/>
        </w:r>
        <w:r>
          <w:instrText xml:space="preserve"> PAGEREF _Toc30571 \h </w:instrText>
        </w:r>
        <w:r>
          <w:fldChar w:fldCharType="separate"/>
        </w:r>
        <w:r>
          <w:t>27</w:t>
        </w:r>
        <w:r>
          <w:fldChar w:fldCharType="end"/>
        </w:r>
      </w:hyperlink>
    </w:p>
    <w:p>
      <w:pPr>
        <w:pStyle w:val="TOC2"/>
        <w:tabs>
          <w:tab w:val="right" w:leader="dot" w:pos="8306"/>
        </w:tabs>
      </w:pPr>
      <w:hyperlink w:anchor="_Toc4320" w:history="1">
        <w:r>
          <w:rPr>
            <w:rFonts w:ascii="仿宋" w:eastAsia="仿宋" w:hAnsi="仿宋" w:cs="仿宋" w:hint="eastAsia"/>
            <w:lang w:eastAsia="zh-CN"/>
          </w:rPr>
          <w:t>(一)、建立健全的预算管理制度</w:t>
        </w:r>
        <w:r>
          <w:tab/>
        </w:r>
        <w:r>
          <w:fldChar w:fldCharType="begin"/>
        </w:r>
        <w:r>
          <w:instrText xml:space="preserve"> PAGEREF _Toc4320 \h </w:instrText>
        </w:r>
        <w:r>
          <w:fldChar w:fldCharType="separate"/>
        </w:r>
        <w:r>
          <w:t>27</w:t>
        </w:r>
        <w:r>
          <w:fldChar w:fldCharType="end"/>
        </w:r>
      </w:hyperlink>
    </w:p>
    <w:p>
      <w:pPr>
        <w:pStyle w:val="TOC2"/>
        <w:tabs>
          <w:tab w:val="right" w:leader="dot" w:pos="8306"/>
        </w:tabs>
      </w:pPr>
      <w:hyperlink w:anchor="_Toc9722" w:history="1">
        <w:r>
          <w:rPr>
            <w:rFonts w:ascii="仿宋" w:eastAsia="仿宋" w:hAnsi="仿宋" w:cs="仿宋" w:hint="eastAsia"/>
            <w:lang w:eastAsia="zh-CN"/>
          </w:rPr>
          <w:t>(二)、加强资金流动监控</w:t>
        </w:r>
        <w:r>
          <w:tab/>
        </w:r>
        <w:r>
          <w:fldChar w:fldCharType="begin"/>
        </w:r>
        <w:r>
          <w:instrText xml:space="preserve"> PAGEREF _Toc9722 \h </w:instrText>
        </w:r>
        <w:r>
          <w:fldChar w:fldCharType="separate"/>
        </w:r>
        <w:r>
          <w:t>29</w:t>
        </w:r>
        <w:r>
          <w:fldChar w:fldCharType="end"/>
        </w:r>
      </w:hyperlink>
    </w:p>
    <w:p>
      <w:pPr>
        <w:pStyle w:val="TOC2"/>
        <w:tabs>
          <w:tab w:val="right" w:leader="dot" w:pos="8306"/>
        </w:tabs>
      </w:pPr>
      <w:hyperlink w:anchor="_Toc28849" w:history="1">
        <w:r>
          <w:rPr>
            <w:rFonts w:ascii="仿宋" w:eastAsia="仿宋" w:hAnsi="仿宋" w:cs="仿宋" w:hint="eastAsia"/>
            <w:lang w:eastAsia="zh-CN"/>
          </w:rPr>
          <w:t>(三)、制定完善的风险控制机制</w:t>
        </w:r>
        <w:r>
          <w:tab/>
        </w:r>
        <w:r>
          <w:fldChar w:fldCharType="begin"/>
        </w:r>
        <w:r>
          <w:instrText xml:space="preserve"> PAGEREF _Toc28849 \h </w:instrText>
        </w:r>
        <w:r>
          <w:fldChar w:fldCharType="separate"/>
        </w:r>
        <w:r>
          <w:t>30</w:t>
        </w:r>
        <w:r>
          <w:fldChar w:fldCharType="end"/>
        </w:r>
      </w:hyperlink>
    </w:p>
    <w:p>
      <w:pPr>
        <w:pStyle w:val="TOC2"/>
        <w:tabs>
          <w:tab w:val="right" w:leader="dot" w:pos="8306"/>
        </w:tabs>
      </w:pPr>
      <w:hyperlink w:anchor="_Toc10027" w:history="1">
        <w:r>
          <w:rPr>
            <w:rFonts w:ascii="仿宋" w:eastAsia="仿宋" w:hAnsi="仿宋" w:cs="仿宋" w:hint="eastAsia"/>
            <w:lang w:eastAsia="zh-CN"/>
          </w:rPr>
          <w:t>(四)、优化成本管理</w:t>
        </w:r>
        <w:r>
          <w:tab/>
        </w:r>
        <w:r>
          <w:fldChar w:fldCharType="begin"/>
        </w:r>
        <w:r>
          <w:instrText xml:space="preserve"> PAGEREF _Toc10027 \h </w:instrText>
        </w:r>
        <w:r>
          <w:fldChar w:fldCharType="separate"/>
        </w:r>
        <w:r>
          <w:t>31</w:t>
        </w:r>
        <w:r>
          <w:fldChar w:fldCharType="end"/>
        </w:r>
      </w:hyperlink>
    </w:p>
    <w:p>
      <w:pPr>
        <w:pStyle w:val="TOC1"/>
        <w:tabs>
          <w:tab w:val="right" w:leader="dot" w:pos="8306"/>
        </w:tabs>
      </w:pPr>
      <w:hyperlink w:anchor="_Toc25038" w:history="1">
        <w:r>
          <w:rPr>
            <w:rFonts w:ascii="仿宋" w:eastAsia="仿宋" w:hAnsi="仿宋" w:cs="仿宋" w:hint="eastAsia"/>
            <w:lang w:eastAsia="zh-CN"/>
          </w:rPr>
          <w:t>十、镍铬项目创新与研发</w:t>
        </w:r>
        <w:r>
          <w:tab/>
        </w:r>
        <w:r>
          <w:fldChar w:fldCharType="begin"/>
        </w:r>
        <w:r>
          <w:instrText xml:space="preserve"> PAGEREF _Toc25038 \h </w:instrText>
        </w:r>
        <w:r>
          <w:fldChar w:fldCharType="separate"/>
        </w:r>
        <w:r>
          <w:t>33</w:t>
        </w:r>
        <w:r>
          <w:fldChar w:fldCharType="end"/>
        </w:r>
      </w:hyperlink>
    </w:p>
    <w:p>
      <w:pPr>
        <w:pStyle w:val="TOC2"/>
        <w:tabs>
          <w:tab w:val="right" w:leader="dot" w:pos="8306"/>
        </w:tabs>
      </w:pPr>
      <w:hyperlink w:anchor="_Toc29154" w:history="1">
        <w:r>
          <w:rPr>
            <w:rFonts w:ascii="仿宋" w:eastAsia="仿宋" w:hAnsi="仿宋" w:cs="仿宋" w:hint="eastAsia"/>
            <w:lang w:eastAsia="zh-CN"/>
          </w:rPr>
          <w:t>(一)、创新策略与方向</w:t>
        </w:r>
        <w:r>
          <w:tab/>
        </w:r>
        <w:r>
          <w:fldChar w:fldCharType="begin"/>
        </w:r>
        <w:r>
          <w:instrText xml:space="preserve"> PAGEREF _Toc29154 \h </w:instrText>
        </w:r>
        <w:r>
          <w:fldChar w:fldCharType="separate"/>
        </w:r>
        <w:r>
          <w:t>33</w:t>
        </w:r>
        <w:r>
          <w:fldChar w:fldCharType="end"/>
        </w:r>
      </w:hyperlink>
    </w:p>
    <w:p>
      <w:pPr>
        <w:pStyle w:val="TOC2"/>
        <w:tabs>
          <w:tab w:val="right" w:leader="dot" w:pos="8306"/>
        </w:tabs>
      </w:pPr>
      <w:hyperlink w:anchor="_Toc13086" w:history="1">
        <w:r>
          <w:rPr>
            <w:rFonts w:ascii="仿宋" w:eastAsia="仿宋" w:hAnsi="仿宋" w:cs="仿宋" w:hint="eastAsia"/>
            <w:lang w:eastAsia="zh-CN"/>
          </w:rPr>
          <w:t>(二)、研发规划与投入</w:t>
        </w:r>
        <w:r>
          <w:tab/>
        </w:r>
        <w:r>
          <w:fldChar w:fldCharType="begin"/>
        </w:r>
        <w:r>
          <w:instrText xml:space="preserve"> PAGEREF _Toc13086 \h </w:instrText>
        </w:r>
        <w:r>
          <w:fldChar w:fldCharType="separate"/>
        </w:r>
        <w:r>
          <w:t>34</w:t>
        </w:r>
        <w:r>
          <w:fldChar w:fldCharType="end"/>
        </w:r>
      </w:hyperlink>
    </w:p>
    <w:p>
      <w:pPr>
        <w:pStyle w:val="TOC1"/>
        <w:tabs>
          <w:tab w:val="right" w:leader="dot" w:pos="8306"/>
        </w:tabs>
      </w:pPr>
      <w:hyperlink w:anchor="_Toc18100" w:history="1">
        <w:r>
          <w:rPr>
            <w:rFonts w:ascii="仿宋" w:eastAsia="仿宋" w:hAnsi="仿宋" w:cs="仿宋" w:hint="eastAsia"/>
            <w:lang w:eastAsia="zh-CN"/>
          </w:rPr>
          <w:t>十一、生产安全保护</w:t>
        </w:r>
        <w:r>
          <w:tab/>
        </w:r>
        <w:r>
          <w:fldChar w:fldCharType="begin"/>
        </w:r>
        <w:r>
          <w:instrText xml:space="preserve"> PAGEREF _Toc18100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3" w:history="1">
        <w:r>
          <w:rPr>
            <w:rFonts w:ascii="仿宋" w:eastAsia="仿宋" w:hAnsi="仿宋" w:cs="仿宋" w:hint="eastAsia"/>
            <w:lang w:eastAsia="zh-CN"/>
          </w:rPr>
          <w:t>(一)、消防安全</w:t>
        </w:r>
        <w:r>
          <w:tab/>
        </w:r>
        <w:r>
          <w:fldChar w:fldCharType="begin"/>
        </w:r>
        <w:r>
          <w:instrText xml:space="preserve"> PAGEREF _Toc17153 \h </w:instrText>
        </w:r>
        <w:r>
          <w:fldChar w:fldCharType="separate"/>
        </w:r>
        <w:r>
          <w:t>36</w:t>
        </w:r>
        <w:r>
          <w:fldChar w:fldCharType="end"/>
        </w:r>
      </w:hyperlink>
    </w:p>
    <w:p>
      <w:pPr>
        <w:pStyle w:val="TOC2"/>
        <w:tabs>
          <w:tab w:val="right" w:leader="dot" w:pos="8306"/>
        </w:tabs>
      </w:pPr>
      <w:hyperlink w:anchor="_Toc12825" w:history="1">
        <w:r>
          <w:rPr>
            <w:rFonts w:ascii="仿宋" w:eastAsia="仿宋" w:hAnsi="仿宋" w:cs="仿宋" w:hint="eastAsia"/>
            <w:lang w:eastAsia="zh-CN"/>
          </w:rPr>
          <w:t>(二)、防火防爆总图布置措施</w:t>
        </w:r>
        <w:r>
          <w:tab/>
        </w:r>
        <w:r>
          <w:fldChar w:fldCharType="begin"/>
        </w:r>
        <w:r>
          <w:instrText xml:space="preserve"> PAGEREF _Toc12825 \h </w:instrText>
        </w:r>
        <w:r>
          <w:fldChar w:fldCharType="separate"/>
        </w:r>
        <w:r>
          <w:t>37</w:t>
        </w:r>
        <w:r>
          <w:fldChar w:fldCharType="end"/>
        </w:r>
      </w:hyperlink>
    </w:p>
    <w:p>
      <w:pPr>
        <w:pStyle w:val="TOC2"/>
        <w:tabs>
          <w:tab w:val="right" w:leader="dot" w:pos="8306"/>
        </w:tabs>
      </w:pPr>
      <w:hyperlink w:anchor="_Toc23878" w:history="1">
        <w:r>
          <w:rPr>
            <w:rFonts w:ascii="仿宋" w:eastAsia="仿宋" w:hAnsi="仿宋" w:cs="仿宋" w:hint="eastAsia"/>
            <w:lang w:eastAsia="zh-CN"/>
          </w:rPr>
          <w:t>(三)、自然灾害防范措施</w:t>
        </w:r>
        <w:r>
          <w:tab/>
        </w:r>
        <w:r>
          <w:fldChar w:fldCharType="begin"/>
        </w:r>
        <w:r>
          <w:instrText xml:space="preserve"> PAGEREF _Toc23878 \h </w:instrText>
        </w:r>
        <w:r>
          <w:fldChar w:fldCharType="separate"/>
        </w:r>
        <w:r>
          <w:t>38</w:t>
        </w:r>
        <w:r>
          <w:fldChar w:fldCharType="end"/>
        </w:r>
      </w:hyperlink>
    </w:p>
    <w:p>
      <w:pPr>
        <w:pStyle w:val="TOC2"/>
        <w:tabs>
          <w:tab w:val="right" w:leader="dot" w:pos="8306"/>
        </w:tabs>
      </w:pPr>
      <w:hyperlink w:anchor="_Toc17680" w:history="1">
        <w:r>
          <w:rPr>
            <w:rFonts w:ascii="仿宋" w:eastAsia="仿宋" w:hAnsi="仿宋" w:cs="仿宋" w:hint="eastAsia"/>
            <w:lang w:eastAsia="zh-CN"/>
          </w:rPr>
          <w:t>(四)、安全色及安全标志使用要求</w:t>
        </w:r>
        <w:r>
          <w:tab/>
        </w:r>
        <w:r>
          <w:fldChar w:fldCharType="begin"/>
        </w:r>
        <w:r>
          <w:instrText xml:space="preserve"> PAGEREF _Toc17680 \h </w:instrText>
        </w:r>
        <w:r>
          <w:fldChar w:fldCharType="separate"/>
        </w:r>
        <w:r>
          <w:t>39</w:t>
        </w:r>
        <w:r>
          <w:fldChar w:fldCharType="end"/>
        </w:r>
      </w:hyperlink>
    </w:p>
    <w:p>
      <w:pPr>
        <w:pStyle w:val="TOC2"/>
        <w:tabs>
          <w:tab w:val="right" w:leader="dot" w:pos="8306"/>
        </w:tabs>
      </w:pPr>
      <w:hyperlink w:anchor="_Toc6576" w:history="1">
        <w:r>
          <w:rPr>
            <w:rFonts w:ascii="仿宋" w:eastAsia="仿宋" w:hAnsi="仿宋" w:cs="仿宋" w:hint="eastAsia"/>
            <w:lang w:eastAsia="zh-CN"/>
          </w:rPr>
          <w:t>(五)、防尘防毒措施</w:t>
        </w:r>
        <w:r>
          <w:tab/>
        </w:r>
        <w:r>
          <w:fldChar w:fldCharType="begin"/>
        </w:r>
        <w:r>
          <w:instrText xml:space="preserve"> PAGEREF _Toc6576 \h </w:instrText>
        </w:r>
        <w:r>
          <w:fldChar w:fldCharType="separate"/>
        </w:r>
        <w:r>
          <w:t>40</w:t>
        </w:r>
        <w:r>
          <w:fldChar w:fldCharType="end"/>
        </w:r>
      </w:hyperlink>
    </w:p>
    <w:p>
      <w:pPr>
        <w:pStyle w:val="TOC2"/>
        <w:tabs>
          <w:tab w:val="right" w:leader="dot" w:pos="8306"/>
        </w:tabs>
      </w:pPr>
      <w:hyperlink w:anchor="_Toc24586" w:history="1">
        <w:r>
          <w:rPr>
            <w:rFonts w:ascii="仿宋" w:eastAsia="仿宋" w:hAnsi="仿宋" w:cs="仿宋" w:hint="eastAsia"/>
            <w:lang w:eastAsia="zh-CN"/>
          </w:rPr>
          <w:t>(六)、防静电、触电防护及防雷措施</w:t>
        </w:r>
        <w:r>
          <w:tab/>
        </w:r>
        <w:r>
          <w:fldChar w:fldCharType="begin"/>
        </w:r>
        <w:r>
          <w:instrText xml:space="preserve"> PAGEREF _Toc24586 \h </w:instrText>
        </w:r>
        <w:r>
          <w:fldChar w:fldCharType="separate"/>
        </w:r>
        <w:r>
          <w:t>41</w:t>
        </w:r>
        <w:r>
          <w:fldChar w:fldCharType="end"/>
        </w:r>
      </w:hyperlink>
    </w:p>
    <w:p>
      <w:pPr>
        <w:pStyle w:val="TOC2"/>
        <w:tabs>
          <w:tab w:val="right" w:leader="dot" w:pos="8306"/>
        </w:tabs>
      </w:pPr>
      <w:hyperlink w:anchor="_Toc18362" w:history="1">
        <w:r>
          <w:rPr>
            <w:rFonts w:ascii="仿宋" w:eastAsia="仿宋" w:hAnsi="仿宋" w:cs="仿宋" w:hint="eastAsia"/>
            <w:lang w:eastAsia="zh-CN"/>
          </w:rPr>
          <w:t>(七)、机械设备安全保障措施</w:t>
        </w:r>
        <w:r>
          <w:tab/>
        </w:r>
        <w:r>
          <w:fldChar w:fldCharType="begin"/>
        </w:r>
        <w:r>
          <w:instrText xml:space="preserve"> PAGEREF _Toc18362 \h </w:instrText>
        </w:r>
        <w:r>
          <w:fldChar w:fldCharType="separate"/>
        </w:r>
        <w:r>
          <w:t>42</w:t>
        </w:r>
        <w:r>
          <w:fldChar w:fldCharType="end"/>
        </w:r>
      </w:hyperlink>
    </w:p>
    <w:p>
      <w:pPr>
        <w:pStyle w:val="TOC1"/>
        <w:tabs>
          <w:tab w:val="right" w:leader="dot" w:pos="8306"/>
        </w:tabs>
      </w:pPr>
      <w:hyperlink w:anchor="_Toc2591" w:history="1">
        <w:r>
          <w:rPr>
            <w:rFonts w:ascii="仿宋" w:eastAsia="仿宋" w:hAnsi="仿宋" w:cs="仿宋" w:hint="eastAsia"/>
            <w:lang w:eastAsia="zh-CN"/>
          </w:rPr>
          <w:t>十二、镍铬项目人力资源培养与发展</w:t>
        </w:r>
        <w:r>
          <w:tab/>
        </w:r>
        <w:r>
          <w:fldChar w:fldCharType="begin"/>
        </w:r>
        <w:r>
          <w:instrText xml:space="preserve"> PAGEREF _Toc2591 \h </w:instrText>
        </w:r>
        <w:r>
          <w:fldChar w:fldCharType="separate"/>
        </w:r>
        <w:r>
          <w:t>43</w:t>
        </w:r>
        <w:r>
          <w:fldChar w:fldCharType="end"/>
        </w:r>
      </w:hyperlink>
    </w:p>
    <w:p>
      <w:pPr>
        <w:pStyle w:val="TOC2"/>
        <w:tabs>
          <w:tab w:val="right" w:leader="dot" w:pos="8306"/>
        </w:tabs>
      </w:pPr>
      <w:hyperlink w:anchor="_Toc6531" w:history="1">
        <w:r>
          <w:rPr>
            <w:rFonts w:ascii="仿宋" w:eastAsia="仿宋" w:hAnsi="仿宋" w:cs="仿宋" w:hint="eastAsia"/>
            <w:lang w:eastAsia="zh-CN"/>
          </w:rPr>
          <w:t>(一)、人才需求与规划</w:t>
        </w:r>
        <w:r>
          <w:tab/>
        </w:r>
        <w:r>
          <w:fldChar w:fldCharType="begin"/>
        </w:r>
        <w:r>
          <w:instrText xml:space="preserve"> PAGEREF _Toc6531 \h </w:instrText>
        </w:r>
        <w:r>
          <w:fldChar w:fldCharType="separate"/>
        </w:r>
        <w:r>
          <w:t>43</w:t>
        </w:r>
        <w:r>
          <w:fldChar w:fldCharType="end"/>
        </w:r>
      </w:hyperlink>
    </w:p>
    <w:p>
      <w:pPr>
        <w:pStyle w:val="TOC2"/>
        <w:tabs>
          <w:tab w:val="right" w:leader="dot" w:pos="8306"/>
        </w:tabs>
      </w:pPr>
      <w:hyperlink w:anchor="_Toc24269" w:history="1">
        <w:r>
          <w:rPr>
            <w:rFonts w:ascii="仿宋" w:eastAsia="仿宋" w:hAnsi="仿宋" w:cs="仿宋" w:hint="eastAsia"/>
            <w:lang w:eastAsia="zh-CN"/>
          </w:rPr>
          <w:t>(二)、培训与发展计划</w:t>
        </w:r>
        <w:r>
          <w:tab/>
        </w:r>
        <w:r>
          <w:fldChar w:fldCharType="begin"/>
        </w:r>
        <w:r>
          <w:instrText xml:space="preserve"> PAGEREF _Toc24269 \h </w:instrText>
        </w:r>
        <w:r>
          <w:fldChar w:fldCharType="separate"/>
        </w:r>
        <w:r>
          <w:t>44</w:t>
        </w:r>
        <w:r>
          <w:fldChar w:fldCharType="end"/>
        </w:r>
      </w:hyperlink>
    </w:p>
    <w:p>
      <w:pPr>
        <w:pStyle w:val="TOC1"/>
        <w:tabs>
          <w:tab w:val="right" w:leader="dot" w:pos="8306"/>
        </w:tabs>
      </w:pPr>
      <w:hyperlink w:anchor="_Toc3843" w:history="1">
        <w:r>
          <w:rPr>
            <w:rFonts w:ascii="仿宋" w:eastAsia="仿宋" w:hAnsi="仿宋" w:cs="仿宋" w:hint="eastAsia"/>
            <w:lang w:eastAsia="zh-CN"/>
          </w:rPr>
          <w:t>十三、质量管理体系</w:t>
        </w:r>
        <w:r>
          <w:tab/>
        </w:r>
        <w:r>
          <w:fldChar w:fldCharType="begin"/>
        </w:r>
        <w:r>
          <w:instrText xml:space="preserve"> PAGEREF _Toc3843 \h </w:instrText>
        </w:r>
        <w:r>
          <w:fldChar w:fldCharType="separate"/>
        </w:r>
        <w:r>
          <w:t>44</w:t>
        </w:r>
        <w:r>
          <w:fldChar w:fldCharType="end"/>
        </w:r>
      </w:hyperlink>
    </w:p>
    <w:p>
      <w:pPr>
        <w:pStyle w:val="TOC2"/>
        <w:tabs>
          <w:tab w:val="right" w:leader="dot" w:pos="8306"/>
        </w:tabs>
      </w:pPr>
      <w:hyperlink w:anchor="_Toc11988" w:history="1">
        <w:r>
          <w:rPr>
            <w:rFonts w:ascii="仿宋" w:eastAsia="仿宋" w:hAnsi="仿宋" w:cs="仿宋" w:hint="eastAsia"/>
            <w:lang w:eastAsia="zh-CN"/>
          </w:rPr>
          <w:t>(一)、质量目标与方针</w:t>
        </w:r>
        <w:r>
          <w:tab/>
        </w:r>
        <w:r>
          <w:fldChar w:fldCharType="begin"/>
        </w:r>
        <w:r>
          <w:instrText xml:space="preserve"> PAGEREF _Toc11988 \h </w:instrText>
        </w:r>
        <w:r>
          <w:fldChar w:fldCharType="separate"/>
        </w:r>
        <w:r>
          <w:t>44</w:t>
        </w:r>
        <w:r>
          <w:fldChar w:fldCharType="end"/>
        </w:r>
      </w:hyperlink>
    </w:p>
    <w:p>
      <w:pPr>
        <w:pStyle w:val="TOC2"/>
        <w:tabs>
          <w:tab w:val="right" w:leader="dot" w:pos="8306"/>
        </w:tabs>
      </w:pPr>
      <w:hyperlink w:anchor="_Toc27639" w:history="1">
        <w:r>
          <w:rPr>
            <w:rFonts w:ascii="仿宋" w:eastAsia="仿宋" w:hAnsi="仿宋" w:cs="仿宋" w:hint="eastAsia"/>
            <w:lang w:eastAsia="zh-CN"/>
          </w:rPr>
          <w:t>(二)、质量管理责任</w:t>
        </w:r>
        <w:r>
          <w:tab/>
        </w:r>
        <w:r>
          <w:fldChar w:fldCharType="begin"/>
        </w:r>
        <w:r>
          <w:instrText xml:space="preserve"> PAGEREF _Toc27639 \h </w:instrText>
        </w:r>
        <w:r>
          <w:fldChar w:fldCharType="separate"/>
        </w:r>
        <w:r>
          <w:t>45</w:t>
        </w:r>
        <w:r>
          <w:fldChar w:fldCharType="end"/>
        </w:r>
      </w:hyperlink>
    </w:p>
    <w:p>
      <w:pPr>
        <w:pStyle w:val="TOC2"/>
        <w:tabs>
          <w:tab w:val="right" w:leader="dot" w:pos="8306"/>
        </w:tabs>
      </w:pPr>
      <w:hyperlink w:anchor="_Toc5368" w:history="1">
        <w:r>
          <w:rPr>
            <w:rFonts w:ascii="仿宋" w:eastAsia="仿宋" w:hAnsi="仿宋" w:cs="仿宋" w:hint="eastAsia"/>
            <w:lang w:eastAsia="zh-CN"/>
          </w:rPr>
          <w:t>(三)、质量管理体系文件</w:t>
        </w:r>
        <w:r>
          <w:tab/>
        </w:r>
        <w:r>
          <w:fldChar w:fldCharType="begin"/>
        </w:r>
        <w:r>
          <w:instrText xml:space="preserve"> PAGEREF _Toc5368 \h </w:instrText>
        </w:r>
        <w:r>
          <w:fldChar w:fldCharType="separate"/>
        </w:r>
        <w:r>
          <w:t>47</w:t>
        </w:r>
        <w:r>
          <w:fldChar w:fldCharType="end"/>
        </w:r>
      </w:hyperlink>
    </w:p>
    <w:p>
      <w:pPr>
        <w:pStyle w:val="TOC2"/>
        <w:tabs>
          <w:tab w:val="right" w:leader="dot" w:pos="8306"/>
        </w:tabs>
      </w:pPr>
      <w:hyperlink w:anchor="_Toc5674" w:history="1">
        <w:r>
          <w:rPr>
            <w:rFonts w:ascii="仿宋" w:eastAsia="仿宋" w:hAnsi="仿宋" w:cs="仿宋" w:hint="eastAsia"/>
            <w:lang w:eastAsia="zh-CN"/>
          </w:rPr>
          <w:t>(四)、质量培训与教育</w:t>
        </w:r>
        <w:r>
          <w:tab/>
        </w:r>
        <w:r>
          <w:fldChar w:fldCharType="begin"/>
        </w:r>
        <w:r>
          <w:instrText xml:space="preserve"> PAGEREF _Toc5674 \h </w:instrText>
        </w:r>
        <w:r>
          <w:fldChar w:fldCharType="separate"/>
        </w:r>
        <w:r>
          <w:t>49</w:t>
        </w:r>
        <w:r>
          <w:fldChar w:fldCharType="end"/>
        </w:r>
      </w:hyperlink>
    </w:p>
    <w:p>
      <w:pPr>
        <w:pStyle w:val="TOC2"/>
        <w:tabs>
          <w:tab w:val="right" w:leader="dot" w:pos="8306"/>
        </w:tabs>
      </w:pPr>
      <w:hyperlink w:anchor="_Toc1441" w:history="1">
        <w:r>
          <w:rPr>
            <w:rFonts w:ascii="仿宋" w:eastAsia="仿宋" w:hAnsi="仿宋" w:cs="仿宋" w:hint="eastAsia"/>
            <w:lang w:eastAsia="zh-CN"/>
          </w:rPr>
          <w:t>(五)、质量审核与评价</w:t>
        </w:r>
        <w:r>
          <w:tab/>
        </w:r>
        <w:r>
          <w:fldChar w:fldCharType="begin"/>
        </w:r>
        <w:r>
          <w:instrText xml:space="preserve"> PAGEREF _Toc1441 \h </w:instrText>
        </w:r>
        <w:r>
          <w:fldChar w:fldCharType="separate"/>
        </w:r>
        <w:r>
          <w:t>50</w:t>
        </w:r>
        <w:r>
          <w:fldChar w:fldCharType="end"/>
        </w:r>
      </w:hyperlink>
    </w:p>
    <w:p>
      <w:pPr>
        <w:pStyle w:val="TOC2"/>
        <w:tabs>
          <w:tab w:val="right" w:leader="dot" w:pos="8306"/>
        </w:tabs>
      </w:pPr>
      <w:hyperlink w:anchor="_Toc26371" w:history="1">
        <w:r>
          <w:rPr>
            <w:rFonts w:ascii="仿宋" w:eastAsia="仿宋" w:hAnsi="仿宋" w:cs="仿宋" w:hint="eastAsia"/>
            <w:lang w:eastAsia="zh-CN"/>
          </w:rPr>
          <w:t>(六)、不符合与纠正措施</w:t>
        </w:r>
        <w:r>
          <w:tab/>
        </w:r>
        <w:r>
          <w:fldChar w:fldCharType="begin"/>
        </w:r>
        <w:r>
          <w:instrText xml:space="preserve"> PAGEREF _Toc26371 \h </w:instrText>
        </w:r>
        <w:r>
          <w:fldChar w:fldCharType="separate"/>
        </w:r>
        <w:r>
          <w:t>51</w:t>
        </w:r>
        <w:r>
          <w:fldChar w:fldCharType="end"/>
        </w:r>
      </w:hyperlink>
    </w:p>
    <w:p>
      <w:pPr>
        <w:pStyle w:val="TOC1"/>
        <w:tabs>
          <w:tab w:val="right" w:leader="dot" w:pos="8306"/>
        </w:tabs>
      </w:pPr>
      <w:hyperlink w:anchor="_Toc22712" w:history="1">
        <w:r>
          <w:rPr>
            <w:rFonts w:ascii="仿宋" w:eastAsia="仿宋" w:hAnsi="仿宋" w:cs="仿宋" w:hint="eastAsia"/>
            <w:lang w:eastAsia="zh-CN"/>
          </w:rPr>
          <w:t>十四、镍铬项目实施保障措施</w:t>
        </w:r>
        <w:r>
          <w:tab/>
        </w:r>
        <w:r>
          <w:fldChar w:fldCharType="begin"/>
        </w:r>
        <w:r>
          <w:instrText xml:space="preserve"> PAGEREF _Toc22712 \h </w:instrText>
        </w:r>
        <w:r>
          <w:fldChar w:fldCharType="separate"/>
        </w:r>
        <w:r>
          <w:t>52</w:t>
        </w:r>
        <w:r>
          <w:fldChar w:fldCharType="end"/>
        </w:r>
      </w:hyperlink>
    </w:p>
    <w:p>
      <w:pPr>
        <w:pStyle w:val="TOC2"/>
        <w:tabs>
          <w:tab w:val="right" w:leader="dot" w:pos="8306"/>
        </w:tabs>
      </w:pPr>
      <w:hyperlink w:anchor="_Toc4734" w:history="1">
        <w:r>
          <w:rPr>
            <w:rFonts w:ascii="仿宋" w:eastAsia="仿宋" w:hAnsi="仿宋" w:cs="仿宋" w:hint="eastAsia"/>
            <w:lang w:eastAsia="zh-CN"/>
          </w:rPr>
          <w:t>(一)、镍铬项目实施保障机制</w:t>
        </w:r>
        <w:r>
          <w:tab/>
        </w:r>
        <w:r>
          <w:fldChar w:fldCharType="begin"/>
        </w:r>
        <w:r>
          <w:instrText xml:space="preserve"> PAGEREF _Toc4734 \h </w:instrText>
        </w:r>
        <w:r>
          <w:fldChar w:fldCharType="separate"/>
        </w:r>
        <w:r>
          <w:t>52</w:t>
        </w:r>
        <w:r>
          <w:fldChar w:fldCharType="end"/>
        </w:r>
      </w:hyperlink>
    </w:p>
    <w:p>
      <w:pPr>
        <w:pStyle w:val="TOC2"/>
        <w:tabs>
          <w:tab w:val="right" w:leader="dot" w:pos="8306"/>
        </w:tabs>
      </w:pPr>
      <w:hyperlink w:anchor="_Toc1840" w:history="1">
        <w:r>
          <w:rPr>
            <w:rFonts w:ascii="仿宋" w:eastAsia="仿宋" w:hAnsi="仿宋" w:cs="仿宋" w:hint="eastAsia"/>
            <w:lang w:eastAsia="zh-CN"/>
          </w:rPr>
          <w:t>(二)、镍铬项目法律合规要求</w:t>
        </w:r>
        <w:r>
          <w:tab/>
        </w:r>
        <w:r>
          <w:fldChar w:fldCharType="begin"/>
        </w:r>
        <w:r>
          <w:instrText xml:space="preserve"> PAGEREF _Toc1840 \h </w:instrText>
        </w:r>
        <w:r>
          <w:fldChar w:fldCharType="separate"/>
        </w:r>
        <w:r>
          <w:t>55</w:t>
        </w:r>
        <w:r>
          <w:fldChar w:fldCharType="end"/>
        </w:r>
      </w:hyperlink>
    </w:p>
    <w:p>
      <w:pPr>
        <w:pStyle w:val="TOC2"/>
        <w:tabs>
          <w:tab w:val="right" w:leader="dot" w:pos="8306"/>
        </w:tabs>
      </w:pPr>
      <w:hyperlink w:anchor="_Toc5884" w:history="1">
        <w:r>
          <w:rPr>
            <w:rFonts w:ascii="仿宋" w:eastAsia="仿宋" w:hAnsi="仿宋" w:cs="仿宋" w:hint="eastAsia"/>
            <w:lang w:eastAsia="zh-CN"/>
          </w:rPr>
          <w:t>(三)、镍铬项目合同管理与法律事务</w:t>
        </w:r>
        <w:r>
          <w:tab/>
        </w:r>
        <w:r>
          <w:fldChar w:fldCharType="begin"/>
        </w:r>
        <w:r>
          <w:instrText xml:space="preserve"> PAGEREF _Toc5884 \h </w:instrText>
        </w:r>
        <w:r>
          <w:fldChar w:fldCharType="separate"/>
        </w:r>
        <w:r>
          <w:t>59</w:t>
        </w:r>
        <w:r>
          <w:fldChar w:fldCharType="end"/>
        </w:r>
      </w:hyperlink>
    </w:p>
    <w:p>
      <w:pPr>
        <w:pStyle w:val="TOC2"/>
        <w:tabs>
          <w:tab w:val="right" w:leader="dot" w:pos="8306"/>
        </w:tabs>
      </w:pPr>
      <w:hyperlink w:anchor="_Toc25120" w:history="1">
        <w:r>
          <w:rPr>
            <w:rFonts w:ascii="仿宋" w:eastAsia="仿宋" w:hAnsi="仿宋" w:cs="仿宋" w:hint="eastAsia"/>
            <w:lang w:eastAsia="zh-CN"/>
          </w:rPr>
          <w:t>(四)、镍铬项目知识产权保护策略</w:t>
        </w:r>
        <w:r>
          <w:tab/>
        </w:r>
        <w:r>
          <w:fldChar w:fldCharType="begin"/>
        </w:r>
        <w:r>
          <w:instrText xml:space="preserve"> PAGEREF _Toc25120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61"/>
      <w:r>
        <w:rPr>
          <w:rFonts w:ascii="仿宋" w:eastAsia="仿宋" w:hAnsi="仿宋" w:cs="仿宋" w:hint="eastAsia"/>
          <w:sz w:val="28"/>
          <w:lang w:eastAsia="zh-CN"/>
        </w:rPr>
        <w:t>一、镍铬项目绩效评估</w:t>
      </w:r>
      <w:bookmarkEnd w:id="2"/>
    </w:p>
    <w:p>
      <w:pPr>
        <w:pStyle w:val="Heading2"/>
        <w:rPr>
          <w:rFonts w:ascii="仿宋" w:eastAsia="仿宋" w:hAnsi="仿宋" w:cs="仿宋" w:hint="eastAsia"/>
          <w:lang w:eastAsia="zh-CN"/>
        </w:rPr>
      </w:pPr>
      <w:bookmarkStart w:id="3" w:name="_Toc319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在镍铬项目中，我们设计了一套全面的绩效评估指标，以确保镍铬项目的可控和成功交付。这些指标跨足镍铬项目目标、成本、进度和质量等多个维度，为我们提供了全面洞察镍铬项目的健康状况。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目标达成率是我们关注的首要指标。我们设定了明确的目标，并通过定期监测和评估，迅速发现并应对潜在的目标偏差。这为镍铬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成本绩效是另一个核心关注点。通过实际成本与预算成本的对比分析，我们深入了解成本差异的原因，及时调整资源分配，保持镍铬项目在经济效益方面的合理水平。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进度作为关键的绩效指标之一，得到了精心的关注。我们制定了详细的镍铬项目进度计划，并设立了进度符合度指标，确保实际进度与计划进度保持一致。这使我们能够快速发现和解决潜在的进度问题，保持镍铬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镍铬项目绩效的不可或缺的一环。我们引入了一系列的质量标准和客户满意度指标，以确保镍铬项目交付的成果在质量上达到或超越预期水平。通过持续监测这些指标，我们努力提升镍铬项目整体质量水平，为镍铬项目的成功交付提供有力保障。通过这些科学且全面的绩效评估，我们能够更好地引导镍铬项目的持续改进，确保镍铬项目目标的顺利达成。</w:t>
      </w:r>
    </w:p>
    <w:p>
      <w:pPr>
        <w:pStyle w:val="Heading2"/>
        <w:ind w:firstLine="560" w:firstLineChars="200"/>
        <w:rPr>
          <w:rFonts w:ascii="仿宋" w:eastAsia="仿宋" w:hAnsi="仿宋" w:cs="仿宋" w:hint="eastAsia"/>
          <w:sz w:val="28"/>
          <w:lang w:eastAsia="zh-CN"/>
        </w:rPr>
      </w:pPr>
      <w:bookmarkStart w:id="4" w:name="_Toc274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绩效评估是镍铬项目中的关键环节，为确保镍铬项目达到预期目标，我们采用了多层次、多维度的绩效评估方法。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镍铬项目的战略目标对齐，确保每个决策和行动都与镍铬项目整体目标保持一致。团队会定期召开战略对齐会议，审视当前工作与镍铬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镍铬项目进度、质量、成本和风险等方面。这些指标通过数据收集和分析，为镍铬项目管理团队提供了客观的评估依据。例如，我们通过镍铬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绩效评估不仅仅停留在镍铬项目内部，还考虑了镍铬项目对外部环境的影响。我们定期进行干系人满意度调查，以了解各利益相关方对镍铬项目的期望和满意度，并及时做出调整。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这种多层次、多角度的绩效评估方法，使得我们能够全面了解镍铬项目的运行状态，及时做出调整，确保镍铬项目在不断变化的环境中保持稳健前行。</w:t>
      </w:r>
    </w:p>
    <w:p>
      <w:pPr>
        <w:pStyle w:val="Heading2"/>
        <w:ind w:firstLine="560" w:firstLineChars="200"/>
        <w:rPr>
          <w:rFonts w:ascii="仿宋" w:eastAsia="仿宋" w:hAnsi="仿宋" w:cs="仿宋" w:hint="eastAsia"/>
          <w:sz w:val="28"/>
          <w:lang w:eastAsia="zh-CN"/>
        </w:rPr>
      </w:pPr>
      <w:bookmarkStart w:id="5" w:name="_Toc16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为了确保镍铬项目的有效管理和不断优化，我们采用了精心设计的绩效评估周期。这个周期旨在实现灵活、实时和全面的评估，以适应镍铬项目执行中的各种挑战。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镍铬项目的不同需求，分为短期、中期和长期。短期评估关注每个迭代或工作周期，以及时发现和解决当前任务中的问题。中期评估涵盖几个迭代，深入了解整体镍铬项目的趋势和性能。长期评估则着眼于整个镍铬项目阶段，确保镍铬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镍铬项目管理工具和协作平台，团队成员能够随时更新和分享镍铬项目数据。这种实时性的反馈机制使我们能够及时察觉潜在问题，快速调整，保持镍铬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镍铬项目的决策制定密不可分。每个周期的镍铬项目回顾会议成为集体总结经验、识别问题深层次原因并找到创新解决方案的平台。这种定期的反思与调整机制使镍铬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557"/>
      <w:r>
        <w:rPr>
          <w:rFonts w:ascii="仿宋" w:eastAsia="仿宋" w:hAnsi="仿宋" w:cs="仿宋" w:hint="eastAsia"/>
          <w:sz w:val="28"/>
          <w:lang w:eastAsia="zh-CN"/>
        </w:rPr>
        <w:t>二、镍铬项目可持续发展</w:t>
      </w:r>
      <w:bookmarkEnd w:id="6"/>
    </w:p>
    <w:p>
      <w:pPr>
        <w:pStyle w:val="Heading2"/>
        <w:rPr>
          <w:rFonts w:ascii="仿宋" w:eastAsia="仿宋" w:hAnsi="仿宋" w:cs="仿宋" w:hint="eastAsia"/>
          <w:lang w:eastAsia="zh-CN"/>
        </w:rPr>
      </w:pPr>
      <w:bookmarkStart w:id="7" w:name="_Toc560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铬项目中，镍铬项目团队着眼于未来，明确了可持续发展的战略方向。制定的具体可持续发展目标包括降低资源使用、采用环保技术、最大化社会效益等。这一步骤不仅有助于镍铬项目在环保和社会责任方面达到最高标准，也为未来提供了明确的指引，确保镍铬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可持续实践的融入镍铬项目管理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镍铬项目管理周期。从镍铬项目规划开始，镍铬项目团队就考虑了环境和社会的因素。在执行阶段，镍铬项目团队积极推动绿色技术的应用，优化资源利用。此外，关注员工的社会责任，通过培训和沟通活动提高员工对可持续发展的认知，使他们能够在日常工作中践行可持续实践。这些举措不仅为镍铬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025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扎根于镍铬项目的可持续发展理念，我们深信环保与社会责任是镍铬项目成功的关键支柱。在镍铬项目的每一步，我们都致力于通过创新和实践，履行对环境和社会的坚定责任。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团队通过引入先进的环保技术、建立高效的废物处理系统以及推动能源节约措施，积极履行环保责任。定期的环保监测和评估确保镍铬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不仅致力于自身可持续发展，还注重对社会的回馈。通过支持社区镍铬项目、参与慈善事业、提供培训机会等方式，镍铬项目积极履行社会责任。与当地社区建立积极互动，关注员工的工作与生活平衡，以及员工的身心健康，是镍铬项目在社会责任层面的关键举措。这样的实践不仅增强了镍铬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5722"/>
      <w:r>
        <w:rPr>
          <w:rFonts w:ascii="仿宋" w:eastAsia="仿宋" w:hAnsi="仿宋" w:cs="仿宋" w:hint="eastAsia"/>
          <w:sz w:val="28"/>
          <w:lang w:eastAsia="zh-CN"/>
        </w:rPr>
        <w:t>三、镍铬项目概论</w:t>
      </w:r>
      <w:bookmarkEnd w:id="9"/>
    </w:p>
    <w:p>
      <w:pPr>
        <w:pStyle w:val="Heading2"/>
        <w:rPr>
          <w:rFonts w:ascii="仿宋" w:eastAsia="仿宋" w:hAnsi="仿宋" w:cs="仿宋" w:hint="eastAsia"/>
          <w:lang w:eastAsia="zh-CN"/>
        </w:rPr>
      </w:pPr>
      <w:bookmarkStart w:id="10" w:name="_Toc6063"/>
      <w:r>
        <w:rPr>
          <w:rFonts w:ascii="仿宋" w:eastAsia="仿宋" w:hAnsi="仿宋" w:cs="仿宋" w:hint="eastAsia"/>
          <w:lang w:eastAsia="zh-CN"/>
        </w:rPr>
        <w:t>(一)、镍铬项目概况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起源追溯至对市场的深入洞察。市场的不断演变与变革为镍铬项目提供了难得的机遇。当前市场存在的需求缺口和变革的大环境共同构成了镍铬项目的背景。这个镍铬项目旨在充分利用市场机遇，填补行业中尚未满足的需求，为客户提供全新的解决方案。市场的变革和需求的增长使得这个镍铬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镍铬项目名称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镍铬项目正式命名为镍铬。这个名称不仅仅是一个标识，更代表了镍铬项目的核心理念和愿景。它蕴含着镍铬项目所要解决问题的关键字，具有强烈的表达和辨识度，为镍铬项目树立了鲜明的品牌形象。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镍铬项目目标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核心目标是提供一种全新、高效的解决方案，满足客户日益增长的需求。镍铬项目追求的不仅仅是满足市场需求，更是在市场中获得卓越的竞争优势。通过不断提升产品或服务的质量和创新水平，镍铬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镍铬项目范围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全面涵盖了产品研发、制造、市场推广和售后服务，确保从产品设计到最终用户体验的全方位关注。这一全面的镍铬项目范围是为了确保镍铬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镍铬项目时间表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镍铬项目计划在未来18个月内完成，包括研发、测试、市场试点和正式推出等不同阶段。这个时间表的合理设计是为了确保镍铬项目各个阶段的顺利推进，以便按时交付高质量的成果。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镍铬项目预算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镍铬项目总预算估算为XX百万美元，主要分配在研发、市场推广、人员培训和运营等方面。这一充足的预算为镍铬项目提供了充足的资源，确保镍铬项目在各个方面都能取得优异的表现。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镍铬项目风险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镍铬项目可能面临的风险包括市场接受度低、技术难题、竞争激烈等。镍铬项目团队已经制定了相应的风险应对计划，通过前瞻性的风险管理，确保镍铬项目在面对不确定性时能够迅速做出应对。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镍铬项目团队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镍铬项目汇聚了一支经验丰富、多领域专业素养的核心团队，确保镍铬项目在各个方面都能拥有高水平的执行力。团队的协同作战是镍铬项目成功的关键因素之一。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镍铬项目背景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镍铬项目的背景根植于市场对更高效、创新产品的渴望，同时也受到科技发展对行业格局的深刻改变的影响。这为镍铬项目提供了广阔的发展空间和市场需求。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镍铬项目现状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截至目前，镍铬项目已完成市场调研和技术验证，取得了初步的成功。这为镍铬项目在未来的发展奠定了坚实的基础，为更远大的目标打下了坚实的基石。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184"/>
      <w:r>
        <w:rPr>
          <w:rFonts w:ascii="仿宋" w:eastAsia="仿宋" w:hAnsi="仿宋" w:cs="仿宋" w:hint="eastAsia"/>
          <w:sz w:val="28"/>
          <w:lang w:eastAsia="zh-CN"/>
        </w:rPr>
        <w:t>(二)、镍铬项目目标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keyword》镍铬项目首要业务目标是在市场中占据有利地位，实现产品/服务的成功推广和销售。通过不断提升产品质量、创新性，镍铬项目追求成为行业中的领导者，赢得更多客户的青睐。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在科技迅速发展的时代，镍铬项目着眼于技术创新。通过持续的研发和技术升级，镍铬项目旨在推出更具创新性的产品或服务，以满足市场对新鲜、先进解决方案的需求。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为了建立可持续的客户关系，镍铬项目设定了客户满意度目标。通过提供卓越的产品质量和优质的客户服务，镍铬项目追求赢得客户的信任和忠诚度，确保他们的满意度达到行业领先水平。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镍铬项目注重社会责任和可持续发展。通过实施环保、社会责任镍铬项目，镍铬项目致力于在经济发展的同时保护环境，促进社会公平，实现可持续经营。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镍铬项目的团队是实现目标的核心驱动力。因此，镍铬项目设定了团队发展目标，包括提升团队成员的专业技能、培养领导力，以及搭建协同高效的团队工作氛围。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724"/>
      <w:r>
        <w:rPr>
          <w:rFonts w:ascii="仿宋" w:eastAsia="仿宋" w:hAnsi="仿宋" w:cs="仿宋" w:hint="eastAsia"/>
          <w:sz w:val="28"/>
          <w:lang w:eastAsia="zh-CN"/>
        </w:rPr>
        <w:t>(三)、镍铬项目提出的理由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镍铬项目提出的理由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提出源于对市场机遇的深刻洞察。当前市场中存在的需求缺口和行业发展趋势表明，有巨大的商业机会等待被开发。通过准确捕捉市场机遇，镍铬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理念基于对技术创新的信仰。通过持续的研发和技术投入，镍铬项目有望推出更具创新性的产品或服务。在科技飞速发展的当下，镍铬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提出是为了增强企业的行业竞争力。通过提升产品或服务的质量和独特性，镍铬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镍铬项目响应了消费者需求的变化。随着社会和科技的不断发展，消费者对产品和服务的需求也在发生变化。通过深入了解并及时回应消费者的新需求，镍铬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镍铬项目的提出是企业战略发展规划的一部分。在面对日益激烈的市场竞争和不断变化的商业环境中，镍铬项目作为企业战略的一环，旨在为企业开辟新的增长领域，巩固企业在行业中的地位。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镍铬项目的提出不仅仅是基于商业考量，还注重社会责任。通过推出环保、社会责任等方面的镍铬项目，镍铬企业可以在社会中树立积极形象，为社会做出积极贡献，实现经济效益和社会效益的双赢。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镍铬项目的提出反映了对利益相关者期望的关注。包括客户、员工、投资者等利益相关者在企业发展中都有着各自的期望，镍铬项目力求在满足这些期望的同时，取得更大的共赢。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5610"/>
      <w:r>
        <w:rPr>
          <w:rFonts w:ascii="仿宋" w:eastAsia="仿宋" w:hAnsi="仿宋" w:cs="仿宋" w:hint="eastAsia"/>
          <w:sz w:val="28"/>
          <w:lang w:eastAsia="zh-CN"/>
        </w:rPr>
        <w:t>(四)、镍铬项目意义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在实施镍铬项目的过程中，我们不仅仅是在追逐商业成功，更是为企业和社会的多个层面创造了深远的意义。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首要意义在于提升企业的市场竞争力。通过持续的创新和对产品质量的高标准要求，镍铬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镍铬项目的推进将促使行业技术水平的提升。通过引入先进技术和创新性解决方案，镍铬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在社会层面，镍铬项目不仅创造了大量就业机会，提高了就业水平，还注重社会责任和环保。通过参与社会公益事业和推动环保镍铬项目，镍铬项目为社会贡献了一份力量，体现了企业对社会的积极回馈。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综合而言，镍铬项目意义重大，不仅推动了企业的发展，也为行业和社会的进步贡献了积极力量。这是一个全面而深刻的影响，将在未来产生可持续的正面效应。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399"/>
      <w:r>
        <w:rPr>
          <w:rFonts w:ascii="仿宋" w:eastAsia="仿宋" w:hAnsi="仿宋" w:cs="仿宋" w:hint="eastAsia"/>
          <w:sz w:val="28"/>
          <w:lang w:eastAsia="zh-CN"/>
        </w:rPr>
        <w:t>(五)、镍铬项目背景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在当今迅猛发展的商业环境中，镍铬项目的动因根植于对多方面因素的审慎考量。这个镍铬项目的提出并非孤立的决策，而是对企业所处背景深入思考的产物。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市场的不断演变是镍铬项目背后的首要原因。科技的迅速发展和全球市场的快速变化使得企业必须灵活应对。镍铬项目应运而生，旨在通过创新性的解决方案迎合市场的多变需求，赢得竞争中的先机。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竞争的激烈程度也是镍铬项目背景中不可忽视的一环。企业需要在激烈竞争中脱颖而出，为此，镍铬项目致力于打破常规，提供独特的价值主张，以吸引客户并确保市场份额的增长。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技术的迅速发展为企业带来了机遇与挑战。作为镍铬项目启动的背景之一，对新兴技术的应用将有助于提升企业的技术水平，使其在不断演进的商业环境中保持竞争优势。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此外，社会对企业责任的期望也在逐渐升高。镍铬项目充分融入了社会责任的理念，通过可持续经营和社会公益镍铬项目，企图为社会贡献一份力量，在商业成功的同时关注社会价值。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6565"/>
      <w:r>
        <w:rPr>
          <w:rFonts w:ascii="仿宋" w:eastAsia="仿宋" w:hAnsi="仿宋" w:cs="仿宋" w:hint="eastAsia"/>
          <w:sz w:val="28"/>
          <w:lang w:eastAsia="zh-CN"/>
        </w:rPr>
        <w:t>四、镍铬项目文档管理</w:t>
      </w:r>
      <w:bookmarkEnd w:id="15"/>
    </w:p>
    <w:p>
      <w:pPr>
        <w:pStyle w:val="Heading2"/>
        <w:rPr>
          <w:rFonts w:ascii="仿宋" w:eastAsia="仿宋" w:hAnsi="仿宋" w:cs="仿宋" w:hint="eastAsia"/>
          <w:lang w:eastAsia="zh-CN"/>
        </w:rPr>
      </w:pPr>
      <w:bookmarkStart w:id="16" w:name="_Toc2591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镍铬项目高度重视文档的质量和准确性，以支持镍铬项目的各项活动和决策。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文档的编制始于镍铬项目计划的初期，我们制定了详细的文档编制计划，明确了每个文档的内容、格式和编写责任人。在镍铬项目启动阶段，我们首先编制了镍铬项目章程，明确定义了镍铬项目的目标、范围、风险等关键要素。随后，镍铬项目团队根据计划陆续编制了需求文档、设计文档、测试文档等各类文档，确保镍铬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镍铬项目管理中的重要环节，旨在确保镍铬项目文档符合质量标准和镍铬项目需求。在镍铬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除了内部审查，我们还进行了外部审查，邀请镍铬项目相关利益方和专业领域的专家对文档进行独立审查。这有助于获取更全面、客观的反馈，确保镍铬项目文档不仅符合内部标准，也满足外部需求。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镍铬项目在文档编制与审查方面建立了严格的管理机制，通过规范的流程和多维度的审查，确保镍铬项目文档的质量、准确性和可靠性，为镍铬项目的顺利推进提供了有力支持。</w:t>
      </w:r>
    </w:p>
    <w:p>
      <w:pPr>
        <w:pStyle w:val="Heading2"/>
        <w:ind w:firstLine="560" w:firstLineChars="200"/>
        <w:rPr>
          <w:rFonts w:ascii="仿宋" w:eastAsia="仿宋" w:hAnsi="仿宋" w:cs="仿宋" w:hint="eastAsia"/>
          <w:sz w:val="28"/>
          <w:lang w:eastAsia="zh-CN"/>
        </w:rPr>
      </w:pPr>
      <w:bookmarkStart w:id="17" w:name="_Toc2280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在镍铬项目中，我们致力于优化文档发布与分发过程，以确保信息的高效传递和团队间协作的顺畅进行。以下是我们采取的关键优化策略：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我们通过多渠道发布文档，包括电子邮件、镍铬项目管理平台、内部网站等，以满足不同团队成员的偏好和需求。多渠道发布确保了信息的全面覆盖。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我们采用了精细的权限控制，确保只有授权人员可以访问敏感信息。这种安全措施保护了镍铬项目文档的机密性，防止了未经授权的信息泄露。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06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文档存档与归档是镍铬项目生命周期中一个至关重要的环节，直接关系到镍铬项目信息的长期保存和历史记录的完整性。在镍铬项目中，我们实施了一系列有效的文档存档与归档管理策略：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https://d.book118.com/156002102154010030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D1F4D"/>
    <w:rsid w:val="048D1F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021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2023-12-31T01:45:00Z</dcterms:created>
  <dcterms:modified xsi:type="dcterms:W3CDTF">2023-12-31T01:45:15Z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C7AD7EB077F049ADBEB509DC3C4D0F37_11</vt:lpwstr>
  </property>
  <property fmtid="{D5CDD505-2E9C-101B-9397-08002B2CF9AE}" pid="3" name="KSOProductBuildVer">
    <vt:lpwstr>2052-12.1.0.16120</vt:lpwstr>
  </property>
</Properties>
</file>