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牛肉行业相关公司设立可行性研究报告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3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_Toc16653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0" w:history="1">
        <w:r>
          <w:rPr>
            <w:rFonts w:ascii="仿宋" w:eastAsia="仿宋" w:hAnsi="仿宋" w:cs="仿宋" w:hint="eastAsia"/>
            <w:lang w:eastAsia="zh-CN"/>
          </w:rPr>
          <w:t>(一)、牛肉项目选址原则</w:t>
        </w:r>
        <w:r>
          <w:tab/>
        </w:r>
        <w:r>
          <w:fldChar w:fldCharType="begin"/>
        </w:r>
        <w:r>
          <w:instrText xml:space="preserve"> PAGEREF _Toc21850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_Toc15112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_Toc13873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_Toc17483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9" w:history="1">
        <w:r>
          <w:rPr>
            <w:rFonts w:ascii="仿宋" w:eastAsia="仿宋" w:hAnsi="仿宋" w:cs="仿宋" w:hint="eastAsia"/>
            <w:lang w:eastAsia="zh-CN"/>
          </w:rPr>
          <w:t>(五)、牛肉项目选址综合评价</w:t>
        </w:r>
        <w:r>
          <w:tab/>
        </w:r>
        <w:r>
          <w:fldChar w:fldCharType="begin"/>
        </w:r>
        <w:r>
          <w:instrText xml:space="preserve"> PAGEREF _Toc20139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1" w:history="1">
        <w:r>
          <w:rPr>
            <w:rFonts w:ascii="仿宋" w:eastAsia="仿宋" w:hAnsi="仿宋" w:cs="仿宋" w:hint="eastAsia"/>
            <w:lang w:eastAsia="zh-CN"/>
          </w:rPr>
          <w:t>二、牛肉项目概况</w:t>
        </w:r>
        <w:r>
          <w:tab/>
        </w:r>
        <w:r>
          <w:fldChar w:fldCharType="begin"/>
        </w:r>
        <w:r>
          <w:instrText xml:space="preserve"> PAGEREF _Toc14131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_Toc13716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3" w:history="1">
        <w:r>
          <w:rPr>
            <w:rFonts w:ascii="仿宋" w:eastAsia="仿宋" w:hAnsi="仿宋" w:cs="仿宋" w:hint="eastAsia"/>
            <w:lang w:eastAsia="zh-CN"/>
          </w:rPr>
          <w:t>(二)、牛肉项目提出的理由</w:t>
        </w:r>
        <w:r>
          <w:tab/>
        </w:r>
        <w:r>
          <w:fldChar w:fldCharType="begin"/>
        </w:r>
        <w:r>
          <w:instrText xml:space="preserve"> PAGEREF _Toc26033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0" w:history="1">
        <w:r>
          <w:rPr>
            <w:rFonts w:ascii="仿宋" w:eastAsia="仿宋" w:hAnsi="仿宋" w:cs="仿宋" w:hint="eastAsia"/>
            <w:lang w:eastAsia="zh-CN"/>
          </w:rPr>
          <w:t>(三)、牛肉项目选址</w:t>
        </w:r>
        <w:r>
          <w:tab/>
        </w:r>
        <w:r>
          <w:fldChar w:fldCharType="begin"/>
        </w:r>
        <w:r>
          <w:instrText xml:space="preserve"> PAGEREF _Toc6670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_Toc7053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_Toc13630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(六)、牛肉项目投资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8" w:history="1">
        <w:r>
          <w:rPr>
            <w:rFonts w:ascii="仿宋" w:eastAsia="仿宋" w:hAnsi="仿宋" w:cs="仿宋" w:hint="eastAsia"/>
            <w:lang w:eastAsia="zh-CN"/>
          </w:rPr>
          <w:t>(七)、牛肉项目进度规划</w:t>
        </w:r>
        <w:r>
          <w:tab/>
        </w:r>
        <w:r>
          <w:fldChar w:fldCharType="begin"/>
        </w:r>
        <w:r>
          <w:instrText xml:space="preserve"> PAGEREF _Toc17058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_Toc22089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5" w:history="1">
        <w:r>
          <w:rPr>
            <w:rFonts w:ascii="仿宋" w:eastAsia="仿宋" w:hAnsi="仿宋" w:cs="仿宋" w:hint="eastAsia"/>
            <w:lang w:eastAsia="zh-CN"/>
          </w:rPr>
          <w:t>(九)、牛肉项目综合评价</w:t>
        </w:r>
        <w:r>
          <w:tab/>
        </w:r>
        <w:r>
          <w:fldChar w:fldCharType="begin"/>
        </w:r>
        <w:r>
          <w:instrText xml:space="preserve"> PAGEREF _Toc31715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_Toc27289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_Toc15449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_Toc30753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_Toc20899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_Toc32445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_Toc27132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_Toc12874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_Toc22066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_Toc25396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_Toc17519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_Toc28839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_Toc14615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_Toc25661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2" w:history="1">
        <w:r>
          <w:rPr>
            <w:rFonts w:ascii="仿宋" w:eastAsia="仿宋" w:hAnsi="仿宋" w:cs="仿宋" w:hint="eastAsia"/>
            <w:lang w:eastAsia="zh-CN"/>
          </w:rPr>
          <w:t>(七)、牛肉项目建设必要性分析</w:t>
        </w:r>
        <w:r>
          <w:tab/>
        </w:r>
        <w:r>
          <w:fldChar w:fldCharType="begin"/>
        </w:r>
        <w:r>
          <w:instrText xml:space="preserve"> PAGEREF _Toc22512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_Toc31157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_Toc4583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_Toc6882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_Toc4292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_Toc14666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85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_Toc19858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_Toc10252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_Toc29276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_Toc32139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_Toc19777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_Toc4572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_Toc25093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_Toc8486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_Toc16367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_Toc24933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_Toc13586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_Toc17612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_Toc7310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_Toc19176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_Toc32681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_Toc16361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_Toc14675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_Toc26032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9" w:history="1">
        <w:r>
          <w:rPr>
            <w:rFonts w:ascii="仿宋" w:eastAsia="仿宋" w:hAnsi="仿宋" w:cs="仿宋" w:hint="eastAsia"/>
            <w:lang w:eastAsia="zh-CN"/>
          </w:rPr>
          <w:t>(五)、牛肉项目总投资</w:t>
        </w:r>
        <w:r>
          <w:tab/>
        </w:r>
        <w:r>
          <w:fldChar w:fldCharType="begin"/>
        </w:r>
        <w:r>
          <w:instrText xml:space="preserve"> PAGEREF _Toc21359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_Toc29216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_Toc23789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" w:history="1">
        <w:r>
          <w:rPr>
            <w:rFonts w:ascii="仿宋" w:eastAsia="仿宋" w:hAnsi="仿宋" w:cs="仿宋" w:hint="eastAsia"/>
            <w:lang w:eastAsia="zh-CN"/>
          </w:rPr>
          <w:t>(一)、牛肉项目进度安排</w:t>
        </w:r>
        <w:r>
          <w:tab/>
        </w:r>
        <w:r>
          <w:fldChar w:fldCharType="begin"/>
        </w:r>
        <w:r>
          <w:instrText xml:space="preserve"> PAGEREF _Toc3032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1" w:history="1">
        <w:r>
          <w:rPr>
            <w:rFonts w:ascii="仿宋" w:eastAsia="仿宋" w:hAnsi="仿宋" w:cs="仿宋" w:hint="eastAsia"/>
            <w:lang w:eastAsia="zh-CN"/>
          </w:rPr>
          <w:t>(二)、牛肉项目实施保障措施</w:t>
        </w:r>
        <w:r>
          <w:tab/>
        </w:r>
        <w:r>
          <w:fldChar w:fldCharType="begin"/>
        </w:r>
        <w:r>
          <w:instrText xml:space="preserve"> PAGEREF _Toc9561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_Toc18815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_Toc20186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_Toc27695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5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_Toc5025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0" w:history="1">
        <w:r>
          <w:rPr>
            <w:rFonts w:ascii="仿宋" w:eastAsia="仿宋" w:hAnsi="仿宋" w:cs="仿宋" w:hint="eastAsia"/>
            <w:lang w:eastAsia="zh-CN"/>
          </w:rPr>
          <w:t>(一)、社会责任牛肉项目</w:t>
        </w:r>
        <w:r>
          <w:tab/>
        </w:r>
        <w:r>
          <w:fldChar w:fldCharType="begin"/>
        </w:r>
        <w:r>
          <w:instrText xml:space="preserve"> PAGEREF _Toc31660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_Toc25638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653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50"/>
      <w:r>
        <w:rPr>
          <w:rFonts w:ascii="仿宋" w:eastAsia="仿宋" w:hAnsi="仿宋" w:cs="仿宋" w:hint="eastAsia"/>
          <w:lang w:eastAsia="zh-CN"/>
        </w:rPr>
        <w:t>(一)、牛肉项目选址原则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肉项目选址是决定工业牛肉项目成败的关键因素之一。根据现行政策，牛肉项目选址必须符合一系列要求，以确保城乡建设、环境保护和资源利用的协调。以下是一些关于牛肉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牛肉项目选址必须与当地城乡建设总体规划相一致。它应该符合工业牛肉项目占地使用规划的要求，并与大气污染防治、水资源和自然生态保护政策相协调。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牛肉项目选址应避开自然保护区、风景名胜区、生活饮用水源地和其他特别需要保护的敏感性目标。这有助于维护自然环境的完整性和生态系统的稳定。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牛肉项目选址应充分考虑土地资源的节约。最好选择空闲地、非耕地或荒地，以减少对良田或耕地的占用。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牛肉项目选址应提供足够的场地，以满足工艺和辅助生产设施的建设需要。这有助于确保生产流程的高效运行。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牛肉项目选址应具备良好的生产基础条件，包括充足的水源、电力、运输和可靠的能源供应。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牛肉项目选址应地势平缓，便于排除雨水和处理生产、生活废水。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牛肉项目选址应与居民区及环境污染敏感点保持足够的防护距离，以确保生产活动不会对人民健康和环境造成危害。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牛肉项目选址是牛肉项目成功的第一步，符合政策要求的选址将有助于确保牛肉项目的可持续发展，并避免对环境和社会造成不利影响。因此，在牛肉项目规划和选址阶段，应认真考虑这些原则和要求。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112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肉项目，坐落于中国东南沿海地带，占地面积约为XX平方公里。其地理位置堪称优越，距离市中心仅有短短的XX公里，具备出色的交通便捷性。在过去几十年的快速发展中，牛肉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https://d.book118.com/156003233241010041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牛肉行业相关公司设立可行性研究报告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牛肉行业相关公司设立可行性研究报告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牛肉行业相关公司设立可行性研究报告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牛肉行业相关公司设立可行性研究报告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牛肉行业相关公司设立可行性研究报告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6003233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2024-01-18T06:49:00Z</dcterms:created>
  <dcterms:modified xsi:type="dcterms:W3CDTF">2024-01-18T06:49:53Z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ED255CE5FAB949A09F70265C82337F66_11</vt:lpwstr>
  </property>
  <property fmtid="{D5CDD505-2E9C-101B-9397-08002B2CF9AE}" pid="3" name="KSOProductBuildVer">
    <vt:lpwstr>2052-12.1.0.16120</vt:lpwstr>
  </property>
</Properties>
</file>