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3" w:history="1">
        <w:r>
          <w:rPr>
            <w:rFonts w:ascii="仿宋" w:eastAsia="仿宋" w:hAnsi="仿宋" w:cs="仿宋" w:hint="eastAsia"/>
            <w:lang w:eastAsia="zh-CN"/>
          </w:rPr>
          <w:t>序言</w:t>
        </w:r>
        <w:r>
          <w:tab/>
        </w:r>
        <w:r>
          <w:fldChar w:fldCharType="begin"/>
        </w:r>
        <w:r>
          <w:instrText xml:space="preserve"> PAGEREF _Toc4923 \h </w:instrText>
        </w:r>
        <w:r>
          <w:fldChar w:fldCharType="separate"/>
        </w:r>
        <w:r>
          <w:t>3</w:t>
        </w:r>
        <w:r>
          <w:fldChar w:fldCharType="end"/>
        </w:r>
      </w:hyperlink>
    </w:p>
    <w:p>
      <w:pPr>
        <w:pStyle w:val="TOC1"/>
        <w:tabs>
          <w:tab w:val="right" w:leader="dot" w:pos="8306"/>
        </w:tabs>
      </w:pPr>
      <w:hyperlink w:anchor="_Toc12857" w:history="1">
        <w:r>
          <w:rPr>
            <w:rFonts w:ascii="仿宋" w:eastAsia="仿宋" w:hAnsi="仿宋" w:cs="仿宋" w:hint="eastAsia"/>
            <w:lang w:eastAsia="zh-CN"/>
          </w:rPr>
          <w:t>一、年游戏项目选址可行性分析</w:t>
        </w:r>
        <w:r>
          <w:tab/>
        </w:r>
        <w:r>
          <w:fldChar w:fldCharType="begin"/>
        </w:r>
        <w:r>
          <w:instrText xml:space="preserve"> PAGEREF _Toc12857 \h </w:instrText>
        </w:r>
        <w:r>
          <w:fldChar w:fldCharType="separate"/>
        </w:r>
        <w:r>
          <w:t>3</w:t>
        </w:r>
        <w:r>
          <w:fldChar w:fldCharType="end"/>
        </w:r>
      </w:hyperlink>
    </w:p>
    <w:p>
      <w:pPr>
        <w:pStyle w:val="TOC2"/>
        <w:tabs>
          <w:tab w:val="right" w:leader="dot" w:pos="8306"/>
        </w:tabs>
      </w:pPr>
      <w:hyperlink w:anchor="_Toc25065" w:history="1">
        <w:r>
          <w:rPr>
            <w:rFonts w:ascii="仿宋" w:eastAsia="仿宋" w:hAnsi="仿宋" w:cs="仿宋" w:hint="eastAsia"/>
            <w:lang w:eastAsia="zh-CN"/>
          </w:rPr>
          <w:t>(一)、年游戏项目选址</w:t>
        </w:r>
        <w:r>
          <w:tab/>
        </w:r>
        <w:r>
          <w:fldChar w:fldCharType="begin"/>
        </w:r>
        <w:r>
          <w:instrText xml:space="preserve"> PAGEREF _Toc25065 \h </w:instrText>
        </w:r>
        <w:r>
          <w:fldChar w:fldCharType="separate"/>
        </w:r>
        <w:r>
          <w:t>3</w:t>
        </w:r>
        <w:r>
          <w:fldChar w:fldCharType="end"/>
        </w:r>
      </w:hyperlink>
    </w:p>
    <w:p>
      <w:pPr>
        <w:pStyle w:val="TOC2"/>
        <w:tabs>
          <w:tab w:val="right" w:leader="dot" w:pos="8306"/>
        </w:tabs>
      </w:pPr>
      <w:hyperlink w:anchor="_Toc25041" w:history="1">
        <w:r>
          <w:rPr>
            <w:rFonts w:ascii="仿宋" w:eastAsia="仿宋" w:hAnsi="仿宋" w:cs="仿宋" w:hint="eastAsia"/>
            <w:lang w:eastAsia="zh-CN"/>
          </w:rPr>
          <w:t>(二)、用地控制指标</w:t>
        </w:r>
        <w:r>
          <w:tab/>
        </w:r>
        <w:r>
          <w:fldChar w:fldCharType="begin"/>
        </w:r>
        <w:r>
          <w:instrText xml:space="preserve"> PAGEREF _Toc25041 \h </w:instrText>
        </w:r>
        <w:r>
          <w:fldChar w:fldCharType="separate"/>
        </w:r>
        <w:r>
          <w:t>3</w:t>
        </w:r>
        <w:r>
          <w:fldChar w:fldCharType="end"/>
        </w:r>
      </w:hyperlink>
    </w:p>
    <w:p>
      <w:pPr>
        <w:pStyle w:val="TOC2"/>
        <w:tabs>
          <w:tab w:val="right" w:leader="dot" w:pos="8306"/>
        </w:tabs>
      </w:pPr>
      <w:hyperlink w:anchor="_Toc22116" w:history="1">
        <w:r>
          <w:rPr>
            <w:rFonts w:ascii="仿宋" w:eastAsia="仿宋" w:hAnsi="仿宋" w:cs="仿宋" w:hint="eastAsia"/>
            <w:lang w:eastAsia="zh-CN"/>
          </w:rPr>
          <w:t>(三)、节约用地措施</w:t>
        </w:r>
        <w:r>
          <w:tab/>
        </w:r>
        <w:r>
          <w:fldChar w:fldCharType="begin"/>
        </w:r>
        <w:r>
          <w:instrText xml:space="preserve"> PAGEREF _Toc22116 \h </w:instrText>
        </w:r>
        <w:r>
          <w:fldChar w:fldCharType="separate"/>
        </w:r>
        <w:r>
          <w:t>5</w:t>
        </w:r>
        <w:r>
          <w:fldChar w:fldCharType="end"/>
        </w:r>
      </w:hyperlink>
    </w:p>
    <w:p>
      <w:pPr>
        <w:pStyle w:val="TOC2"/>
        <w:tabs>
          <w:tab w:val="right" w:leader="dot" w:pos="8306"/>
        </w:tabs>
      </w:pPr>
      <w:hyperlink w:anchor="_Toc30775" w:history="1">
        <w:r>
          <w:rPr>
            <w:rFonts w:ascii="仿宋" w:eastAsia="仿宋" w:hAnsi="仿宋" w:cs="仿宋" w:hint="eastAsia"/>
            <w:lang w:eastAsia="zh-CN"/>
          </w:rPr>
          <w:t>(四)、总图布置方案</w:t>
        </w:r>
        <w:r>
          <w:tab/>
        </w:r>
        <w:r>
          <w:fldChar w:fldCharType="begin"/>
        </w:r>
        <w:r>
          <w:instrText xml:space="preserve"> PAGEREF _Toc30775 \h </w:instrText>
        </w:r>
        <w:r>
          <w:fldChar w:fldCharType="separate"/>
        </w:r>
        <w:r>
          <w:t>6</w:t>
        </w:r>
        <w:r>
          <w:fldChar w:fldCharType="end"/>
        </w:r>
      </w:hyperlink>
    </w:p>
    <w:p>
      <w:pPr>
        <w:pStyle w:val="TOC2"/>
        <w:tabs>
          <w:tab w:val="right" w:leader="dot" w:pos="8306"/>
        </w:tabs>
      </w:pPr>
      <w:hyperlink w:anchor="_Toc16077" w:history="1">
        <w:r>
          <w:rPr>
            <w:rFonts w:ascii="仿宋" w:eastAsia="仿宋" w:hAnsi="仿宋" w:cs="仿宋" w:hint="eastAsia"/>
            <w:lang w:eastAsia="zh-CN"/>
          </w:rPr>
          <w:t>(五)、选址综合评价</w:t>
        </w:r>
        <w:r>
          <w:tab/>
        </w:r>
        <w:r>
          <w:fldChar w:fldCharType="begin"/>
        </w:r>
        <w:r>
          <w:instrText xml:space="preserve"> PAGEREF _Toc16077 \h </w:instrText>
        </w:r>
        <w:r>
          <w:fldChar w:fldCharType="separate"/>
        </w:r>
        <w:r>
          <w:t>7</w:t>
        </w:r>
        <w:r>
          <w:fldChar w:fldCharType="end"/>
        </w:r>
      </w:hyperlink>
    </w:p>
    <w:p>
      <w:pPr>
        <w:pStyle w:val="TOC1"/>
        <w:tabs>
          <w:tab w:val="right" w:leader="dot" w:pos="8306"/>
        </w:tabs>
      </w:pPr>
      <w:hyperlink w:anchor="_Toc9932" w:history="1">
        <w:r>
          <w:rPr>
            <w:rFonts w:ascii="仿宋" w:eastAsia="仿宋" w:hAnsi="仿宋" w:cs="仿宋" w:hint="eastAsia"/>
            <w:lang w:eastAsia="zh-CN"/>
          </w:rPr>
          <w:t>二、市场分析、调研</w:t>
        </w:r>
        <w:r>
          <w:tab/>
        </w:r>
        <w:r>
          <w:fldChar w:fldCharType="begin"/>
        </w:r>
        <w:r>
          <w:instrText xml:space="preserve"> PAGEREF _Toc9932 \h </w:instrText>
        </w:r>
        <w:r>
          <w:fldChar w:fldCharType="separate"/>
        </w:r>
        <w:r>
          <w:t>8</w:t>
        </w:r>
        <w:r>
          <w:fldChar w:fldCharType="end"/>
        </w:r>
      </w:hyperlink>
    </w:p>
    <w:p>
      <w:pPr>
        <w:pStyle w:val="TOC2"/>
        <w:tabs>
          <w:tab w:val="right" w:leader="dot" w:pos="8306"/>
        </w:tabs>
      </w:pPr>
      <w:hyperlink w:anchor="_Toc15289" w:history="1">
        <w:r>
          <w:rPr>
            <w:rFonts w:ascii="仿宋" w:eastAsia="仿宋" w:hAnsi="仿宋" w:cs="仿宋" w:hint="eastAsia"/>
            <w:lang w:eastAsia="zh-CN"/>
          </w:rPr>
          <w:t>(一)、年游戏行业分析</w:t>
        </w:r>
        <w:r>
          <w:tab/>
        </w:r>
        <w:r>
          <w:fldChar w:fldCharType="begin"/>
        </w:r>
        <w:r>
          <w:instrText xml:space="preserve"> PAGEREF _Toc15289 \h </w:instrText>
        </w:r>
        <w:r>
          <w:fldChar w:fldCharType="separate"/>
        </w:r>
        <w:r>
          <w:t>8</w:t>
        </w:r>
        <w:r>
          <w:fldChar w:fldCharType="end"/>
        </w:r>
      </w:hyperlink>
    </w:p>
    <w:p>
      <w:pPr>
        <w:pStyle w:val="TOC2"/>
        <w:tabs>
          <w:tab w:val="right" w:leader="dot" w:pos="8306"/>
        </w:tabs>
      </w:pPr>
      <w:hyperlink w:anchor="_Toc21926" w:history="1">
        <w:r>
          <w:rPr>
            <w:rFonts w:ascii="仿宋" w:eastAsia="仿宋" w:hAnsi="仿宋" w:cs="仿宋" w:hint="eastAsia"/>
            <w:lang w:eastAsia="zh-CN"/>
          </w:rPr>
          <w:t>(二)、年游戏市场分析预测</w:t>
        </w:r>
        <w:r>
          <w:tab/>
        </w:r>
        <w:r>
          <w:fldChar w:fldCharType="begin"/>
        </w:r>
        <w:r>
          <w:instrText xml:space="preserve"> PAGEREF _Toc21926 \h </w:instrText>
        </w:r>
        <w:r>
          <w:fldChar w:fldCharType="separate"/>
        </w:r>
        <w:r>
          <w:t>9</w:t>
        </w:r>
        <w:r>
          <w:fldChar w:fldCharType="end"/>
        </w:r>
      </w:hyperlink>
    </w:p>
    <w:p>
      <w:pPr>
        <w:pStyle w:val="TOC1"/>
        <w:tabs>
          <w:tab w:val="right" w:leader="dot" w:pos="8306"/>
        </w:tabs>
      </w:pPr>
      <w:hyperlink w:anchor="_Toc32626" w:history="1">
        <w:r>
          <w:rPr>
            <w:rFonts w:ascii="仿宋" w:eastAsia="仿宋" w:hAnsi="仿宋" w:cs="仿宋" w:hint="eastAsia"/>
            <w:lang w:eastAsia="zh-CN"/>
          </w:rPr>
          <w:t>三、年游戏项目可持续发展</w:t>
        </w:r>
        <w:r>
          <w:tab/>
        </w:r>
        <w:r>
          <w:fldChar w:fldCharType="begin"/>
        </w:r>
        <w:r>
          <w:instrText xml:space="preserve"> PAGEREF _Toc32626 \h </w:instrText>
        </w:r>
        <w:r>
          <w:fldChar w:fldCharType="separate"/>
        </w:r>
        <w:r>
          <w:t>10</w:t>
        </w:r>
        <w:r>
          <w:fldChar w:fldCharType="end"/>
        </w:r>
      </w:hyperlink>
    </w:p>
    <w:p>
      <w:pPr>
        <w:pStyle w:val="TOC2"/>
        <w:tabs>
          <w:tab w:val="right" w:leader="dot" w:pos="8306"/>
        </w:tabs>
      </w:pPr>
      <w:hyperlink w:anchor="_Toc22086" w:history="1">
        <w:r>
          <w:rPr>
            <w:rFonts w:ascii="仿宋" w:eastAsia="仿宋" w:hAnsi="仿宋" w:cs="仿宋" w:hint="eastAsia"/>
            <w:lang w:eastAsia="zh-CN"/>
          </w:rPr>
          <w:t>(一)、可持续战略与实践</w:t>
        </w:r>
        <w:r>
          <w:tab/>
        </w:r>
        <w:r>
          <w:fldChar w:fldCharType="begin"/>
        </w:r>
        <w:r>
          <w:instrText xml:space="preserve"> PAGEREF _Toc22086 \h </w:instrText>
        </w:r>
        <w:r>
          <w:fldChar w:fldCharType="separate"/>
        </w:r>
        <w:r>
          <w:t>10</w:t>
        </w:r>
        <w:r>
          <w:fldChar w:fldCharType="end"/>
        </w:r>
      </w:hyperlink>
    </w:p>
    <w:p>
      <w:pPr>
        <w:pStyle w:val="TOC2"/>
        <w:tabs>
          <w:tab w:val="right" w:leader="dot" w:pos="8306"/>
        </w:tabs>
      </w:pPr>
      <w:hyperlink w:anchor="_Toc25677" w:history="1">
        <w:r>
          <w:rPr>
            <w:rFonts w:ascii="仿宋" w:eastAsia="仿宋" w:hAnsi="仿宋" w:cs="仿宋" w:hint="eastAsia"/>
            <w:lang w:eastAsia="zh-CN"/>
          </w:rPr>
          <w:t>(二)、环保与社会责任</w:t>
        </w:r>
        <w:r>
          <w:tab/>
        </w:r>
        <w:r>
          <w:fldChar w:fldCharType="begin"/>
        </w:r>
        <w:r>
          <w:instrText xml:space="preserve"> PAGEREF _Toc25677 \h </w:instrText>
        </w:r>
        <w:r>
          <w:fldChar w:fldCharType="separate"/>
        </w:r>
        <w:r>
          <w:t>10</w:t>
        </w:r>
        <w:r>
          <w:fldChar w:fldCharType="end"/>
        </w:r>
      </w:hyperlink>
    </w:p>
    <w:p>
      <w:pPr>
        <w:pStyle w:val="TOC1"/>
        <w:tabs>
          <w:tab w:val="right" w:leader="dot" w:pos="8306"/>
        </w:tabs>
      </w:pPr>
      <w:hyperlink w:anchor="_Toc5410" w:history="1">
        <w:r>
          <w:rPr>
            <w:rFonts w:ascii="仿宋" w:eastAsia="仿宋" w:hAnsi="仿宋" w:cs="仿宋" w:hint="eastAsia"/>
            <w:lang w:eastAsia="zh-CN"/>
          </w:rPr>
          <w:t>四、工艺说明</w:t>
        </w:r>
        <w:r>
          <w:tab/>
        </w:r>
        <w:r>
          <w:fldChar w:fldCharType="begin"/>
        </w:r>
        <w:r>
          <w:instrText xml:space="preserve"> PAGEREF _Toc5410 \h </w:instrText>
        </w:r>
        <w:r>
          <w:fldChar w:fldCharType="separate"/>
        </w:r>
        <w:r>
          <w:t>11</w:t>
        </w:r>
        <w:r>
          <w:fldChar w:fldCharType="end"/>
        </w:r>
      </w:hyperlink>
    </w:p>
    <w:p>
      <w:pPr>
        <w:pStyle w:val="TOC2"/>
        <w:tabs>
          <w:tab w:val="right" w:leader="dot" w:pos="8306"/>
        </w:tabs>
      </w:pPr>
      <w:hyperlink w:anchor="_Toc31379" w:history="1">
        <w:r>
          <w:rPr>
            <w:rFonts w:ascii="仿宋" w:eastAsia="仿宋" w:hAnsi="仿宋" w:cs="仿宋" w:hint="eastAsia"/>
            <w:lang w:eastAsia="zh-CN"/>
          </w:rPr>
          <w:t>(一)、技术管理特点</w:t>
        </w:r>
        <w:r>
          <w:tab/>
        </w:r>
        <w:r>
          <w:fldChar w:fldCharType="begin"/>
        </w:r>
        <w:r>
          <w:instrText xml:space="preserve"> PAGEREF _Toc31379 \h </w:instrText>
        </w:r>
        <w:r>
          <w:fldChar w:fldCharType="separate"/>
        </w:r>
        <w:r>
          <w:t>11</w:t>
        </w:r>
        <w:r>
          <w:fldChar w:fldCharType="end"/>
        </w:r>
      </w:hyperlink>
    </w:p>
    <w:p>
      <w:pPr>
        <w:pStyle w:val="TOC2"/>
        <w:tabs>
          <w:tab w:val="right" w:leader="dot" w:pos="8306"/>
        </w:tabs>
      </w:pPr>
      <w:hyperlink w:anchor="_Toc2143" w:history="1">
        <w:r>
          <w:rPr>
            <w:rFonts w:ascii="仿宋" w:eastAsia="仿宋" w:hAnsi="仿宋" w:cs="仿宋" w:hint="eastAsia"/>
            <w:lang w:eastAsia="zh-CN"/>
          </w:rPr>
          <w:t>(二)、年游戏项目工艺技术设计方案</w:t>
        </w:r>
        <w:r>
          <w:tab/>
        </w:r>
        <w:r>
          <w:fldChar w:fldCharType="begin"/>
        </w:r>
        <w:r>
          <w:instrText xml:space="preserve"> PAGEREF _Toc2143 \h </w:instrText>
        </w:r>
        <w:r>
          <w:fldChar w:fldCharType="separate"/>
        </w:r>
        <w:r>
          <w:t>12</w:t>
        </w:r>
        <w:r>
          <w:fldChar w:fldCharType="end"/>
        </w:r>
      </w:hyperlink>
    </w:p>
    <w:p>
      <w:pPr>
        <w:pStyle w:val="TOC2"/>
        <w:tabs>
          <w:tab w:val="right" w:leader="dot" w:pos="8306"/>
        </w:tabs>
      </w:pPr>
      <w:hyperlink w:anchor="_Toc29393" w:history="1">
        <w:r>
          <w:rPr>
            <w:rFonts w:ascii="仿宋" w:eastAsia="仿宋" w:hAnsi="仿宋" w:cs="仿宋" w:hint="eastAsia"/>
            <w:lang w:eastAsia="zh-CN"/>
          </w:rPr>
          <w:t>(三)、设备选型方案</w:t>
        </w:r>
        <w:r>
          <w:tab/>
        </w:r>
        <w:r>
          <w:fldChar w:fldCharType="begin"/>
        </w:r>
        <w:r>
          <w:instrText xml:space="preserve"> PAGEREF _Toc29393 \h </w:instrText>
        </w:r>
        <w:r>
          <w:fldChar w:fldCharType="separate"/>
        </w:r>
        <w:r>
          <w:t>14</w:t>
        </w:r>
        <w:r>
          <w:fldChar w:fldCharType="end"/>
        </w:r>
      </w:hyperlink>
    </w:p>
    <w:p>
      <w:pPr>
        <w:pStyle w:val="TOC1"/>
        <w:tabs>
          <w:tab w:val="right" w:leader="dot" w:pos="8306"/>
        </w:tabs>
      </w:pPr>
      <w:hyperlink w:anchor="_Toc19817" w:history="1">
        <w:r>
          <w:rPr>
            <w:rFonts w:ascii="仿宋" w:eastAsia="仿宋" w:hAnsi="仿宋" w:cs="仿宋" w:hint="eastAsia"/>
            <w:lang w:eastAsia="zh-CN"/>
          </w:rPr>
          <w:t>五、年游戏项目概论</w:t>
        </w:r>
        <w:r>
          <w:tab/>
        </w:r>
        <w:r>
          <w:fldChar w:fldCharType="begin"/>
        </w:r>
        <w:r>
          <w:instrText xml:space="preserve"> PAGEREF _Toc19817 \h </w:instrText>
        </w:r>
        <w:r>
          <w:fldChar w:fldCharType="separate"/>
        </w:r>
        <w:r>
          <w:t>15</w:t>
        </w:r>
        <w:r>
          <w:fldChar w:fldCharType="end"/>
        </w:r>
      </w:hyperlink>
    </w:p>
    <w:p>
      <w:pPr>
        <w:pStyle w:val="TOC2"/>
        <w:tabs>
          <w:tab w:val="right" w:leader="dot" w:pos="8306"/>
        </w:tabs>
      </w:pPr>
      <w:hyperlink w:anchor="_Toc12172" w:history="1">
        <w:r>
          <w:rPr>
            <w:rFonts w:ascii="仿宋" w:eastAsia="仿宋" w:hAnsi="仿宋" w:cs="仿宋" w:hint="eastAsia"/>
            <w:lang w:eastAsia="zh-CN"/>
          </w:rPr>
          <w:t>(一)、年游戏项目概况</w:t>
        </w:r>
        <w:r>
          <w:tab/>
        </w:r>
        <w:r>
          <w:fldChar w:fldCharType="begin"/>
        </w:r>
        <w:r>
          <w:instrText xml:space="preserve"> PAGEREF _Toc12172 \h </w:instrText>
        </w:r>
        <w:r>
          <w:fldChar w:fldCharType="separate"/>
        </w:r>
        <w:r>
          <w:t>15</w:t>
        </w:r>
        <w:r>
          <w:fldChar w:fldCharType="end"/>
        </w:r>
      </w:hyperlink>
    </w:p>
    <w:p>
      <w:pPr>
        <w:pStyle w:val="TOC2"/>
        <w:tabs>
          <w:tab w:val="right" w:leader="dot" w:pos="8306"/>
        </w:tabs>
      </w:pPr>
      <w:hyperlink w:anchor="_Toc13392" w:history="1">
        <w:r>
          <w:rPr>
            <w:rFonts w:ascii="仿宋" w:eastAsia="仿宋" w:hAnsi="仿宋" w:cs="仿宋" w:hint="eastAsia"/>
            <w:lang w:eastAsia="zh-CN"/>
          </w:rPr>
          <w:t>(二)、年游戏项目目标</w:t>
        </w:r>
        <w:r>
          <w:tab/>
        </w:r>
        <w:r>
          <w:fldChar w:fldCharType="begin"/>
        </w:r>
        <w:r>
          <w:instrText xml:space="preserve"> PAGEREF _Toc13392 \h </w:instrText>
        </w:r>
        <w:r>
          <w:fldChar w:fldCharType="separate"/>
        </w:r>
        <w:r>
          <w:t>17</w:t>
        </w:r>
        <w:r>
          <w:fldChar w:fldCharType="end"/>
        </w:r>
      </w:hyperlink>
    </w:p>
    <w:p>
      <w:pPr>
        <w:pStyle w:val="TOC2"/>
        <w:tabs>
          <w:tab w:val="right" w:leader="dot" w:pos="8306"/>
        </w:tabs>
      </w:pPr>
      <w:hyperlink w:anchor="_Toc25002" w:history="1">
        <w:r>
          <w:rPr>
            <w:rFonts w:ascii="仿宋" w:eastAsia="仿宋" w:hAnsi="仿宋" w:cs="仿宋" w:hint="eastAsia"/>
            <w:lang w:eastAsia="zh-CN"/>
          </w:rPr>
          <w:t>(三)、年游戏项目提出的理由</w:t>
        </w:r>
        <w:r>
          <w:tab/>
        </w:r>
        <w:r>
          <w:fldChar w:fldCharType="begin"/>
        </w:r>
        <w:r>
          <w:instrText xml:space="preserve"> PAGEREF _Toc25002 \h </w:instrText>
        </w:r>
        <w:r>
          <w:fldChar w:fldCharType="separate"/>
        </w:r>
        <w:r>
          <w:t>18</w:t>
        </w:r>
        <w:r>
          <w:fldChar w:fldCharType="end"/>
        </w:r>
      </w:hyperlink>
    </w:p>
    <w:p>
      <w:pPr>
        <w:pStyle w:val="TOC2"/>
        <w:tabs>
          <w:tab w:val="right" w:leader="dot" w:pos="8306"/>
        </w:tabs>
      </w:pPr>
      <w:hyperlink w:anchor="_Toc12056" w:history="1">
        <w:r>
          <w:rPr>
            <w:rFonts w:ascii="仿宋" w:eastAsia="仿宋" w:hAnsi="仿宋" w:cs="仿宋" w:hint="eastAsia"/>
            <w:lang w:eastAsia="zh-CN"/>
          </w:rPr>
          <w:t>(四)、年游戏项目意义</w:t>
        </w:r>
        <w:r>
          <w:tab/>
        </w:r>
        <w:r>
          <w:fldChar w:fldCharType="begin"/>
        </w:r>
        <w:r>
          <w:instrText xml:space="preserve"> PAGEREF _Toc12056 \h </w:instrText>
        </w:r>
        <w:r>
          <w:fldChar w:fldCharType="separate"/>
        </w:r>
        <w:r>
          <w:t>20</w:t>
        </w:r>
        <w:r>
          <w:fldChar w:fldCharType="end"/>
        </w:r>
      </w:hyperlink>
    </w:p>
    <w:p>
      <w:pPr>
        <w:pStyle w:val="TOC2"/>
        <w:tabs>
          <w:tab w:val="right" w:leader="dot" w:pos="8306"/>
        </w:tabs>
      </w:pPr>
      <w:hyperlink w:anchor="_Toc27920" w:history="1">
        <w:r>
          <w:rPr>
            <w:rFonts w:ascii="仿宋" w:eastAsia="仿宋" w:hAnsi="仿宋" w:cs="仿宋" w:hint="eastAsia"/>
            <w:lang w:eastAsia="zh-CN"/>
          </w:rPr>
          <w:t>(五)、年游戏项目背景</w:t>
        </w:r>
        <w:r>
          <w:tab/>
        </w:r>
        <w:r>
          <w:fldChar w:fldCharType="begin"/>
        </w:r>
        <w:r>
          <w:instrText xml:space="preserve"> PAGEREF _Toc27920 \h </w:instrText>
        </w:r>
        <w:r>
          <w:fldChar w:fldCharType="separate"/>
        </w:r>
        <w:r>
          <w:t>20</w:t>
        </w:r>
        <w:r>
          <w:fldChar w:fldCharType="end"/>
        </w:r>
      </w:hyperlink>
    </w:p>
    <w:p>
      <w:pPr>
        <w:pStyle w:val="TOC1"/>
        <w:tabs>
          <w:tab w:val="right" w:leader="dot" w:pos="8306"/>
        </w:tabs>
      </w:pPr>
      <w:hyperlink w:anchor="_Toc3151" w:history="1">
        <w:r>
          <w:rPr>
            <w:rFonts w:ascii="仿宋" w:eastAsia="仿宋" w:hAnsi="仿宋" w:cs="仿宋" w:hint="eastAsia"/>
            <w:lang w:eastAsia="zh-CN"/>
          </w:rPr>
          <w:t>六、年游戏项目危机管理</w:t>
        </w:r>
        <w:r>
          <w:tab/>
        </w:r>
        <w:r>
          <w:fldChar w:fldCharType="begin"/>
        </w:r>
        <w:r>
          <w:instrText xml:space="preserve"> PAGEREF _Toc3151 \h </w:instrText>
        </w:r>
        <w:r>
          <w:fldChar w:fldCharType="separate"/>
        </w:r>
        <w:r>
          <w:t>21</w:t>
        </w:r>
        <w:r>
          <w:fldChar w:fldCharType="end"/>
        </w:r>
      </w:hyperlink>
    </w:p>
    <w:p>
      <w:pPr>
        <w:pStyle w:val="TOC2"/>
        <w:tabs>
          <w:tab w:val="right" w:leader="dot" w:pos="8306"/>
        </w:tabs>
      </w:pPr>
      <w:hyperlink w:anchor="_Toc32583" w:history="1">
        <w:r>
          <w:rPr>
            <w:rFonts w:ascii="仿宋" w:eastAsia="仿宋" w:hAnsi="仿宋" w:cs="仿宋" w:hint="eastAsia"/>
            <w:lang w:eastAsia="zh-CN"/>
          </w:rPr>
          <w:t>(一)、危机预警与识别</w:t>
        </w:r>
        <w:r>
          <w:tab/>
        </w:r>
        <w:r>
          <w:fldChar w:fldCharType="begin"/>
        </w:r>
        <w:r>
          <w:instrText xml:space="preserve"> PAGEREF _Toc32583 \h </w:instrText>
        </w:r>
        <w:r>
          <w:fldChar w:fldCharType="separate"/>
        </w:r>
        <w:r>
          <w:t>21</w:t>
        </w:r>
        <w:r>
          <w:fldChar w:fldCharType="end"/>
        </w:r>
      </w:hyperlink>
    </w:p>
    <w:p>
      <w:pPr>
        <w:pStyle w:val="TOC2"/>
        <w:tabs>
          <w:tab w:val="right" w:leader="dot" w:pos="8306"/>
        </w:tabs>
      </w:pPr>
      <w:hyperlink w:anchor="_Toc24501" w:history="1">
        <w:r>
          <w:rPr>
            <w:rFonts w:ascii="仿宋" w:eastAsia="仿宋" w:hAnsi="仿宋" w:cs="仿宋" w:hint="eastAsia"/>
            <w:lang w:eastAsia="zh-CN"/>
          </w:rPr>
          <w:t>(二)、危机应对与恢复</w:t>
        </w:r>
        <w:r>
          <w:tab/>
        </w:r>
        <w:r>
          <w:fldChar w:fldCharType="begin"/>
        </w:r>
        <w:r>
          <w:instrText xml:space="preserve"> PAGEREF _Toc24501 \h </w:instrText>
        </w:r>
        <w:r>
          <w:fldChar w:fldCharType="separate"/>
        </w:r>
        <w:r>
          <w:t>22</w:t>
        </w:r>
        <w:r>
          <w:fldChar w:fldCharType="end"/>
        </w:r>
      </w:hyperlink>
    </w:p>
    <w:p>
      <w:pPr>
        <w:pStyle w:val="TOC1"/>
        <w:tabs>
          <w:tab w:val="right" w:leader="dot" w:pos="8306"/>
        </w:tabs>
      </w:pPr>
      <w:hyperlink w:anchor="_Toc20510" w:history="1">
        <w:r>
          <w:rPr>
            <w:rFonts w:ascii="仿宋" w:eastAsia="仿宋" w:hAnsi="仿宋" w:cs="仿宋" w:hint="eastAsia"/>
            <w:lang w:eastAsia="zh-CN"/>
          </w:rPr>
          <w:t>七、年游戏项目环境影响分析</w:t>
        </w:r>
        <w:r>
          <w:tab/>
        </w:r>
        <w:r>
          <w:fldChar w:fldCharType="begin"/>
        </w:r>
        <w:r>
          <w:instrText xml:space="preserve"> PAGEREF _Toc20510 \h </w:instrText>
        </w:r>
        <w:r>
          <w:fldChar w:fldCharType="separate"/>
        </w:r>
        <w:r>
          <w:t>24</w:t>
        </w:r>
        <w:r>
          <w:fldChar w:fldCharType="end"/>
        </w:r>
      </w:hyperlink>
    </w:p>
    <w:p>
      <w:pPr>
        <w:pStyle w:val="TOC2"/>
        <w:tabs>
          <w:tab w:val="right" w:leader="dot" w:pos="8306"/>
        </w:tabs>
      </w:pPr>
      <w:hyperlink w:anchor="_Toc20660" w:history="1">
        <w:r>
          <w:rPr>
            <w:rFonts w:ascii="仿宋" w:eastAsia="仿宋" w:hAnsi="仿宋" w:cs="仿宋" w:hint="eastAsia"/>
            <w:lang w:eastAsia="zh-CN"/>
          </w:rPr>
          <w:t>(一)、建设区域环境质量现状</w:t>
        </w:r>
        <w:r>
          <w:tab/>
        </w:r>
        <w:r>
          <w:fldChar w:fldCharType="begin"/>
        </w:r>
        <w:r>
          <w:instrText xml:space="preserve"> PAGEREF _Toc20660 \h </w:instrText>
        </w:r>
        <w:r>
          <w:fldChar w:fldCharType="separate"/>
        </w:r>
        <w:r>
          <w:t>24</w:t>
        </w:r>
        <w:r>
          <w:fldChar w:fldCharType="end"/>
        </w:r>
      </w:hyperlink>
    </w:p>
    <w:p>
      <w:pPr>
        <w:pStyle w:val="TOC2"/>
        <w:tabs>
          <w:tab w:val="right" w:leader="dot" w:pos="8306"/>
        </w:tabs>
      </w:pPr>
      <w:hyperlink w:anchor="_Toc1201" w:history="1">
        <w:r>
          <w:rPr>
            <w:rFonts w:ascii="仿宋" w:eastAsia="仿宋" w:hAnsi="仿宋" w:cs="仿宋" w:hint="eastAsia"/>
            <w:lang w:eastAsia="zh-CN"/>
          </w:rPr>
          <w:t>(二)、建设期环境保护</w:t>
        </w:r>
        <w:r>
          <w:tab/>
        </w:r>
        <w:r>
          <w:fldChar w:fldCharType="begin"/>
        </w:r>
        <w:r>
          <w:instrText xml:space="preserve"> PAGEREF _Toc1201 \h </w:instrText>
        </w:r>
        <w:r>
          <w:fldChar w:fldCharType="separate"/>
        </w:r>
        <w:r>
          <w:t>25</w:t>
        </w:r>
        <w:r>
          <w:fldChar w:fldCharType="end"/>
        </w:r>
      </w:hyperlink>
    </w:p>
    <w:p>
      <w:pPr>
        <w:pStyle w:val="TOC2"/>
        <w:tabs>
          <w:tab w:val="right" w:leader="dot" w:pos="8306"/>
        </w:tabs>
      </w:pPr>
      <w:hyperlink w:anchor="_Toc1522" w:history="1">
        <w:r>
          <w:rPr>
            <w:rFonts w:ascii="仿宋" w:eastAsia="仿宋" w:hAnsi="仿宋" w:cs="仿宋" w:hint="eastAsia"/>
            <w:lang w:eastAsia="zh-CN"/>
          </w:rPr>
          <w:t>(三)、运营期环境保护</w:t>
        </w:r>
        <w:r>
          <w:tab/>
        </w:r>
        <w:r>
          <w:fldChar w:fldCharType="begin"/>
        </w:r>
        <w:r>
          <w:instrText xml:space="preserve"> PAGEREF _Toc1522 \h </w:instrText>
        </w:r>
        <w:r>
          <w:fldChar w:fldCharType="separate"/>
        </w:r>
        <w:r>
          <w:t>26</w:t>
        </w:r>
        <w:r>
          <w:fldChar w:fldCharType="end"/>
        </w:r>
      </w:hyperlink>
    </w:p>
    <w:p>
      <w:pPr>
        <w:pStyle w:val="TOC2"/>
        <w:tabs>
          <w:tab w:val="right" w:leader="dot" w:pos="8306"/>
        </w:tabs>
      </w:pPr>
      <w:hyperlink w:anchor="_Toc12081" w:history="1">
        <w:r>
          <w:rPr>
            <w:rFonts w:ascii="仿宋" w:eastAsia="仿宋" w:hAnsi="仿宋" w:cs="仿宋" w:hint="eastAsia"/>
            <w:lang w:eastAsia="zh-CN"/>
          </w:rPr>
          <w:t>(四)、年游戏项目建设对区域经济的影响</w:t>
        </w:r>
        <w:r>
          <w:tab/>
        </w:r>
        <w:r>
          <w:fldChar w:fldCharType="begin"/>
        </w:r>
        <w:r>
          <w:instrText xml:space="preserve"> PAGEREF _Toc12081 \h </w:instrText>
        </w:r>
        <w:r>
          <w:fldChar w:fldCharType="separate"/>
        </w:r>
        <w:r>
          <w:t>28</w:t>
        </w:r>
        <w:r>
          <w:fldChar w:fldCharType="end"/>
        </w:r>
      </w:hyperlink>
    </w:p>
    <w:p>
      <w:pPr>
        <w:pStyle w:val="TOC2"/>
        <w:tabs>
          <w:tab w:val="right" w:leader="dot" w:pos="8306"/>
        </w:tabs>
      </w:pPr>
      <w:hyperlink w:anchor="_Toc24153" w:history="1">
        <w:r>
          <w:rPr>
            <w:rFonts w:ascii="仿宋" w:eastAsia="仿宋" w:hAnsi="仿宋" w:cs="仿宋" w:hint="eastAsia"/>
            <w:lang w:eastAsia="zh-CN"/>
          </w:rPr>
          <w:t>(五)、废弃物处理</w:t>
        </w:r>
        <w:r>
          <w:tab/>
        </w:r>
        <w:r>
          <w:fldChar w:fldCharType="begin"/>
        </w:r>
        <w:r>
          <w:instrText xml:space="preserve"> PAGEREF _Toc24153 \h </w:instrText>
        </w:r>
        <w:r>
          <w:fldChar w:fldCharType="separate"/>
        </w:r>
        <w:r>
          <w:t>29</w:t>
        </w:r>
        <w:r>
          <w:fldChar w:fldCharType="end"/>
        </w:r>
      </w:hyperlink>
    </w:p>
    <w:p>
      <w:pPr>
        <w:pStyle w:val="TOC2"/>
        <w:tabs>
          <w:tab w:val="right" w:leader="dot" w:pos="8306"/>
        </w:tabs>
      </w:pPr>
      <w:hyperlink w:anchor="_Toc31331" w:history="1">
        <w:r>
          <w:rPr>
            <w:rFonts w:ascii="仿宋" w:eastAsia="仿宋" w:hAnsi="仿宋" w:cs="仿宋" w:hint="eastAsia"/>
            <w:lang w:eastAsia="zh-CN"/>
          </w:rPr>
          <w:t>(六)、特殊环境影响分析</w:t>
        </w:r>
        <w:r>
          <w:tab/>
        </w:r>
        <w:r>
          <w:fldChar w:fldCharType="begin"/>
        </w:r>
        <w:r>
          <w:instrText xml:space="preserve"> PAGEREF _Toc31331 \h </w:instrText>
        </w:r>
        <w:r>
          <w:fldChar w:fldCharType="separate"/>
        </w:r>
        <w:r>
          <w:t>31</w:t>
        </w:r>
        <w:r>
          <w:fldChar w:fldCharType="end"/>
        </w:r>
      </w:hyperlink>
    </w:p>
    <w:p>
      <w:pPr>
        <w:pStyle w:val="TOC2"/>
        <w:tabs>
          <w:tab w:val="right" w:leader="dot" w:pos="8306"/>
        </w:tabs>
      </w:pPr>
      <w:hyperlink w:anchor="_Toc27440" w:history="1">
        <w:r>
          <w:rPr>
            <w:rFonts w:ascii="仿宋" w:eastAsia="仿宋" w:hAnsi="仿宋" w:cs="仿宋" w:hint="eastAsia"/>
            <w:lang w:eastAsia="zh-CN"/>
          </w:rPr>
          <w:t>(七)、清洁生产</w:t>
        </w:r>
        <w:r>
          <w:tab/>
        </w:r>
        <w:r>
          <w:fldChar w:fldCharType="begin"/>
        </w:r>
        <w:r>
          <w:instrText xml:space="preserve"> PAGEREF _Toc27440 \h </w:instrText>
        </w:r>
        <w:r>
          <w:fldChar w:fldCharType="separate"/>
        </w:r>
        <w:r>
          <w:t>32</w:t>
        </w:r>
        <w:r>
          <w:fldChar w:fldCharType="end"/>
        </w:r>
      </w:hyperlink>
    </w:p>
    <w:p>
      <w:pPr>
        <w:pStyle w:val="TOC2"/>
        <w:tabs>
          <w:tab w:val="right" w:leader="dot" w:pos="8306"/>
        </w:tabs>
      </w:pPr>
      <w:hyperlink w:anchor="_Toc17848" w:history="1">
        <w:r>
          <w:rPr>
            <w:rFonts w:ascii="仿宋" w:eastAsia="仿宋" w:hAnsi="仿宋" w:cs="仿宋" w:hint="eastAsia"/>
            <w:lang w:eastAsia="zh-CN"/>
          </w:rPr>
          <w:t>(八)、环境保护综合评价</w:t>
        </w:r>
        <w:r>
          <w:tab/>
        </w:r>
        <w:r>
          <w:fldChar w:fldCharType="begin"/>
        </w:r>
        <w:r>
          <w:instrText xml:space="preserve"> PAGEREF _Toc17848 \h </w:instrText>
        </w:r>
        <w:r>
          <w:fldChar w:fldCharType="separate"/>
        </w:r>
        <w:r>
          <w:t>33</w:t>
        </w:r>
        <w:r>
          <w:fldChar w:fldCharType="end"/>
        </w:r>
      </w:hyperlink>
    </w:p>
    <w:p>
      <w:pPr>
        <w:pStyle w:val="TOC1"/>
        <w:tabs>
          <w:tab w:val="right" w:leader="dot" w:pos="8306"/>
        </w:tabs>
      </w:pPr>
      <w:hyperlink w:anchor="_Toc31814" w:history="1">
        <w:r>
          <w:rPr>
            <w:rFonts w:ascii="仿宋" w:eastAsia="仿宋" w:hAnsi="仿宋" w:cs="仿宋" w:hint="eastAsia"/>
            <w:lang w:eastAsia="zh-CN"/>
          </w:rPr>
          <w:t>八、年游戏项目计划安排</w:t>
        </w:r>
        <w:r>
          <w:tab/>
        </w:r>
        <w:r>
          <w:fldChar w:fldCharType="begin"/>
        </w:r>
        <w:r>
          <w:instrText xml:space="preserve"> PAGEREF _Toc31814 \h </w:instrText>
        </w:r>
        <w:r>
          <w:fldChar w:fldCharType="separate"/>
        </w:r>
        <w:r>
          <w:t>34</w:t>
        </w:r>
        <w:r>
          <w:fldChar w:fldCharType="end"/>
        </w:r>
      </w:hyperlink>
    </w:p>
    <w:p>
      <w:pPr>
        <w:pStyle w:val="TOC2"/>
        <w:tabs>
          <w:tab w:val="right" w:leader="dot" w:pos="8306"/>
        </w:tabs>
      </w:pPr>
      <w:hyperlink w:anchor="_Toc24413" w:history="1">
        <w:r>
          <w:rPr>
            <w:rFonts w:ascii="仿宋" w:eastAsia="仿宋" w:hAnsi="仿宋" w:cs="仿宋" w:hint="eastAsia"/>
            <w:lang w:eastAsia="zh-CN"/>
          </w:rPr>
          <w:t>(一)、建设周期</w:t>
        </w:r>
        <w:r>
          <w:tab/>
        </w:r>
        <w:r>
          <w:fldChar w:fldCharType="begin"/>
        </w:r>
        <w:r>
          <w:instrText xml:space="preserve"> PAGEREF _Toc24413 \h </w:instrText>
        </w:r>
        <w:r>
          <w:fldChar w:fldCharType="separate"/>
        </w:r>
        <w:r>
          <w:t>34</w:t>
        </w:r>
        <w:r>
          <w:fldChar w:fldCharType="end"/>
        </w:r>
      </w:hyperlink>
    </w:p>
    <w:p>
      <w:pPr>
        <w:pStyle w:val="TOC2"/>
        <w:tabs>
          <w:tab w:val="right" w:leader="dot" w:pos="8306"/>
        </w:tabs>
      </w:pPr>
      <w:hyperlink w:anchor="_Toc22083" w:history="1">
        <w:r>
          <w:rPr>
            <w:rFonts w:ascii="仿宋" w:eastAsia="仿宋" w:hAnsi="仿宋" w:cs="仿宋" w:hint="eastAsia"/>
            <w:lang w:eastAsia="zh-CN"/>
          </w:rPr>
          <w:t>(二)、建设进度</w:t>
        </w:r>
        <w:r>
          <w:tab/>
        </w:r>
        <w:r>
          <w:fldChar w:fldCharType="begin"/>
        </w:r>
        <w:r>
          <w:instrText xml:space="preserve"> PAGEREF _Toc22083 \h </w:instrText>
        </w:r>
        <w:r>
          <w:fldChar w:fldCharType="separate"/>
        </w:r>
        <w:r>
          <w:t>35</w:t>
        </w:r>
        <w:r>
          <w:fldChar w:fldCharType="end"/>
        </w:r>
      </w:hyperlink>
    </w:p>
    <w:p>
      <w:pPr>
        <w:pStyle w:val="TOC2"/>
        <w:tabs>
          <w:tab w:val="right" w:leader="dot" w:pos="8306"/>
        </w:tabs>
      </w:pPr>
      <w:hyperlink w:anchor="_Toc13253" w:history="1">
        <w:r>
          <w:rPr>
            <w:rFonts w:ascii="仿宋" w:eastAsia="仿宋" w:hAnsi="仿宋" w:cs="仿宋" w:hint="eastAsia"/>
            <w:lang w:eastAsia="zh-CN"/>
          </w:rPr>
          <w:t>(三)、进度安排注意事项</w:t>
        </w:r>
        <w:r>
          <w:tab/>
        </w:r>
        <w:r>
          <w:fldChar w:fldCharType="begin"/>
        </w:r>
        <w:r>
          <w:instrText xml:space="preserve"> PAGEREF _Toc13253 \h </w:instrText>
        </w:r>
        <w:r>
          <w:fldChar w:fldCharType="separate"/>
        </w:r>
        <w:r>
          <w:t>36</w:t>
        </w:r>
        <w:r>
          <w:fldChar w:fldCharType="end"/>
        </w:r>
      </w:hyperlink>
    </w:p>
    <w:p>
      <w:pPr>
        <w:pStyle w:val="TOC2"/>
        <w:tabs>
          <w:tab w:val="right" w:leader="dot" w:pos="8306"/>
        </w:tabs>
      </w:pPr>
      <w:hyperlink w:anchor="_Toc11406" w:history="1">
        <w:r>
          <w:rPr>
            <w:rFonts w:ascii="仿宋" w:eastAsia="仿宋" w:hAnsi="仿宋" w:cs="仿宋" w:hint="eastAsia"/>
            <w:lang w:eastAsia="zh-CN"/>
          </w:rPr>
          <w:t>(四)、人力资源配置</w:t>
        </w:r>
        <w:r>
          <w:tab/>
        </w:r>
        <w:r>
          <w:fldChar w:fldCharType="begin"/>
        </w:r>
        <w:r>
          <w:instrText xml:space="preserve"> PAGEREF _Toc11406 \h </w:instrText>
        </w:r>
        <w:r>
          <w:fldChar w:fldCharType="separate"/>
        </w:r>
        <w:r>
          <w:t>37</w:t>
        </w:r>
        <w:r>
          <w:fldChar w:fldCharType="end"/>
        </w:r>
      </w:hyperlink>
    </w:p>
    <w:p>
      <w:pPr>
        <w:pStyle w:val="TOC1"/>
        <w:tabs>
          <w:tab w:val="right" w:leader="dot" w:pos="8306"/>
        </w:tabs>
      </w:pPr>
      <w:hyperlink w:anchor="_Toc18036" w:history="1">
        <w:r>
          <w:rPr>
            <w:rFonts w:ascii="仿宋" w:eastAsia="仿宋" w:hAnsi="仿宋" w:cs="仿宋" w:hint="eastAsia"/>
            <w:lang w:eastAsia="zh-CN"/>
          </w:rPr>
          <w:t>九、年游戏项目经营效益</w:t>
        </w:r>
        <w:r>
          <w:tab/>
        </w:r>
        <w:r>
          <w:fldChar w:fldCharType="begin"/>
        </w:r>
        <w:r>
          <w:instrText xml:space="preserve"> PAGEREF _Toc18036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 w:history="1">
        <w:r>
          <w:rPr>
            <w:rFonts w:ascii="仿宋" w:eastAsia="仿宋" w:hAnsi="仿宋" w:cs="仿宋" w:hint="eastAsia"/>
            <w:lang w:eastAsia="zh-CN"/>
          </w:rPr>
          <w:t>(一)、经济评价财务测算</w:t>
        </w:r>
        <w:r>
          <w:tab/>
        </w:r>
        <w:r>
          <w:fldChar w:fldCharType="begin"/>
        </w:r>
        <w:r>
          <w:instrText xml:space="preserve"> PAGEREF _Toc885 \h </w:instrText>
        </w:r>
        <w:r>
          <w:fldChar w:fldCharType="separate"/>
        </w:r>
        <w:r>
          <w:t>38</w:t>
        </w:r>
        <w:r>
          <w:fldChar w:fldCharType="end"/>
        </w:r>
      </w:hyperlink>
    </w:p>
    <w:p>
      <w:pPr>
        <w:pStyle w:val="TOC2"/>
        <w:tabs>
          <w:tab w:val="right" w:leader="dot" w:pos="8306"/>
        </w:tabs>
      </w:pPr>
      <w:hyperlink w:anchor="_Toc9737" w:history="1">
        <w:r>
          <w:rPr>
            <w:rFonts w:ascii="仿宋" w:eastAsia="仿宋" w:hAnsi="仿宋" w:cs="仿宋" w:hint="eastAsia"/>
            <w:lang w:eastAsia="zh-CN"/>
          </w:rPr>
          <w:t>(二)、年游戏项目盈利能力分析</w:t>
        </w:r>
        <w:r>
          <w:tab/>
        </w:r>
        <w:r>
          <w:fldChar w:fldCharType="begin"/>
        </w:r>
        <w:r>
          <w:instrText xml:space="preserve"> PAGEREF _Toc9737 \h </w:instrText>
        </w:r>
        <w:r>
          <w:fldChar w:fldCharType="separate"/>
        </w:r>
        <w:r>
          <w:t>40</w:t>
        </w:r>
        <w:r>
          <w:fldChar w:fldCharType="end"/>
        </w:r>
      </w:hyperlink>
    </w:p>
    <w:p>
      <w:pPr>
        <w:pStyle w:val="TOC1"/>
        <w:tabs>
          <w:tab w:val="right" w:leader="dot" w:pos="8306"/>
        </w:tabs>
      </w:pPr>
      <w:hyperlink w:anchor="_Toc1140" w:history="1">
        <w:r>
          <w:rPr>
            <w:rFonts w:ascii="仿宋" w:eastAsia="仿宋" w:hAnsi="仿宋" w:cs="仿宋" w:hint="eastAsia"/>
            <w:lang w:eastAsia="zh-CN"/>
          </w:rPr>
          <w:t>十、年游戏项目投资规划</w:t>
        </w:r>
        <w:r>
          <w:tab/>
        </w:r>
        <w:r>
          <w:fldChar w:fldCharType="begin"/>
        </w:r>
        <w:r>
          <w:instrText xml:space="preserve"> PAGEREF _Toc1140 \h </w:instrText>
        </w:r>
        <w:r>
          <w:fldChar w:fldCharType="separate"/>
        </w:r>
        <w:r>
          <w:t>40</w:t>
        </w:r>
        <w:r>
          <w:fldChar w:fldCharType="end"/>
        </w:r>
      </w:hyperlink>
    </w:p>
    <w:p>
      <w:pPr>
        <w:pStyle w:val="TOC2"/>
        <w:tabs>
          <w:tab w:val="right" w:leader="dot" w:pos="8306"/>
        </w:tabs>
      </w:pPr>
      <w:hyperlink w:anchor="_Toc24044" w:history="1">
        <w:r>
          <w:rPr>
            <w:rFonts w:ascii="仿宋" w:eastAsia="仿宋" w:hAnsi="仿宋" w:cs="仿宋" w:hint="eastAsia"/>
            <w:lang w:eastAsia="zh-CN"/>
          </w:rPr>
          <w:t>(一)、年游戏项目总投资估算</w:t>
        </w:r>
        <w:r>
          <w:tab/>
        </w:r>
        <w:r>
          <w:fldChar w:fldCharType="begin"/>
        </w:r>
        <w:r>
          <w:instrText xml:space="preserve"> PAGEREF _Toc24044 \h </w:instrText>
        </w:r>
        <w:r>
          <w:fldChar w:fldCharType="separate"/>
        </w:r>
        <w:r>
          <w:t>40</w:t>
        </w:r>
        <w:r>
          <w:fldChar w:fldCharType="end"/>
        </w:r>
      </w:hyperlink>
    </w:p>
    <w:p>
      <w:pPr>
        <w:pStyle w:val="TOC2"/>
        <w:tabs>
          <w:tab w:val="right" w:leader="dot" w:pos="8306"/>
        </w:tabs>
      </w:pPr>
      <w:hyperlink w:anchor="_Toc24013" w:history="1">
        <w:r>
          <w:rPr>
            <w:rFonts w:ascii="仿宋" w:eastAsia="仿宋" w:hAnsi="仿宋" w:cs="仿宋" w:hint="eastAsia"/>
            <w:lang w:eastAsia="zh-CN"/>
          </w:rPr>
          <w:t>(二)、资金筹措</w:t>
        </w:r>
        <w:r>
          <w:tab/>
        </w:r>
        <w:r>
          <w:fldChar w:fldCharType="begin"/>
        </w:r>
        <w:r>
          <w:instrText xml:space="preserve"> PAGEREF _Toc24013 \h </w:instrText>
        </w:r>
        <w:r>
          <w:fldChar w:fldCharType="separate"/>
        </w:r>
        <w:r>
          <w:t>42</w:t>
        </w:r>
        <w:r>
          <w:fldChar w:fldCharType="end"/>
        </w:r>
      </w:hyperlink>
    </w:p>
    <w:p>
      <w:pPr>
        <w:pStyle w:val="TOC1"/>
        <w:tabs>
          <w:tab w:val="right" w:leader="dot" w:pos="8306"/>
        </w:tabs>
      </w:pPr>
      <w:hyperlink w:anchor="_Toc14848" w:history="1">
        <w:r>
          <w:rPr>
            <w:rFonts w:ascii="仿宋" w:eastAsia="仿宋" w:hAnsi="仿宋" w:cs="仿宋" w:hint="eastAsia"/>
            <w:lang w:eastAsia="zh-CN"/>
          </w:rPr>
          <w:t>十一、年游戏项目风险管理</w:t>
        </w:r>
        <w:r>
          <w:tab/>
        </w:r>
        <w:r>
          <w:fldChar w:fldCharType="begin"/>
        </w:r>
        <w:r>
          <w:instrText xml:space="preserve"> PAGEREF _Toc14848 \h </w:instrText>
        </w:r>
        <w:r>
          <w:fldChar w:fldCharType="separate"/>
        </w:r>
        <w:r>
          <w:t>42</w:t>
        </w:r>
        <w:r>
          <w:fldChar w:fldCharType="end"/>
        </w:r>
      </w:hyperlink>
    </w:p>
    <w:p>
      <w:pPr>
        <w:pStyle w:val="TOC2"/>
        <w:tabs>
          <w:tab w:val="right" w:leader="dot" w:pos="8306"/>
        </w:tabs>
      </w:pPr>
      <w:hyperlink w:anchor="_Toc20434" w:history="1">
        <w:r>
          <w:rPr>
            <w:rFonts w:ascii="仿宋" w:eastAsia="仿宋" w:hAnsi="仿宋" w:cs="仿宋" w:hint="eastAsia"/>
            <w:lang w:eastAsia="zh-CN"/>
          </w:rPr>
          <w:t>(一)、风险识别与评估</w:t>
        </w:r>
        <w:r>
          <w:tab/>
        </w:r>
        <w:r>
          <w:fldChar w:fldCharType="begin"/>
        </w:r>
        <w:r>
          <w:instrText xml:space="preserve"> PAGEREF _Toc20434 \h </w:instrText>
        </w:r>
        <w:r>
          <w:fldChar w:fldCharType="separate"/>
        </w:r>
        <w:r>
          <w:t>42</w:t>
        </w:r>
        <w:r>
          <w:fldChar w:fldCharType="end"/>
        </w:r>
      </w:hyperlink>
    </w:p>
    <w:p>
      <w:pPr>
        <w:pStyle w:val="TOC2"/>
        <w:tabs>
          <w:tab w:val="right" w:leader="dot" w:pos="8306"/>
        </w:tabs>
      </w:pPr>
      <w:hyperlink w:anchor="_Toc5448" w:history="1">
        <w:r>
          <w:rPr>
            <w:rFonts w:ascii="仿宋" w:eastAsia="仿宋" w:hAnsi="仿宋" w:cs="仿宋" w:hint="eastAsia"/>
            <w:lang w:eastAsia="zh-CN"/>
          </w:rPr>
          <w:t>(二)、风险应对策略</w:t>
        </w:r>
        <w:r>
          <w:tab/>
        </w:r>
        <w:r>
          <w:fldChar w:fldCharType="begin"/>
        </w:r>
        <w:r>
          <w:instrText xml:space="preserve"> PAGEREF _Toc5448 \h </w:instrText>
        </w:r>
        <w:r>
          <w:fldChar w:fldCharType="separate"/>
        </w:r>
        <w:r>
          <w:t>43</w:t>
        </w:r>
        <w:r>
          <w:fldChar w:fldCharType="end"/>
        </w:r>
      </w:hyperlink>
    </w:p>
    <w:p>
      <w:pPr>
        <w:pStyle w:val="TOC2"/>
        <w:tabs>
          <w:tab w:val="right" w:leader="dot" w:pos="8306"/>
        </w:tabs>
      </w:pPr>
      <w:hyperlink w:anchor="_Toc23953" w:history="1">
        <w:r>
          <w:rPr>
            <w:rFonts w:ascii="仿宋" w:eastAsia="仿宋" w:hAnsi="仿宋" w:cs="仿宋" w:hint="eastAsia"/>
            <w:lang w:eastAsia="zh-CN"/>
          </w:rPr>
          <w:t>(三)、风险监控与控制</w:t>
        </w:r>
        <w:r>
          <w:tab/>
        </w:r>
        <w:r>
          <w:fldChar w:fldCharType="begin"/>
        </w:r>
        <w:r>
          <w:instrText xml:space="preserve"> PAGEREF _Toc23953 \h </w:instrText>
        </w:r>
        <w:r>
          <w:fldChar w:fldCharType="separate"/>
        </w:r>
        <w:r>
          <w:t>45</w:t>
        </w:r>
        <w:r>
          <w:fldChar w:fldCharType="end"/>
        </w:r>
      </w:hyperlink>
    </w:p>
    <w:p>
      <w:pPr>
        <w:pStyle w:val="TOC1"/>
        <w:tabs>
          <w:tab w:val="right" w:leader="dot" w:pos="8306"/>
        </w:tabs>
      </w:pPr>
      <w:hyperlink w:anchor="_Toc29289" w:history="1">
        <w:r>
          <w:rPr>
            <w:rFonts w:ascii="仿宋" w:eastAsia="仿宋" w:hAnsi="仿宋" w:cs="仿宋" w:hint="eastAsia"/>
            <w:lang w:eastAsia="zh-CN"/>
          </w:rPr>
          <w:t>十二、年游戏项目财务管理</w:t>
        </w:r>
        <w:r>
          <w:tab/>
        </w:r>
        <w:r>
          <w:fldChar w:fldCharType="begin"/>
        </w:r>
        <w:r>
          <w:instrText xml:space="preserve"> PAGEREF _Toc29289 \h </w:instrText>
        </w:r>
        <w:r>
          <w:fldChar w:fldCharType="separate"/>
        </w:r>
        <w:r>
          <w:t>46</w:t>
        </w:r>
        <w:r>
          <w:fldChar w:fldCharType="end"/>
        </w:r>
      </w:hyperlink>
    </w:p>
    <w:p>
      <w:pPr>
        <w:pStyle w:val="TOC2"/>
        <w:tabs>
          <w:tab w:val="right" w:leader="dot" w:pos="8306"/>
        </w:tabs>
      </w:pPr>
      <w:hyperlink w:anchor="_Toc956" w:history="1">
        <w:r>
          <w:rPr>
            <w:rFonts w:ascii="仿宋" w:eastAsia="仿宋" w:hAnsi="仿宋" w:cs="仿宋" w:hint="eastAsia"/>
            <w:lang w:eastAsia="zh-CN"/>
          </w:rPr>
          <w:t>(一)、资金需求大</w:t>
        </w:r>
        <w:r>
          <w:tab/>
        </w:r>
        <w:r>
          <w:fldChar w:fldCharType="begin"/>
        </w:r>
        <w:r>
          <w:instrText xml:space="preserve"> PAGEREF _Toc956 \h </w:instrText>
        </w:r>
        <w:r>
          <w:fldChar w:fldCharType="separate"/>
        </w:r>
        <w:r>
          <w:t>46</w:t>
        </w:r>
        <w:r>
          <w:fldChar w:fldCharType="end"/>
        </w:r>
      </w:hyperlink>
    </w:p>
    <w:p>
      <w:pPr>
        <w:pStyle w:val="TOC2"/>
        <w:tabs>
          <w:tab w:val="right" w:leader="dot" w:pos="8306"/>
        </w:tabs>
      </w:pPr>
      <w:hyperlink w:anchor="_Toc21857" w:history="1">
        <w:r>
          <w:rPr>
            <w:rFonts w:ascii="仿宋" w:eastAsia="仿宋" w:hAnsi="仿宋" w:cs="仿宋" w:hint="eastAsia"/>
            <w:lang w:eastAsia="zh-CN"/>
          </w:rPr>
          <w:t>(二)、研发周期长</w:t>
        </w:r>
        <w:r>
          <w:tab/>
        </w:r>
        <w:r>
          <w:fldChar w:fldCharType="begin"/>
        </w:r>
        <w:r>
          <w:instrText xml:space="preserve"> PAGEREF _Toc21857 \h </w:instrText>
        </w:r>
        <w:r>
          <w:fldChar w:fldCharType="separate"/>
        </w:r>
        <w:r>
          <w:t>47</w:t>
        </w:r>
        <w:r>
          <w:fldChar w:fldCharType="end"/>
        </w:r>
      </w:hyperlink>
    </w:p>
    <w:p>
      <w:pPr>
        <w:pStyle w:val="TOC2"/>
        <w:tabs>
          <w:tab w:val="right" w:leader="dot" w:pos="8306"/>
        </w:tabs>
      </w:pPr>
      <w:hyperlink w:anchor="_Toc12297" w:history="1">
        <w:r>
          <w:rPr>
            <w:rFonts w:ascii="仿宋" w:eastAsia="仿宋" w:hAnsi="仿宋" w:cs="仿宋" w:hint="eastAsia"/>
            <w:lang w:eastAsia="zh-CN"/>
          </w:rPr>
          <w:t>(三)、市场风险大</w:t>
        </w:r>
        <w:r>
          <w:tab/>
        </w:r>
        <w:r>
          <w:fldChar w:fldCharType="begin"/>
        </w:r>
        <w:r>
          <w:instrText xml:space="preserve"> PAGEREF _Toc12297 \h </w:instrText>
        </w:r>
        <w:r>
          <w:fldChar w:fldCharType="separate"/>
        </w:r>
        <w:r>
          <w:t>48</w:t>
        </w:r>
        <w:r>
          <w:fldChar w:fldCharType="end"/>
        </w:r>
      </w:hyperlink>
    </w:p>
    <w:p>
      <w:pPr>
        <w:pStyle w:val="TOC2"/>
        <w:tabs>
          <w:tab w:val="right" w:leader="dot" w:pos="8306"/>
        </w:tabs>
      </w:pPr>
      <w:hyperlink w:anchor="_Toc20473" w:history="1">
        <w:r>
          <w:rPr>
            <w:rFonts w:ascii="仿宋" w:eastAsia="仿宋" w:hAnsi="仿宋" w:cs="仿宋" w:hint="eastAsia"/>
            <w:lang w:eastAsia="zh-CN"/>
          </w:rPr>
          <w:t>(四)、利润率高</w:t>
        </w:r>
        <w:r>
          <w:tab/>
        </w:r>
        <w:r>
          <w:fldChar w:fldCharType="begin"/>
        </w:r>
        <w:r>
          <w:instrText xml:space="preserve"> PAGEREF _Toc20473 \h </w:instrText>
        </w:r>
        <w:r>
          <w:fldChar w:fldCharType="separate"/>
        </w:r>
        <w:r>
          <w:t>51</w:t>
        </w:r>
        <w:r>
          <w:fldChar w:fldCharType="end"/>
        </w:r>
      </w:hyperlink>
    </w:p>
    <w:p>
      <w:pPr>
        <w:pStyle w:val="TOC1"/>
        <w:tabs>
          <w:tab w:val="right" w:leader="dot" w:pos="8306"/>
        </w:tabs>
      </w:pPr>
      <w:hyperlink w:anchor="_Toc17504" w:history="1">
        <w:r>
          <w:rPr>
            <w:rFonts w:ascii="仿宋" w:eastAsia="仿宋" w:hAnsi="仿宋" w:cs="仿宋" w:hint="eastAsia"/>
            <w:lang w:eastAsia="zh-CN"/>
          </w:rPr>
          <w:t>十三、年游戏项目实施时间节点</w:t>
        </w:r>
        <w:r>
          <w:tab/>
        </w:r>
        <w:r>
          <w:fldChar w:fldCharType="begin"/>
        </w:r>
        <w:r>
          <w:instrText xml:space="preserve"> PAGEREF _Toc17504 \h </w:instrText>
        </w:r>
        <w:r>
          <w:fldChar w:fldCharType="separate"/>
        </w:r>
        <w:r>
          <w:t>53</w:t>
        </w:r>
        <w:r>
          <w:fldChar w:fldCharType="end"/>
        </w:r>
      </w:hyperlink>
    </w:p>
    <w:p>
      <w:pPr>
        <w:pStyle w:val="TOC2"/>
        <w:tabs>
          <w:tab w:val="right" w:leader="dot" w:pos="8306"/>
        </w:tabs>
      </w:pPr>
      <w:hyperlink w:anchor="_Toc32438" w:history="1">
        <w:r>
          <w:rPr>
            <w:rFonts w:ascii="仿宋" w:eastAsia="仿宋" w:hAnsi="仿宋" w:cs="仿宋" w:hint="eastAsia"/>
            <w:lang w:eastAsia="zh-CN"/>
          </w:rPr>
          <w:t>(一)、年游戏项目启动阶段时间节点</w:t>
        </w:r>
        <w:r>
          <w:tab/>
        </w:r>
        <w:r>
          <w:fldChar w:fldCharType="begin"/>
        </w:r>
        <w:r>
          <w:instrText xml:space="preserve"> PAGEREF _Toc32438 \h </w:instrText>
        </w:r>
        <w:r>
          <w:fldChar w:fldCharType="separate"/>
        </w:r>
        <w:r>
          <w:t>53</w:t>
        </w:r>
        <w:r>
          <w:fldChar w:fldCharType="end"/>
        </w:r>
      </w:hyperlink>
    </w:p>
    <w:p>
      <w:pPr>
        <w:pStyle w:val="TOC2"/>
        <w:tabs>
          <w:tab w:val="right" w:leader="dot" w:pos="8306"/>
        </w:tabs>
      </w:pPr>
      <w:hyperlink w:anchor="_Toc3206" w:history="1">
        <w:r>
          <w:rPr>
            <w:rFonts w:ascii="仿宋" w:eastAsia="仿宋" w:hAnsi="仿宋" w:cs="仿宋" w:hint="eastAsia"/>
            <w:lang w:eastAsia="zh-CN"/>
          </w:rPr>
          <w:t>(二)、年游戏项目执行阶段时间节点</w:t>
        </w:r>
        <w:r>
          <w:tab/>
        </w:r>
        <w:r>
          <w:fldChar w:fldCharType="begin"/>
        </w:r>
        <w:r>
          <w:instrText xml:space="preserve"> PAGEREF _Toc3206 \h </w:instrText>
        </w:r>
        <w:r>
          <w:fldChar w:fldCharType="separate"/>
        </w:r>
        <w:r>
          <w:t>54</w:t>
        </w:r>
        <w:r>
          <w:fldChar w:fldCharType="end"/>
        </w:r>
      </w:hyperlink>
    </w:p>
    <w:p>
      <w:pPr>
        <w:pStyle w:val="TOC2"/>
        <w:tabs>
          <w:tab w:val="right" w:leader="dot" w:pos="8306"/>
        </w:tabs>
      </w:pPr>
      <w:hyperlink w:anchor="_Toc25168" w:history="1">
        <w:r>
          <w:rPr>
            <w:rFonts w:ascii="仿宋" w:eastAsia="仿宋" w:hAnsi="仿宋" w:cs="仿宋" w:hint="eastAsia"/>
            <w:lang w:eastAsia="zh-CN"/>
          </w:rPr>
          <w:t>(三)、年游戏项目完成阶段时间节点</w:t>
        </w:r>
        <w:r>
          <w:tab/>
        </w:r>
        <w:r>
          <w:fldChar w:fldCharType="begin"/>
        </w:r>
        <w:r>
          <w:instrText xml:space="preserve"> PAGEREF _Toc25168 \h </w:instrText>
        </w:r>
        <w:r>
          <w:fldChar w:fldCharType="separate"/>
        </w:r>
        <w:r>
          <w:t>55</w:t>
        </w:r>
        <w:r>
          <w:fldChar w:fldCharType="end"/>
        </w:r>
      </w:hyperlink>
    </w:p>
    <w:p>
      <w:pPr>
        <w:pStyle w:val="TOC1"/>
        <w:tabs>
          <w:tab w:val="right" w:leader="dot" w:pos="8306"/>
        </w:tabs>
      </w:pPr>
      <w:hyperlink w:anchor="_Toc560" w:history="1">
        <w:r>
          <w:rPr>
            <w:rFonts w:ascii="仿宋" w:eastAsia="仿宋" w:hAnsi="仿宋" w:cs="仿宋" w:hint="eastAsia"/>
            <w:lang w:eastAsia="zh-CN"/>
          </w:rPr>
          <w:t>十四、年游戏项目变更管理</w:t>
        </w:r>
        <w:r>
          <w:tab/>
        </w:r>
        <w:r>
          <w:fldChar w:fldCharType="begin"/>
        </w:r>
        <w:r>
          <w:instrText xml:space="preserve"> PAGEREF _Toc560 \h </w:instrText>
        </w:r>
        <w:r>
          <w:fldChar w:fldCharType="separate"/>
        </w:r>
        <w:r>
          <w:t>56</w:t>
        </w:r>
        <w:r>
          <w:fldChar w:fldCharType="end"/>
        </w:r>
      </w:hyperlink>
    </w:p>
    <w:p>
      <w:pPr>
        <w:pStyle w:val="TOC2"/>
        <w:tabs>
          <w:tab w:val="right" w:leader="dot" w:pos="8306"/>
        </w:tabs>
      </w:pPr>
      <w:hyperlink w:anchor="_Toc8707" w:history="1">
        <w:r>
          <w:rPr>
            <w:rFonts w:ascii="仿宋" w:eastAsia="仿宋" w:hAnsi="仿宋" w:cs="仿宋" w:hint="eastAsia"/>
            <w:lang w:eastAsia="zh-CN"/>
          </w:rPr>
          <w:t>(一)、变更申请与评估</w:t>
        </w:r>
        <w:r>
          <w:tab/>
        </w:r>
        <w:r>
          <w:fldChar w:fldCharType="begin"/>
        </w:r>
        <w:r>
          <w:instrText xml:space="preserve"> PAGEREF _Toc8707 \h </w:instrText>
        </w:r>
        <w:r>
          <w:fldChar w:fldCharType="separate"/>
        </w:r>
        <w:r>
          <w:t>56</w:t>
        </w:r>
        <w:r>
          <w:fldChar w:fldCharType="end"/>
        </w:r>
      </w:hyperlink>
    </w:p>
    <w:p>
      <w:pPr>
        <w:pStyle w:val="TOC2"/>
        <w:tabs>
          <w:tab w:val="right" w:leader="dot" w:pos="8306"/>
        </w:tabs>
      </w:pPr>
      <w:hyperlink w:anchor="_Toc23203" w:history="1">
        <w:r>
          <w:rPr>
            <w:rFonts w:ascii="仿宋" w:eastAsia="仿宋" w:hAnsi="仿宋" w:cs="仿宋" w:hint="eastAsia"/>
            <w:lang w:eastAsia="zh-CN"/>
          </w:rPr>
          <w:t>(二)、变更实施与控制</w:t>
        </w:r>
        <w:r>
          <w:tab/>
        </w:r>
        <w:r>
          <w:fldChar w:fldCharType="begin"/>
        </w:r>
        <w:r>
          <w:instrText xml:space="preserve"> PAGEREF _Toc23203 \h </w:instrText>
        </w:r>
        <w:r>
          <w:fldChar w:fldCharType="separate"/>
        </w:r>
        <w:r>
          <w:t>57</w:t>
        </w:r>
        <w:r>
          <w:fldChar w:fldCharType="end"/>
        </w:r>
      </w:hyperlink>
    </w:p>
    <w:p>
      <w:pPr>
        <w:pStyle w:val="TOC1"/>
        <w:tabs>
          <w:tab w:val="right" w:leader="dot" w:pos="8306"/>
        </w:tabs>
      </w:pPr>
      <w:hyperlink w:anchor="_Toc25900" w:history="1">
        <w:r>
          <w:rPr>
            <w:rFonts w:ascii="仿宋" w:eastAsia="仿宋" w:hAnsi="仿宋" w:cs="仿宋" w:hint="eastAsia"/>
            <w:lang w:eastAsia="zh-CN"/>
          </w:rPr>
          <w:t>十五、利益相关者分析与沟通计划</w:t>
        </w:r>
        <w:r>
          <w:tab/>
        </w:r>
        <w:r>
          <w:fldChar w:fldCharType="begin"/>
        </w:r>
        <w:r>
          <w:instrText xml:space="preserve"> PAGEREF _Toc25900 \h </w:instrText>
        </w:r>
        <w:r>
          <w:fldChar w:fldCharType="separate"/>
        </w:r>
        <w:r>
          <w:t>57</w:t>
        </w:r>
        <w:r>
          <w:fldChar w:fldCharType="end"/>
        </w:r>
      </w:hyperlink>
    </w:p>
    <w:p>
      <w:pPr>
        <w:pStyle w:val="TOC2"/>
        <w:tabs>
          <w:tab w:val="right" w:leader="dot" w:pos="8306"/>
        </w:tabs>
      </w:pPr>
      <w:hyperlink w:anchor="_Toc29252" w:history="1">
        <w:r>
          <w:rPr>
            <w:rFonts w:ascii="仿宋" w:eastAsia="仿宋" w:hAnsi="仿宋" w:cs="仿宋" w:hint="eastAsia"/>
            <w:lang w:eastAsia="zh-CN"/>
          </w:rPr>
          <w:t>(一)、利益相关者分析</w:t>
        </w:r>
        <w:r>
          <w:tab/>
        </w:r>
        <w:r>
          <w:fldChar w:fldCharType="begin"/>
        </w:r>
        <w:r>
          <w:instrText xml:space="preserve"> PAGEREF _Toc29252 \h </w:instrText>
        </w:r>
        <w:r>
          <w:fldChar w:fldCharType="separate"/>
        </w:r>
        <w:r>
          <w:t>57</w:t>
        </w:r>
        <w:r>
          <w:fldChar w:fldCharType="end"/>
        </w:r>
      </w:hyperlink>
    </w:p>
    <w:p>
      <w:pPr>
        <w:pStyle w:val="TOC2"/>
        <w:tabs>
          <w:tab w:val="right" w:leader="dot" w:pos="8306"/>
        </w:tabs>
      </w:pPr>
      <w:hyperlink w:anchor="_Toc10005" w:history="1">
        <w:r>
          <w:rPr>
            <w:rFonts w:ascii="仿宋" w:eastAsia="仿宋" w:hAnsi="仿宋" w:cs="仿宋" w:hint="eastAsia"/>
            <w:lang w:eastAsia="zh-CN"/>
          </w:rPr>
          <w:t>(二)、沟通计划</w:t>
        </w:r>
        <w:r>
          <w:tab/>
        </w:r>
        <w:r>
          <w:fldChar w:fldCharType="begin"/>
        </w:r>
        <w:r>
          <w:instrText xml:space="preserve"> PAGEREF _Toc10005 \h </w:instrText>
        </w:r>
        <w:r>
          <w:fldChar w:fldCharType="separate"/>
        </w:r>
        <w:r>
          <w:t>59</w:t>
        </w:r>
        <w:r>
          <w:fldChar w:fldCharType="end"/>
        </w:r>
      </w:hyperlink>
    </w:p>
    <w:p>
      <w:pPr>
        <w:pStyle w:val="TOC1"/>
        <w:tabs>
          <w:tab w:val="right" w:leader="dot" w:pos="8306"/>
        </w:tabs>
      </w:pPr>
      <w:hyperlink w:anchor="_Toc3531" w:history="1">
        <w:r>
          <w:rPr>
            <w:rFonts w:ascii="仿宋" w:eastAsia="仿宋" w:hAnsi="仿宋" w:cs="仿宋" w:hint="eastAsia"/>
            <w:lang w:eastAsia="zh-CN"/>
          </w:rPr>
          <w:t>十六、质量管理体系</w:t>
        </w:r>
        <w:r>
          <w:tab/>
        </w:r>
        <w:r>
          <w:fldChar w:fldCharType="begin"/>
        </w:r>
        <w:r>
          <w:instrText xml:space="preserve"> PAGEREF _Toc3531 \h </w:instrText>
        </w:r>
        <w:r>
          <w:fldChar w:fldCharType="separate"/>
        </w:r>
        <w:r>
          <w:t>60</w:t>
        </w:r>
        <w:r>
          <w:fldChar w:fldCharType="end"/>
        </w:r>
      </w:hyperlink>
    </w:p>
    <w:p>
      <w:pPr>
        <w:pStyle w:val="TOC2"/>
        <w:tabs>
          <w:tab w:val="right" w:leader="dot" w:pos="8306"/>
        </w:tabs>
      </w:pPr>
      <w:hyperlink w:anchor="_Toc15837" w:history="1">
        <w:r>
          <w:rPr>
            <w:rFonts w:ascii="仿宋" w:eastAsia="仿宋" w:hAnsi="仿宋" w:cs="仿宋" w:hint="eastAsia"/>
            <w:lang w:eastAsia="zh-CN"/>
          </w:rPr>
          <w:t>(一)、质量目标与方针</w:t>
        </w:r>
        <w:r>
          <w:tab/>
        </w:r>
        <w:r>
          <w:fldChar w:fldCharType="begin"/>
        </w:r>
        <w:r>
          <w:instrText xml:space="preserve"> PAGEREF _Toc15837 \h </w:instrText>
        </w:r>
        <w:r>
          <w:fldChar w:fldCharType="separate"/>
        </w:r>
        <w:r>
          <w:t>60</w:t>
        </w:r>
        <w:r>
          <w:fldChar w:fldCharType="end"/>
        </w:r>
      </w:hyperlink>
    </w:p>
    <w:p>
      <w:pPr>
        <w:pStyle w:val="TOC2"/>
        <w:tabs>
          <w:tab w:val="right" w:leader="dot" w:pos="8306"/>
        </w:tabs>
      </w:pPr>
      <w:hyperlink w:anchor="_Toc26105" w:history="1">
        <w:r>
          <w:rPr>
            <w:rFonts w:ascii="仿宋" w:eastAsia="仿宋" w:hAnsi="仿宋" w:cs="仿宋" w:hint="eastAsia"/>
            <w:lang w:eastAsia="zh-CN"/>
          </w:rPr>
          <w:t>(二)、质量管理责任</w:t>
        </w:r>
        <w:r>
          <w:tab/>
        </w:r>
        <w:r>
          <w:fldChar w:fldCharType="begin"/>
        </w:r>
        <w:r>
          <w:instrText xml:space="preserve"> PAGEREF _Toc26105 \h </w:instrText>
        </w:r>
        <w:r>
          <w:fldChar w:fldCharType="separate"/>
        </w:r>
        <w:r>
          <w:t>61</w:t>
        </w:r>
        <w:r>
          <w:fldChar w:fldCharType="end"/>
        </w:r>
      </w:hyperlink>
    </w:p>
    <w:p>
      <w:pPr>
        <w:pStyle w:val="TOC2"/>
        <w:tabs>
          <w:tab w:val="right" w:leader="dot" w:pos="8306"/>
        </w:tabs>
      </w:pPr>
      <w:hyperlink w:anchor="_Toc21980" w:history="1">
        <w:r>
          <w:rPr>
            <w:rFonts w:ascii="仿宋" w:eastAsia="仿宋" w:hAnsi="仿宋" w:cs="仿宋" w:hint="eastAsia"/>
            <w:lang w:eastAsia="zh-CN"/>
          </w:rPr>
          <w:t>(三)、质量管理体系文件</w:t>
        </w:r>
        <w:r>
          <w:tab/>
        </w:r>
        <w:r>
          <w:fldChar w:fldCharType="begin"/>
        </w:r>
        <w:r>
          <w:instrText xml:space="preserve"> PAGEREF _Toc21980 \h </w:instrText>
        </w:r>
        <w:r>
          <w:fldChar w:fldCharType="separate"/>
        </w:r>
        <w:r>
          <w:t>62</w:t>
        </w:r>
        <w:r>
          <w:fldChar w:fldCharType="end"/>
        </w:r>
      </w:hyperlink>
    </w:p>
    <w:p>
      <w:pPr>
        <w:pStyle w:val="TOC2"/>
        <w:tabs>
          <w:tab w:val="right" w:leader="dot" w:pos="8306"/>
        </w:tabs>
      </w:pPr>
      <w:hyperlink w:anchor="_Toc23035" w:history="1">
        <w:r>
          <w:rPr>
            <w:rFonts w:ascii="仿宋" w:eastAsia="仿宋" w:hAnsi="仿宋" w:cs="仿宋" w:hint="eastAsia"/>
            <w:lang w:eastAsia="zh-CN"/>
          </w:rPr>
          <w:t>(四)、质量培训与教育</w:t>
        </w:r>
        <w:r>
          <w:tab/>
        </w:r>
        <w:r>
          <w:fldChar w:fldCharType="begin"/>
        </w:r>
        <w:r>
          <w:instrText xml:space="preserve"> PAGEREF _Toc23035 \h </w:instrText>
        </w:r>
        <w:r>
          <w:fldChar w:fldCharType="separate"/>
        </w:r>
        <w:r>
          <w:t>64</w:t>
        </w:r>
        <w:r>
          <w:fldChar w:fldCharType="end"/>
        </w:r>
      </w:hyperlink>
    </w:p>
    <w:p>
      <w:pPr>
        <w:pStyle w:val="TOC2"/>
        <w:tabs>
          <w:tab w:val="right" w:leader="dot" w:pos="8306"/>
        </w:tabs>
      </w:pPr>
      <w:hyperlink w:anchor="_Toc27897" w:history="1">
        <w:r>
          <w:rPr>
            <w:rFonts w:ascii="仿宋" w:eastAsia="仿宋" w:hAnsi="仿宋" w:cs="仿宋" w:hint="eastAsia"/>
            <w:lang w:eastAsia="zh-CN"/>
          </w:rPr>
          <w:t>(五)、质量审核与评价</w:t>
        </w:r>
        <w:r>
          <w:tab/>
        </w:r>
        <w:r>
          <w:fldChar w:fldCharType="begin"/>
        </w:r>
        <w:r>
          <w:instrText xml:space="preserve"> PAGEREF _Toc27897 \h </w:instrText>
        </w:r>
        <w:r>
          <w:fldChar w:fldCharType="separate"/>
        </w:r>
        <w:r>
          <w:t>65</w:t>
        </w:r>
        <w:r>
          <w:fldChar w:fldCharType="end"/>
        </w:r>
      </w:hyperlink>
    </w:p>
    <w:p>
      <w:pPr>
        <w:pStyle w:val="TOC2"/>
        <w:tabs>
          <w:tab w:val="right" w:leader="dot" w:pos="8306"/>
        </w:tabs>
      </w:pPr>
      <w:hyperlink w:anchor="_Toc17887" w:history="1">
        <w:r>
          <w:rPr>
            <w:rFonts w:ascii="仿宋" w:eastAsia="仿宋" w:hAnsi="仿宋" w:cs="仿宋" w:hint="eastAsia"/>
            <w:lang w:eastAsia="zh-CN"/>
          </w:rPr>
          <w:t>(六)、不符合与纠正措施</w:t>
        </w:r>
        <w:r>
          <w:tab/>
        </w:r>
        <w:r>
          <w:fldChar w:fldCharType="begin"/>
        </w:r>
        <w:r>
          <w:instrText xml:space="preserve"> PAGEREF _Toc17887 \h </w:instrText>
        </w:r>
        <w:r>
          <w:fldChar w:fldCharType="separate"/>
        </w:r>
        <w:r>
          <w:t>66</w:t>
        </w:r>
        <w:r>
          <w:fldChar w:fldCharType="end"/>
        </w:r>
      </w:hyperlink>
    </w:p>
    <w:p>
      <w:pPr>
        <w:pStyle w:val="TOC1"/>
        <w:tabs>
          <w:tab w:val="right" w:leader="dot" w:pos="8306"/>
        </w:tabs>
      </w:pPr>
      <w:hyperlink w:anchor="_Toc30146" w:history="1">
        <w:r>
          <w:rPr>
            <w:rFonts w:ascii="仿宋" w:eastAsia="仿宋" w:hAnsi="仿宋" w:cs="仿宋" w:hint="eastAsia"/>
            <w:lang w:eastAsia="zh-CN"/>
          </w:rPr>
          <w:t>十七、风险识别与分类</w:t>
        </w:r>
        <w:r>
          <w:tab/>
        </w:r>
        <w:r>
          <w:fldChar w:fldCharType="begin"/>
        </w:r>
        <w:r>
          <w:instrText xml:space="preserve"> PAGEREF _Toc30146 \h </w:instrText>
        </w:r>
        <w:r>
          <w:fldChar w:fldCharType="separate"/>
        </w:r>
        <w:r>
          <w:t>67</w:t>
        </w:r>
        <w:r>
          <w:fldChar w:fldCharType="end"/>
        </w:r>
      </w:hyperlink>
    </w:p>
    <w:p>
      <w:pPr>
        <w:pStyle w:val="TOC2"/>
        <w:tabs>
          <w:tab w:val="right" w:leader="dot" w:pos="8306"/>
        </w:tabs>
      </w:pPr>
      <w:hyperlink w:anchor="_Toc9673" w:history="1">
        <w:r>
          <w:rPr>
            <w:rFonts w:ascii="仿宋" w:eastAsia="仿宋" w:hAnsi="仿宋" w:cs="仿宋" w:hint="eastAsia"/>
            <w:lang w:eastAsia="zh-CN"/>
          </w:rPr>
          <w:t>(一)、风险识别</w:t>
        </w:r>
        <w:r>
          <w:tab/>
        </w:r>
        <w:r>
          <w:fldChar w:fldCharType="begin"/>
        </w:r>
        <w:r>
          <w:instrText xml:space="preserve"> PAGEREF _Toc9673 \h </w:instrText>
        </w:r>
        <w:r>
          <w:fldChar w:fldCharType="separate"/>
        </w:r>
        <w:r>
          <w:t>67</w:t>
        </w:r>
        <w:r>
          <w:fldChar w:fldCharType="end"/>
        </w:r>
      </w:hyperlink>
    </w:p>
    <w:p>
      <w:pPr>
        <w:pStyle w:val="TOC2"/>
        <w:tabs>
          <w:tab w:val="right" w:leader="dot" w:pos="8306"/>
        </w:tabs>
      </w:pPr>
      <w:hyperlink w:anchor="_Toc18512" w:history="1">
        <w:r>
          <w:rPr>
            <w:rFonts w:ascii="仿宋" w:eastAsia="仿宋" w:hAnsi="仿宋" w:cs="仿宋" w:hint="eastAsia"/>
            <w:lang w:eastAsia="zh-CN"/>
          </w:rPr>
          <w:t>(二)、风险分类</w:t>
        </w:r>
        <w:r>
          <w:tab/>
        </w:r>
        <w:r>
          <w:fldChar w:fldCharType="begin"/>
        </w:r>
        <w:r>
          <w:instrText xml:space="preserve"> PAGEREF _Toc18512 \h </w:instrText>
        </w:r>
        <w:r>
          <w:fldChar w:fldCharType="separate"/>
        </w:r>
        <w:r>
          <w:t>69</w:t>
        </w:r>
        <w:r>
          <w:fldChar w:fldCharType="end"/>
        </w:r>
      </w:hyperlink>
    </w:p>
    <w:p>
      <w:pPr>
        <w:pStyle w:val="TOC1"/>
        <w:tabs>
          <w:tab w:val="right" w:leader="dot" w:pos="8306"/>
        </w:tabs>
      </w:pPr>
      <w:hyperlink w:anchor="_Toc13266" w:history="1">
        <w:r>
          <w:rPr>
            <w:rFonts w:ascii="仿宋" w:eastAsia="仿宋" w:hAnsi="仿宋" w:cs="仿宋" w:hint="eastAsia"/>
            <w:lang w:eastAsia="zh-CN"/>
          </w:rPr>
          <w:t>十八、年游戏项目治理与监督</w:t>
        </w:r>
        <w:r>
          <w:tab/>
        </w:r>
        <w:r>
          <w:fldChar w:fldCharType="begin"/>
        </w:r>
        <w:r>
          <w:instrText xml:space="preserve"> PAGEREF _Toc13266 \h </w:instrText>
        </w:r>
        <w:r>
          <w:fldChar w:fldCharType="separate"/>
        </w:r>
        <w:r>
          <w:t>70</w:t>
        </w:r>
        <w:r>
          <w:fldChar w:fldCharType="end"/>
        </w:r>
      </w:hyperlink>
    </w:p>
    <w:p>
      <w:pPr>
        <w:pStyle w:val="TOC2"/>
        <w:tabs>
          <w:tab w:val="right" w:leader="dot" w:pos="8306"/>
        </w:tabs>
      </w:pPr>
      <w:hyperlink w:anchor="_Toc30523" w:history="1">
        <w:r>
          <w:rPr>
            <w:rFonts w:ascii="仿宋" w:eastAsia="仿宋" w:hAnsi="仿宋" w:cs="仿宋" w:hint="eastAsia"/>
            <w:lang w:eastAsia="zh-CN"/>
          </w:rPr>
          <w:t>(一)、年游戏项目治理结构</w:t>
        </w:r>
        <w:r>
          <w:tab/>
        </w:r>
        <w:r>
          <w:fldChar w:fldCharType="begin"/>
        </w:r>
        <w:r>
          <w:instrText xml:space="preserve"> PAGEREF _Toc30523 \h </w:instrText>
        </w:r>
        <w:r>
          <w:fldChar w:fldCharType="separate"/>
        </w:r>
        <w:r>
          <w:t>70</w:t>
        </w:r>
        <w:r>
          <w:fldChar w:fldCharType="end"/>
        </w:r>
      </w:hyperlink>
    </w:p>
    <w:p>
      <w:pPr>
        <w:pStyle w:val="TOC2"/>
        <w:tabs>
          <w:tab w:val="right" w:leader="dot" w:pos="8306"/>
        </w:tabs>
      </w:pPr>
      <w:hyperlink w:anchor="_Toc23974" w:history="1">
        <w:r>
          <w:rPr>
            <w:rFonts w:ascii="仿宋" w:eastAsia="仿宋" w:hAnsi="仿宋" w:cs="仿宋" w:hint="eastAsia"/>
            <w:lang w:eastAsia="zh-CN"/>
          </w:rPr>
          <w:t>(二)、监督与审计</w:t>
        </w:r>
        <w:r>
          <w:tab/>
        </w:r>
        <w:r>
          <w:fldChar w:fldCharType="begin"/>
        </w:r>
        <w:r>
          <w:instrText xml:space="preserve"> PAGEREF _Toc23974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57"/>
      <w:r>
        <w:rPr>
          <w:rFonts w:ascii="仿宋" w:eastAsia="仿宋" w:hAnsi="仿宋" w:cs="仿宋" w:hint="eastAsia"/>
          <w:sz w:val="28"/>
          <w:lang w:eastAsia="zh-CN"/>
        </w:rPr>
        <w:t>一、年游戏项目选址可行性分析</w:t>
      </w:r>
      <w:bookmarkEnd w:id="2"/>
    </w:p>
    <w:p>
      <w:pPr>
        <w:pStyle w:val="Heading2"/>
        <w:rPr>
          <w:rFonts w:ascii="仿宋" w:eastAsia="仿宋" w:hAnsi="仿宋" w:cs="仿宋" w:hint="eastAsia"/>
          <w:lang w:eastAsia="zh-CN"/>
        </w:rPr>
      </w:pPr>
      <w:bookmarkStart w:id="3" w:name="_Toc25065"/>
      <w:r>
        <w:rPr>
          <w:rFonts w:ascii="仿宋" w:eastAsia="仿宋" w:hAnsi="仿宋" w:cs="仿宋" w:hint="eastAsia"/>
          <w:lang w:eastAsia="zh-CN"/>
        </w:rPr>
        <w:t>(一)、年游戏项目选址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该年游戏项目选址位于XX省XX市XX区XXX街道</w:t>
      </w:r>
    </w:p>
    <w:p>
      <w:pPr>
        <w:pStyle w:val="Heading2"/>
        <w:ind w:firstLine="560" w:firstLineChars="200"/>
        <w:rPr>
          <w:rFonts w:ascii="仿宋" w:eastAsia="仿宋" w:hAnsi="仿宋" w:cs="仿宋" w:hint="eastAsia"/>
          <w:sz w:val="28"/>
          <w:lang w:eastAsia="zh-CN"/>
        </w:rPr>
      </w:pPr>
      <w:bookmarkStart w:id="4" w:name="_Toc250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年游戏项目的征地面积将根据年游戏项目的实际规模和需求进行精确规划。具体面积XXX平方米，旨在确保年游戏项目不仅能够满足当前的发展需求，还能够预留空间以适应未来的扩展。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净用地面积是在征地面积基础上去除不可利用面积后的实际可开发用地。具体面积XXX平方米，考虑到环保、交通、安全等多方面因素，以确保年游戏项目在整体利用效率上达到最优。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年游戏项目计划建设的建筑总规模具体面积XXX平方米。这一规模的确定综合考虑了年游戏项目的性质、规模，以及城市规划的相关要求，确保建筑布局与周边环境协调一致。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绿地率是年游戏项目用地中被规划为绿地的比例。具体面积XXX平方米，旨在通过合理规划绿地，改善年游戏项目周边环境，提升居民生活质量，并符合城市整体绿化规划。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容积率是用地上可以建设的建筑总体积与用地面积之比。具体面积XXX，通过合理的容积率规划，确保年游戏项目建筑规模与周边环境和谐共生。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确保年游戏项目选址与当地城市规划相一致，具体面积XXX平方米。通过与城市规划部门深入沟通，确保年游戏项目不仅符合城市的整体发展方向，还能够融入城市的发展布局，为城市的长远发展贡献力量。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充分了解并确保年游戏项目选址符合当地产业政策，具体面积XXX平方米。这包括年游戏项目对当地经济的促进作用，以及对相关产业的带动效应，确保年游戏项目与地方政府的产业政策保持一致，促进共赢合作。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用地总体要求必须符合环保和可持续发展的原则，具体面积XXX平方米。通过采用绿色建筑设计、节能减排等措施，确保年游戏项目在建设和运营过程中对环境的影响最小化，达到可持续发展的要求。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确保年游戏项目选址具备必要的公共设施配套，具体面积XXX平方米。这包括交通便利性、教育、医疗等基础设施，以提高居民生活品质，使得年游戏项目选址更具吸引力。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考虑用地总体要求对当地社会稳定性的影响，具体面积XXX平方米。通过深入了解当地社区反馈，确保年游戏项目的选址和建设过程对当地社会和谐稳定产生积极作用。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游戏项目选址不仅符合法规和规划，还在实际操作中具有可行性。这一全面规划将为年游戏项目的成功实施提供坚实的基础，确保年游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游戏项目的设备规划和空间设计中，我们将采取灵活设备布局的措施。设备布局将根据实际需求进行灵活设计，避免不必要的浪费。通过合理规划设备摆放位置，我们将提高设备的利用率，减少设备间距，以确保年游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游戏项目内部引入共享设施的概念，例如共享会议室、办公区等。通过这种方式，我们可以减少对资源的重复建设，提高资源共享效率，从而减小年游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7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游戏项目的总图布置中，我们将不同功能区域进行明确的规划，以最大程度满足年游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0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我们首先关注市场因素，包括潜在客户分布、竞争对手位置、市场需求等。通过深入的市场调研，我们能够更准确地评估选址对于市场开拓和产品销售的影响，确保年游戏项目能够在有利的市场环境中蓬勃发展。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年游戏项目对环境的影响是综合评价的重要因素之一。我们将详细考虑选址周边的自然环境、生态保护区、水源地等情况，确保年游戏项目的建设和运营对环境影响最小化，并符合当地的环保法规标准。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对选址的评价还需充分考虑当地政府的产业政策和法规。我们将详细了解年游戏项目所在地的相关政策，确保年游戏项目的规划和运营与当地法规相符，降低不必要的法律风险。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考虑到社会稳定性对企业运营的重要性，我们将评估选址地区的社会安全情况、劳工关系、社区反馈等方面，以确保年游戏项目的建设和运营不会受到社会稳定性的负面影响。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最后，我们将综合考虑用地成本，包括土地购置费用、土地开发成本等。通过对用地成本的详细评估，我们能够做出更为精确的经济效益分析，为年游戏项目的投资决策提供有力支持。</w:t>
      </w:r>
    </w:p>
    <w:p>
      <w:pPr>
        <w:pStyle w:val="Heading1"/>
        <w:ind w:firstLine="560" w:firstLineChars="200"/>
        <w:rPr>
          <w:rFonts w:ascii="仿宋" w:eastAsia="仿宋" w:hAnsi="仿宋" w:cs="仿宋" w:hint="eastAsia"/>
          <w:sz w:val="28"/>
          <w:lang w:eastAsia="zh-CN"/>
        </w:rPr>
      </w:pPr>
      <w:bookmarkStart w:id="8" w:name="_Toc993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289"/>
      <w:r>
        <w:rPr>
          <w:rFonts w:ascii="仿宋" w:eastAsia="仿宋" w:hAnsi="仿宋" w:cs="仿宋" w:hint="eastAsia"/>
          <w:lang w:eastAsia="zh-CN"/>
        </w:rPr>
        <w:t>(一)、年游戏行业分析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年游戏行业一直以来都是市场的关注焦点。行业内的发展趋势、竞争态势以及潜在机会都对年游戏项目的推进产生深远的影响。通过深入研究行业的整体概貌，我们将更好地理解行业的核心特征，为年游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年游戏行业，技术一直是推动创新和发展的关键因素。我们将对当前技术趋势进行详尽分析，包括但不限于人工智能、大数据应用、先进制造技术等。这有助于年游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游戏项目成功的基础。我们将对主要竞争对手进行深入研究，包括其市场份额、产品特点、市场定位等。通过全面了解竞争对手的优势和劣势，年游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926"/>
      <w:r>
        <w:rPr>
          <w:rFonts w:ascii="仿宋" w:eastAsia="仿宋" w:hAnsi="仿宋" w:cs="仿宋" w:hint="eastAsia"/>
          <w:sz w:val="28"/>
          <w:lang w:eastAsia="zh-CN"/>
        </w:rPr>
        <w:t>(二)、年游戏市场分析预测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通过对市场规模的深入调研，我们将预测年游戏市场未来的增长趋势。这包括市场的整体规模、各细分领域的发展趋势等。年游戏项目可以根据市场的扩张速度和潜在机会，制定更符合市场需求的发展策略。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了解消费者的需求是市场分析的核心。我们将通过调查研究，深入挖掘目标消费者的需求特点、购买习惯以及对产品和服务的期望。这有助于年游戏项目更好地定位目标市场，提供更符合消费者期待的解决方案。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年游戏项目实施过程中需要充分考虑的因素。我们将对市场风险进行全面评估，包括但不限于政策法规风险、市场竞争风险、技术变革风险等。通过对潜在风险的深入分析，年游戏项目可以制定相应的风险缓解策略，降低不确定性对年游戏项目的影响。</w:t>
      </w:r>
    </w:p>
    <w:p>
      <w:pPr>
        <w:pStyle w:val="Heading1"/>
        <w:ind w:firstLine="560" w:firstLineChars="200"/>
        <w:rPr>
          <w:rFonts w:ascii="仿宋" w:eastAsia="仿宋" w:hAnsi="仿宋" w:cs="仿宋" w:hint="eastAsia"/>
          <w:sz w:val="28"/>
          <w:lang w:eastAsia="zh-CN"/>
        </w:rPr>
      </w:pPr>
      <w:bookmarkStart w:id="11" w:name="_Toc32626"/>
      <w:r>
        <w:rPr>
          <w:rFonts w:ascii="仿宋" w:eastAsia="仿宋" w:hAnsi="仿宋" w:cs="仿宋" w:hint="eastAsia"/>
          <w:sz w:val="28"/>
          <w:lang w:eastAsia="zh-CN"/>
        </w:rPr>
        <w:t>三、年游戏项目可持续发展</w:t>
      </w:r>
      <w:bookmarkEnd w:id="11"/>
    </w:p>
    <w:p>
      <w:pPr>
        <w:pStyle w:val="Heading2"/>
        <w:rPr>
          <w:rFonts w:ascii="仿宋" w:eastAsia="仿宋" w:hAnsi="仿宋" w:cs="仿宋" w:hint="eastAsia"/>
          <w:lang w:eastAsia="zh-CN"/>
        </w:rPr>
      </w:pPr>
      <w:bookmarkStart w:id="12" w:name="_Toc2208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年游戏项目团队着眼于未来，明确了可持续发展的战略方向。制定的具体可持续发展目标包括降低资源使用、采用环保技术、最大化社会效益等。这一步骤不仅有助于年游戏项目在环保和社会责任方面达到最高标准，也为未来提供了明确的指引，确保年游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可持续实践的融入年游戏项目管理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游戏项目管理周期。从年游戏项目规划开始，年游戏项目团队就考虑了环境和社会的因素。在执行阶段，年游戏项目团队积极推动绿色技术的应用，优化资源利用。此外，关注员工的社会责任，通过培训和沟通活动提高员工对可持续发展的认知，使他们能够在日常工作中践行可持续实践。这些举措不仅为年游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67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扎根于年游戏项目的可持续发展理念，我们深信环保与社会责任是年游戏项目成功的关键支柱。在年游戏项目的每一步，我们都致力于通过创新和实践，履行对环境和社会的坚定责任。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团队通过引入先进的环保技术、建立高效的废物处理系统以及推动能源节约措施，积极履行环保责任。定期的环保监测和评估确保年游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不仅致力于自身可持续发展，还注重对社会的回馈。通过支持社区年游戏项目、参与慈善事业、提供培训机会等方式，年游戏项目积极履行社会责任。与当地社区建立积极互动，关注员工的工作与生活平衡，以及员工的身心健康，是年游戏项目在社会责任层面的关键举措。这样的实践不仅增强了年游戏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41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3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技术管理特点体现在其创新导向。通过引入最先进的技术趋势和解决方案，年游戏项目致力于提升科技含量、提高质量和效率水平。这意味着我们将采用最新的工具和方法，确保年游戏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游戏项目技术管理的显著特征。通过整合不同领域的技术资源，我们实现了跨学科的协同工作。这有助于优化技术架构，提高整体效能。此外，整合性策略还促进了不同技术团队之间的紧密沟通和高效合作，确保年游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游戏项目所采用的技术。通过不断优化技术方案，年游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游戏项目团队将在年游戏项目初期识别可能的技术风险，并采取相应的预防和应对措施。通过建立健全的风险评估机制，年游戏项目能够在实施过程中及时发现并解决潜在的技术问题，保障年游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通过这些独特的技术管理特点，我们确信在年游戏项目中，技术将成为年游戏项目成功的有力支持。这一深度剖析揭示了技术管理在年游戏项目实施中的关键作用，为年游戏项目的技术基础奠定了坚实的基础。</w:t>
      </w:r>
    </w:p>
    <w:p>
      <w:pPr>
        <w:pStyle w:val="Heading2"/>
        <w:ind w:firstLine="560" w:firstLineChars="200"/>
        <w:rPr>
          <w:rFonts w:ascii="仿宋" w:eastAsia="仿宋" w:hAnsi="仿宋" w:cs="仿宋" w:hint="eastAsia"/>
          <w:sz w:val="28"/>
          <w:lang w:eastAsia="zh-CN"/>
        </w:rPr>
      </w:pPr>
      <w:bookmarkStart w:id="16" w:name="_Toc2143"/>
      <w:r>
        <w:rPr>
          <w:rFonts w:ascii="仿宋" w:eastAsia="仿宋" w:hAnsi="仿宋" w:cs="仿宋" w:hint="eastAsia"/>
          <w:sz w:val="28"/>
          <w:lang w:eastAsia="zh-CN"/>
        </w:rPr>
        <w:t>(二)、年游戏项目工艺技术设计方案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游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游戏项目将严格按照相关行业规范要求进行组织。通过有效控制产品质量，年游戏项目将致力于为顾客提供优质的年游戏项目产品和良好的服务。这体现了年游戏项目对于生产活动合规性和质量标准的高度重视，为年游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游戏项目注重生态效益和清洁生产原则。年游戏项目建设将紧密结合地方特色经济发展，与社会经济发展规划和区域环境保护规划方案相协调一致。通过与当地区域自然生态系统的结合，年游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游戏项目产品具有多样化的客户需求和个性化的特点。因此，年游戏项目产品规格品种多样，且单批生产数量较小。为满足这一特点，年游戏项目承办单位将建设先进的柔性制造生产线。通过广泛应用柔性制造技术，年游戏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年游戏项目采用的技术具有较高的技术含量和自动化水平，处于国内先进水平。这一技术选用不仅体现了对生产效率、质量和环境友好性的高标准要求，同时为年游戏项目的可持续发展奠定了坚实的基础。</w:t>
      </w:r>
    </w:p>
    <w:p>
      <w:pPr>
        <w:pStyle w:val="Heading2"/>
        <w:ind w:firstLine="560" w:firstLineChars="200"/>
        <w:rPr>
          <w:rFonts w:ascii="仿宋" w:eastAsia="仿宋" w:hAnsi="仿宋" w:cs="仿宋" w:hint="eastAsia"/>
          <w:sz w:val="28"/>
          <w:lang w:eastAsia="zh-CN"/>
        </w:rPr>
      </w:pPr>
      <w:bookmarkStart w:id="17" w:name="_Toc2939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为确保年游戏项目的高效生产和技术实施，我们制定了一套精心设计的设备选型方案，以满足年游戏项目生产、质量和环保的要求。该方案的主要特点如下：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游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针对年游戏项目产品的多样性和小批量生产的特点，我们将建设柔性制造生产线。通过在设备选型中考虑柔性制造技术，可以灵活应对不同产品规格和生产需求，实现生产线的高度灵活性和适应性。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817"/>
      <w:r>
        <w:rPr>
          <w:rFonts w:ascii="仿宋" w:eastAsia="仿宋" w:hAnsi="仿宋" w:cs="仿宋" w:hint="eastAsia"/>
          <w:sz w:val="28"/>
          <w:lang w:eastAsia="zh-CN"/>
        </w:rPr>
        <w:t>五、年游戏项目概论</w:t>
      </w:r>
      <w:bookmarkEnd w:id="18"/>
    </w:p>
    <w:p>
      <w:pPr>
        <w:pStyle w:val="Heading2"/>
        <w:rPr>
          <w:rFonts w:ascii="仿宋" w:eastAsia="仿宋" w:hAnsi="仿宋" w:cs="仿宋" w:hint="eastAsia"/>
          <w:lang w:eastAsia="zh-CN"/>
        </w:rPr>
      </w:pPr>
      <w:bookmarkStart w:id="19" w:name="_Toc12172"/>
      <w:r>
        <w:rPr>
          <w:rFonts w:ascii="仿宋" w:eastAsia="仿宋" w:hAnsi="仿宋" w:cs="仿宋" w:hint="eastAsia"/>
          <w:lang w:eastAsia="zh-CN"/>
        </w:rPr>
        <w:t>(一)、年游戏项目概况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起源追溯至对市场的深入洞察。市场的不断演变与变革为年游戏项目提供了难得的机遇。当前市场存在的需求缺口和变革的大环境共同构成了年游戏项目的背景。这个年游戏项目旨在充分利用市场机遇，填补行业中尚未满足的需求，为客户提供全新的解决方案。市场的变革和需求的增长使得这个年游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年游戏项目名称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正式命名为年游戏。这个名称不仅仅是一个标识，更代表了年游戏项目的核心理念和愿景。它蕴含着年游戏项目所要解决问题的关键字，具有强烈的表达和辨识度，为年游戏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年游戏项目目标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核心目标是提供一种全新、高效的解决方案，满足客户日益增长的需求。年游戏项目追求的不仅仅是满足市场需求，更是在市场中获得卓越的竞争优势。通过不断提升产品或服务的质量和创新水平，年游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年游戏项目范围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全面涵盖了产品研发、制造、市场推广和售后服务，确保从产品设计到最终用户体验的全方位关注。这一全面的年游戏项目范围是为了确保年游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年游戏项目时间表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年游戏项目计划在未来18个月内完成，包括研发、测试、市场试点和正式推出等不同阶段。这个时间表的合理设计是为了确保年游戏项目各个阶段的顺利推进，以便按时交付高质量的成果。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年游戏项目预算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年游戏项目总预算估算为XX百万美元，主要分配在研发、市场推广、人员培训和运营等方面。这一充足的预算为年游戏项目提供了充足的资源，确保年游戏项目在各个方面都能取得优异的表现。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年游戏项目风险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年游戏项目可能面临的风险包括市场接受度低、技术难题、竞争激烈等。年游戏项目团队已经制定了相应的风险应对计划，通过前瞻性的风险管理，确保年游戏项目在面对不确定性时能够迅速做出应对。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年游戏项目团队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https://d.book118.com/156020115043010040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36C5E"/>
    <w:rsid w:val="62236C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2011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2024-01-20T20:30:00Z</dcterms:created>
  <dcterms:modified xsi:type="dcterms:W3CDTF">2024-01-20T20:30:34Z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3937CC79BF9C44B28A5E070464242A94_11</vt:lpwstr>
  </property>
  <property fmtid="{D5CDD505-2E9C-101B-9397-08002B2CF9AE}" pid="3" name="KSOProductBuildVer">
    <vt:lpwstr>2052-12.1.0.16120</vt:lpwstr>
  </property>
</Properties>
</file>