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洗护用品项目规划设计纲要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33" w:history="1">
        <w:r>
          <w:rPr>
            <w:rFonts w:ascii="仿宋" w:eastAsia="仿宋" w:hAnsi="仿宋" w:cs="仿宋" w:hint="eastAsia"/>
            <w:lang w:eastAsia="zh-CN"/>
          </w:rPr>
          <w:t>前言</w:t>
        </w:r>
        <w:r>
          <w:tab/>
        </w:r>
        <w:r>
          <w:fldChar w:fldCharType="begin"/>
        </w:r>
        <w:r>
          <w:instrText xml:space="preserve"> PAGEREF _Toc4433 \h </w:instrText>
        </w:r>
        <w:r>
          <w:fldChar w:fldCharType="separate"/>
        </w:r>
        <w:r>
          <w:t>3</w:t>
        </w:r>
        <w:r>
          <w:fldChar w:fldCharType="end"/>
        </w:r>
      </w:hyperlink>
    </w:p>
    <w:p>
      <w:pPr>
        <w:pStyle w:val="TOC1"/>
        <w:tabs>
          <w:tab w:val="right" w:leader="dot" w:pos="8306"/>
        </w:tabs>
      </w:pPr>
      <w:hyperlink w:anchor="_Toc18182" w:history="1">
        <w:r>
          <w:rPr>
            <w:rFonts w:ascii="仿宋" w:eastAsia="仿宋" w:hAnsi="仿宋" w:cs="仿宋" w:hint="eastAsia"/>
            <w:lang w:eastAsia="zh-CN"/>
          </w:rPr>
          <w:t>一、洗护用品项目建设单位说明</w:t>
        </w:r>
        <w:r>
          <w:tab/>
        </w:r>
        <w:r>
          <w:fldChar w:fldCharType="begin"/>
        </w:r>
        <w:r>
          <w:instrText xml:space="preserve"> PAGEREF _Toc18182 \h </w:instrText>
        </w:r>
        <w:r>
          <w:fldChar w:fldCharType="separate"/>
        </w:r>
        <w:r>
          <w:t>3</w:t>
        </w:r>
        <w:r>
          <w:fldChar w:fldCharType="end"/>
        </w:r>
      </w:hyperlink>
    </w:p>
    <w:p>
      <w:pPr>
        <w:pStyle w:val="TOC2"/>
        <w:tabs>
          <w:tab w:val="right" w:leader="dot" w:pos="8306"/>
        </w:tabs>
      </w:pPr>
      <w:hyperlink w:anchor="_Toc23870" w:history="1">
        <w:r>
          <w:rPr>
            <w:rFonts w:ascii="仿宋" w:eastAsia="仿宋" w:hAnsi="仿宋" w:cs="仿宋" w:hint="eastAsia"/>
            <w:lang w:eastAsia="zh-CN"/>
          </w:rPr>
          <w:t>(一)、洗护用品项目承办单位基本情况</w:t>
        </w:r>
        <w:r>
          <w:tab/>
        </w:r>
        <w:r>
          <w:fldChar w:fldCharType="begin"/>
        </w:r>
        <w:r>
          <w:instrText xml:space="preserve"> PAGEREF _Toc23870 \h </w:instrText>
        </w:r>
        <w:r>
          <w:fldChar w:fldCharType="separate"/>
        </w:r>
        <w:r>
          <w:t>3</w:t>
        </w:r>
        <w:r>
          <w:fldChar w:fldCharType="end"/>
        </w:r>
      </w:hyperlink>
    </w:p>
    <w:p>
      <w:pPr>
        <w:pStyle w:val="TOC2"/>
        <w:tabs>
          <w:tab w:val="right" w:leader="dot" w:pos="8306"/>
        </w:tabs>
      </w:pPr>
      <w:hyperlink w:anchor="_Toc3584" w:history="1">
        <w:r>
          <w:rPr>
            <w:rFonts w:ascii="仿宋" w:eastAsia="仿宋" w:hAnsi="仿宋" w:cs="仿宋" w:hint="eastAsia"/>
            <w:lang w:eastAsia="zh-CN"/>
          </w:rPr>
          <w:t>(二)、公司经济效益分析</w:t>
        </w:r>
        <w:r>
          <w:tab/>
        </w:r>
        <w:r>
          <w:fldChar w:fldCharType="begin"/>
        </w:r>
        <w:r>
          <w:instrText xml:space="preserve"> PAGEREF _Toc3584 \h </w:instrText>
        </w:r>
        <w:r>
          <w:fldChar w:fldCharType="separate"/>
        </w:r>
        <w:r>
          <w:t>4</w:t>
        </w:r>
        <w:r>
          <w:fldChar w:fldCharType="end"/>
        </w:r>
      </w:hyperlink>
    </w:p>
    <w:p>
      <w:pPr>
        <w:pStyle w:val="TOC1"/>
        <w:tabs>
          <w:tab w:val="right" w:leader="dot" w:pos="8306"/>
        </w:tabs>
      </w:pPr>
      <w:hyperlink w:anchor="_Toc5421" w:history="1">
        <w:r>
          <w:rPr>
            <w:rFonts w:ascii="仿宋" w:eastAsia="仿宋" w:hAnsi="仿宋" w:cs="仿宋" w:hint="eastAsia"/>
            <w:lang w:eastAsia="zh-CN"/>
          </w:rPr>
          <w:t>二、产品规划分析</w:t>
        </w:r>
        <w:r>
          <w:tab/>
        </w:r>
        <w:r>
          <w:fldChar w:fldCharType="begin"/>
        </w:r>
        <w:r>
          <w:instrText xml:space="preserve"> PAGEREF _Toc5421 \h </w:instrText>
        </w:r>
        <w:r>
          <w:fldChar w:fldCharType="separate"/>
        </w:r>
        <w:r>
          <w:t>5</w:t>
        </w:r>
        <w:r>
          <w:fldChar w:fldCharType="end"/>
        </w:r>
      </w:hyperlink>
    </w:p>
    <w:p>
      <w:pPr>
        <w:pStyle w:val="TOC2"/>
        <w:tabs>
          <w:tab w:val="right" w:leader="dot" w:pos="8306"/>
        </w:tabs>
      </w:pPr>
      <w:hyperlink w:anchor="_Toc6200" w:history="1">
        <w:r>
          <w:rPr>
            <w:rFonts w:ascii="仿宋" w:eastAsia="仿宋" w:hAnsi="仿宋" w:cs="仿宋" w:hint="eastAsia"/>
            <w:lang w:eastAsia="zh-CN"/>
          </w:rPr>
          <w:t>(一)、产品规划</w:t>
        </w:r>
        <w:r>
          <w:tab/>
        </w:r>
        <w:r>
          <w:fldChar w:fldCharType="begin"/>
        </w:r>
        <w:r>
          <w:instrText xml:space="preserve"> PAGEREF _Toc6200 \h </w:instrText>
        </w:r>
        <w:r>
          <w:fldChar w:fldCharType="separate"/>
        </w:r>
        <w:r>
          <w:t>5</w:t>
        </w:r>
        <w:r>
          <w:fldChar w:fldCharType="end"/>
        </w:r>
      </w:hyperlink>
    </w:p>
    <w:p>
      <w:pPr>
        <w:pStyle w:val="TOC2"/>
        <w:tabs>
          <w:tab w:val="right" w:leader="dot" w:pos="8306"/>
        </w:tabs>
      </w:pPr>
      <w:hyperlink w:anchor="_Toc22159" w:history="1">
        <w:r>
          <w:rPr>
            <w:rFonts w:ascii="仿宋" w:eastAsia="仿宋" w:hAnsi="仿宋" w:cs="仿宋" w:hint="eastAsia"/>
            <w:lang w:eastAsia="zh-CN"/>
          </w:rPr>
          <w:t>(二)、建设规模</w:t>
        </w:r>
        <w:r>
          <w:tab/>
        </w:r>
        <w:r>
          <w:fldChar w:fldCharType="begin"/>
        </w:r>
        <w:r>
          <w:instrText xml:space="preserve"> PAGEREF _Toc22159 \h </w:instrText>
        </w:r>
        <w:r>
          <w:fldChar w:fldCharType="separate"/>
        </w:r>
        <w:r>
          <w:t>5</w:t>
        </w:r>
        <w:r>
          <w:fldChar w:fldCharType="end"/>
        </w:r>
      </w:hyperlink>
    </w:p>
    <w:p>
      <w:pPr>
        <w:pStyle w:val="TOC1"/>
        <w:tabs>
          <w:tab w:val="right" w:leader="dot" w:pos="8306"/>
        </w:tabs>
      </w:pPr>
      <w:hyperlink w:anchor="_Toc20883" w:history="1">
        <w:r>
          <w:rPr>
            <w:rFonts w:ascii="仿宋" w:eastAsia="仿宋" w:hAnsi="仿宋" w:cs="仿宋" w:hint="eastAsia"/>
            <w:lang w:eastAsia="zh-CN"/>
          </w:rPr>
          <w:t>三、洗护用品项目建设背景及必要性分析</w:t>
        </w:r>
        <w:r>
          <w:tab/>
        </w:r>
        <w:r>
          <w:fldChar w:fldCharType="begin"/>
        </w:r>
        <w:r>
          <w:instrText xml:space="preserve"> PAGEREF _Toc20883 \h </w:instrText>
        </w:r>
        <w:r>
          <w:fldChar w:fldCharType="separate"/>
        </w:r>
        <w:r>
          <w:t>7</w:t>
        </w:r>
        <w:r>
          <w:fldChar w:fldCharType="end"/>
        </w:r>
      </w:hyperlink>
    </w:p>
    <w:p>
      <w:pPr>
        <w:pStyle w:val="TOC2"/>
        <w:tabs>
          <w:tab w:val="right" w:leader="dot" w:pos="8306"/>
        </w:tabs>
      </w:pPr>
      <w:hyperlink w:anchor="_Toc22817" w:history="1">
        <w:r>
          <w:rPr>
            <w:rFonts w:ascii="仿宋" w:eastAsia="仿宋" w:hAnsi="仿宋" w:cs="仿宋" w:hint="eastAsia"/>
            <w:lang w:eastAsia="zh-CN"/>
          </w:rPr>
          <w:t>(一)、洗护用品项目背景分析</w:t>
        </w:r>
        <w:r>
          <w:tab/>
        </w:r>
        <w:r>
          <w:fldChar w:fldCharType="begin"/>
        </w:r>
        <w:r>
          <w:instrText xml:space="preserve"> PAGEREF _Toc22817 \h </w:instrText>
        </w:r>
        <w:r>
          <w:fldChar w:fldCharType="separate"/>
        </w:r>
        <w:r>
          <w:t>7</w:t>
        </w:r>
        <w:r>
          <w:fldChar w:fldCharType="end"/>
        </w:r>
      </w:hyperlink>
    </w:p>
    <w:p>
      <w:pPr>
        <w:pStyle w:val="TOC2"/>
        <w:tabs>
          <w:tab w:val="right" w:leader="dot" w:pos="8306"/>
        </w:tabs>
      </w:pPr>
      <w:hyperlink w:anchor="_Toc18583" w:history="1">
        <w:r>
          <w:rPr>
            <w:rFonts w:ascii="仿宋" w:eastAsia="仿宋" w:hAnsi="仿宋" w:cs="仿宋" w:hint="eastAsia"/>
            <w:lang w:eastAsia="zh-CN"/>
          </w:rPr>
          <w:t>(二)、洗护用品项目建设必要性分析</w:t>
        </w:r>
        <w:r>
          <w:tab/>
        </w:r>
        <w:r>
          <w:fldChar w:fldCharType="begin"/>
        </w:r>
        <w:r>
          <w:instrText xml:space="preserve"> PAGEREF _Toc18583 \h </w:instrText>
        </w:r>
        <w:r>
          <w:fldChar w:fldCharType="separate"/>
        </w:r>
        <w:r>
          <w:t>8</w:t>
        </w:r>
        <w:r>
          <w:fldChar w:fldCharType="end"/>
        </w:r>
      </w:hyperlink>
    </w:p>
    <w:p>
      <w:pPr>
        <w:pStyle w:val="TOC1"/>
        <w:tabs>
          <w:tab w:val="right" w:leader="dot" w:pos="8306"/>
        </w:tabs>
      </w:pPr>
      <w:hyperlink w:anchor="_Toc22538" w:history="1">
        <w:r>
          <w:rPr>
            <w:rFonts w:ascii="仿宋" w:eastAsia="仿宋" w:hAnsi="仿宋" w:cs="仿宋" w:hint="eastAsia"/>
            <w:lang w:eastAsia="zh-CN"/>
          </w:rPr>
          <w:t>四、洗护用品项目土建工程</w:t>
        </w:r>
        <w:r>
          <w:tab/>
        </w:r>
        <w:r>
          <w:fldChar w:fldCharType="begin"/>
        </w:r>
        <w:r>
          <w:instrText xml:space="preserve"> PAGEREF _Toc22538 \h </w:instrText>
        </w:r>
        <w:r>
          <w:fldChar w:fldCharType="separate"/>
        </w:r>
        <w:r>
          <w:t>10</w:t>
        </w:r>
        <w:r>
          <w:fldChar w:fldCharType="end"/>
        </w:r>
      </w:hyperlink>
    </w:p>
    <w:p>
      <w:pPr>
        <w:pStyle w:val="TOC2"/>
        <w:tabs>
          <w:tab w:val="right" w:leader="dot" w:pos="8306"/>
        </w:tabs>
      </w:pPr>
      <w:hyperlink w:anchor="_Toc32672" w:history="1">
        <w:r>
          <w:rPr>
            <w:rFonts w:ascii="仿宋" w:eastAsia="仿宋" w:hAnsi="仿宋" w:cs="仿宋" w:hint="eastAsia"/>
            <w:lang w:eastAsia="zh-CN"/>
          </w:rPr>
          <w:t>(一)、建筑工程设计原则</w:t>
        </w:r>
        <w:r>
          <w:tab/>
        </w:r>
        <w:r>
          <w:fldChar w:fldCharType="begin"/>
        </w:r>
        <w:r>
          <w:instrText xml:space="preserve"> PAGEREF _Toc32672 \h </w:instrText>
        </w:r>
        <w:r>
          <w:fldChar w:fldCharType="separate"/>
        </w:r>
        <w:r>
          <w:t>10</w:t>
        </w:r>
        <w:r>
          <w:fldChar w:fldCharType="end"/>
        </w:r>
      </w:hyperlink>
    </w:p>
    <w:p>
      <w:pPr>
        <w:pStyle w:val="TOC2"/>
        <w:tabs>
          <w:tab w:val="right" w:leader="dot" w:pos="8306"/>
        </w:tabs>
      </w:pPr>
      <w:hyperlink w:anchor="_Toc30908" w:history="1">
        <w:r>
          <w:rPr>
            <w:rFonts w:ascii="仿宋" w:eastAsia="仿宋" w:hAnsi="仿宋" w:cs="仿宋" w:hint="eastAsia"/>
            <w:lang w:eastAsia="zh-CN"/>
          </w:rPr>
          <w:t>(二)、土建工程设计年限及安全等级</w:t>
        </w:r>
        <w:r>
          <w:tab/>
        </w:r>
        <w:r>
          <w:fldChar w:fldCharType="begin"/>
        </w:r>
        <w:r>
          <w:instrText xml:space="preserve"> PAGEREF _Toc30908 \h </w:instrText>
        </w:r>
        <w:r>
          <w:fldChar w:fldCharType="separate"/>
        </w:r>
        <w:r>
          <w:t>11</w:t>
        </w:r>
        <w:r>
          <w:fldChar w:fldCharType="end"/>
        </w:r>
      </w:hyperlink>
    </w:p>
    <w:p>
      <w:pPr>
        <w:pStyle w:val="TOC2"/>
        <w:tabs>
          <w:tab w:val="right" w:leader="dot" w:pos="8306"/>
        </w:tabs>
      </w:pPr>
      <w:hyperlink w:anchor="_Toc10430" w:history="1">
        <w:r>
          <w:rPr>
            <w:rFonts w:ascii="仿宋" w:eastAsia="仿宋" w:hAnsi="仿宋" w:cs="仿宋" w:hint="eastAsia"/>
            <w:lang w:eastAsia="zh-CN"/>
          </w:rPr>
          <w:t>(三)、建筑工程设计总体要求</w:t>
        </w:r>
        <w:r>
          <w:tab/>
        </w:r>
        <w:r>
          <w:fldChar w:fldCharType="begin"/>
        </w:r>
        <w:r>
          <w:instrText xml:space="preserve"> PAGEREF _Toc10430 \h </w:instrText>
        </w:r>
        <w:r>
          <w:fldChar w:fldCharType="separate"/>
        </w:r>
        <w:r>
          <w:t>12</w:t>
        </w:r>
        <w:r>
          <w:fldChar w:fldCharType="end"/>
        </w:r>
      </w:hyperlink>
    </w:p>
    <w:p>
      <w:pPr>
        <w:pStyle w:val="TOC2"/>
        <w:tabs>
          <w:tab w:val="right" w:leader="dot" w:pos="8306"/>
        </w:tabs>
      </w:pPr>
      <w:hyperlink w:anchor="_Toc17893" w:history="1">
        <w:r>
          <w:rPr>
            <w:rFonts w:ascii="仿宋" w:eastAsia="仿宋" w:hAnsi="仿宋" w:cs="仿宋" w:hint="eastAsia"/>
            <w:lang w:eastAsia="zh-CN"/>
          </w:rPr>
          <w:t>(四)、土建工程建设指标</w:t>
        </w:r>
        <w:r>
          <w:tab/>
        </w:r>
        <w:r>
          <w:fldChar w:fldCharType="begin"/>
        </w:r>
        <w:r>
          <w:instrText xml:space="preserve"> PAGEREF _Toc17893 \h </w:instrText>
        </w:r>
        <w:r>
          <w:fldChar w:fldCharType="separate"/>
        </w:r>
        <w:r>
          <w:t>13</w:t>
        </w:r>
        <w:r>
          <w:fldChar w:fldCharType="end"/>
        </w:r>
      </w:hyperlink>
    </w:p>
    <w:p>
      <w:pPr>
        <w:pStyle w:val="TOC1"/>
        <w:tabs>
          <w:tab w:val="right" w:leader="dot" w:pos="8306"/>
        </w:tabs>
      </w:pPr>
      <w:hyperlink w:anchor="_Toc10583" w:history="1">
        <w:r>
          <w:rPr>
            <w:rFonts w:ascii="仿宋" w:eastAsia="仿宋" w:hAnsi="仿宋" w:cs="仿宋" w:hint="eastAsia"/>
            <w:lang w:eastAsia="zh-CN"/>
          </w:rPr>
          <w:t>五、工艺说明</w:t>
        </w:r>
        <w:r>
          <w:tab/>
        </w:r>
        <w:r>
          <w:fldChar w:fldCharType="begin"/>
        </w:r>
        <w:r>
          <w:instrText xml:space="preserve"> PAGEREF _Toc10583 \h </w:instrText>
        </w:r>
        <w:r>
          <w:fldChar w:fldCharType="separate"/>
        </w:r>
        <w:r>
          <w:t>13</w:t>
        </w:r>
        <w:r>
          <w:fldChar w:fldCharType="end"/>
        </w:r>
      </w:hyperlink>
    </w:p>
    <w:p>
      <w:pPr>
        <w:pStyle w:val="TOC2"/>
        <w:tabs>
          <w:tab w:val="right" w:leader="dot" w:pos="8306"/>
        </w:tabs>
      </w:pPr>
      <w:hyperlink w:anchor="_Toc18174" w:history="1">
        <w:r>
          <w:rPr>
            <w:rFonts w:ascii="仿宋" w:eastAsia="仿宋" w:hAnsi="仿宋" w:cs="仿宋" w:hint="eastAsia"/>
            <w:lang w:eastAsia="zh-CN"/>
          </w:rPr>
          <w:t>(一)、技术管理特点</w:t>
        </w:r>
        <w:r>
          <w:tab/>
        </w:r>
        <w:r>
          <w:fldChar w:fldCharType="begin"/>
        </w:r>
        <w:r>
          <w:instrText xml:space="preserve"> PAGEREF _Toc18174 \h </w:instrText>
        </w:r>
        <w:r>
          <w:fldChar w:fldCharType="separate"/>
        </w:r>
        <w:r>
          <w:t>13</w:t>
        </w:r>
        <w:r>
          <w:fldChar w:fldCharType="end"/>
        </w:r>
      </w:hyperlink>
    </w:p>
    <w:p>
      <w:pPr>
        <w:pStyle w:val="TOC2"/>
        <w:tabs>
          <w:tab w:val="right" w:leader="dot" w:pos="8306"/>
        </w:tabs>
      </w:pPr>
      <w:hyperlink w:anchor="_Toc27651" w:history="1">
        <w:r>
          <w:rPr>
            <w:rFonts w:ascii="仿宋" w:eastAsia="仿宋" w:hAnsi="仿宋" w:cs="仿宋" w:hint="eastAsia"/>
            <w:lang w:eastAsia="zh-CN"/>
          </w:rPr>
          <w:t>(二)、洗护用品项目工艺技术设计方案</w:t>
        </w:r>
        <w:r>
          <w:tab/>
        </w:r>
        <w:r>
          <w:fldChar w:fldCharType="begin"/>
        </w:r>
        <w:r>
          <w:instrText xml:space="preserve"> PAGEREF _Toc27651 \h </w:instrText>
        </w:r>
        <w:r>
          <w:fldChar w:fldCharType="separate"/>
        </w:r>
        <w:r>
          <w:t>14</w:t>
        </w:r>
        <w:r>
          <w:fldChar w:fldCharType="end"/>
        </w:r>
      </w:hyperlink>
    </w:p>
    <w:p>
      <w:pPr>
        <w:pStyle w:val="TOC2"/>
        <w:tabs>
          <w:tab w:val="right" w:leader="dot" w:pos="8306"/>
        </w:tabs>
      </w:pPr>
      <w:hyperlink w:anchor="_Toc16693" w:history="1">
        <w:r>
          <w:rPr>
            <w:rFonts w:ascii="仿宋" w:eastAsia="仿宋" w:hAnsi="仿宋" w:cs="仿宋" w:hint="eastAsia"/>
            <w:lang w:eastAsia="zh-CN"/>
          </w:rPr>
          <w:t>(三)、设备选型方案</w:t>
        </w:r>
        <w:r>
          <w:tab/>
        </w:r>
        <w:r>
          <w:fldChar w:fldCharType="begin"/>
        </w:r>
        <w:r>
          <w:instrText xml:space="preserve"> PAGEREF _Toc16693 \h </w:instrText>
        </w:r>
        <w:r>
          <w:fldChar w:fldCharType="separate"/>
        </w:r>
        <w:r>
          <w:t>15</w:t>
        </w:r>
        <w:r>
          <w:fldChar w:fldCharType="end"/>
        </w:r>
      </w:hyperlink>
    </w:p>
    <w:p>
      <w:pPr>
        <w:pStyle w:val="TOC1"/>
        <w:tabs>
          <w:tab w:val="right" w:leader="dot" w:pos="8306"/>
        </w:tabs>
      </w:pPr>
      <w:hyperlink w:anchor="_Toc31304" w:history="1">
        <w:r>
          <w:rPr>
            <w:rFonts w:ascii="仿宋" w:eastAsia="仿宋" w:hAnsi="仿宋" w:cs="仿宋" w:hint="eastAsia"/>
            <w:lang w:eastAsia="zh-CN"/>
          </w:rPr>
          <w:t>六、洗护用品项目概论</w:t>
        </w:r>
        <w:r>
          <w:tab/>
        </w:r>
        <w:r>
          <w:fldChar w:fldCharType="begin"/>
        </w:r>
        <w:r>
          <w:instrText xml:space="preserve"> PAGEREF _Toc31304 \h </w:instrText>
        </w:r>
        <w:r>
          <w:fldChar w:fldCharType="separate"/>
        </w:r>
        <w:r>
          <w:t>17</w:t>
        </w:r>
        <w:r>
          <w:fldChar w:fldCharType="end"/>
        </w:r>
      </w:hyperlink>
    </w:p>
    <w:p>
      <w:pPr>
        <w:pStyle w:val="TOC2"/>
        <w:tabs>
          <w:tab w:val="right" w:leader="dot" w:pos="8306"/>
        </w:tabs>
      </w:pPr>
      <w:hyperlink w:anchor="_Toc21703" w:history="1">
        <w:r>
          <w:rPr>
            <w:rFonts w:ascii="仿宋" w:eastAsia="仿宋" w:hAnsi="仿宋" w:cs="仿宋" w:hint="eastAsia"/>
            <w:lang w:eastAsia="zh-CN"/>
          </w:rPr>
          <w:t>(一)、洗护用品项目概况</w:t>
        </w:r>
        <w:r>
          <w:tab/>
        </w:r>
        <w:r>
          <w:fldChar w:fldCharType="begin"/>
        </w:r>
        <w:r>
          <w:instrText xml:space="preserve"> PAGEREF _Toc21703 \h </w:instrText>
        </w:r>
        <w:r>
          <w:fldChar w:fldCharType="separate"/>
        </w:r>
        <w:r>
          <w:t>17</w:t>
        </w:r>
        <w:r>
          <w:fldChar w:fldCharType="end"/>
        </w:r>
      </w:hyperlink>
    </w:p>
    <w:p>
      <w:pPr>
        <w:pStyle w:val="TOC2"/>
        <w:tabs>
          <w:tab w:val="right" w:leader="dot" w:pos="8306"/>
        </w:tabs>
      </w:pPr>
      <w:hyperlink w:anchor="_Toc25875" w:history="1">
        <w:r>
          <w:rPr>
            <w:rFonts w:ascii="仿宋" w:eastAsia="仿宋" w:hAnsi="仿宋" w:cs="仿宋" w:hint="eastAsia"/>
            <w:lang w:eastAsia="zh-CN"/>
          </w:rPr>
          <w:t>(二)、洗护用品项目目标</w:t>
        </w:r>
        <w:r>
          <w:tab/>
        </w:r>
        <w:r>
          <w:fldChar w:fldCharType="begin"/>
        </w:r>
        <w:r>
          <w:instrText xml:space="preserve"> PAGEREF _Toc25875 \h </w:instrText>
        </w:r>
        <w:r>
          <w:fldChar w:fldCharType="separate"/>
        </w:r>
        <w:r>
          <w:t>19</w:t>
        </w:r>
        <w:r>
          <w:fldChar w:fldCharType="end"/>
        </w:r>
      </w:hyperlink>
    </w:p>
    <w:p>
      <w:pPr>
        <w:pStyle w:val="TOC2"/>
        <w:tabs>
          <w:tab w:val="right" w:leader="dot" w:pos="8306"/>
        </w:tabs>
      </w:pPr>
      <w:hyperlink w:anchor="_Toc516" w:history="1">
        <w:r>
          <w:rPr>
            <w:rFonts w:ascii="仿宋" w:eastAsia="仿宋" w:hAnsi="仿宋" w:cs="仿宋" w:hint="eastAsia"/>
            <w:lang w:eastAsia="zh-CN"/>
          </w:rPr>
          <w:t>(三)、洗护用品项目提出的理由</w:t>
        </w:r>
        <w:r>
          <w:tab/>
        </w:r>
        <w:r>
          <w:fldChar w:fldCharType="begin"/>
        </w:r>
        <w:r>
          <w:instrText xml:space="preserve"> PAGEREF _Toc516 \h </w:instrText>
        </w:r>
        <w:r>
          <w:fldChar w:fldCharType="separate"/>
        </w:r>
        <w:r>
          <w:t>20</w:t>
        </w:r>
        <w:r>
          <w:fldChar w:fldCharType="end"/>
        </w:r>
      </w:hyperlink>
    </w:p>
    <w:p>
      <w:pPr>
        <w:pStyle w:val="TOC2"/>
        <w:tabs>
          <w:tab w:val="right" w:leader="dot" w:pos="8306"/>
        </w:tabs>
      </w:pPr>
      <w:hyperlink w:anchor="_Toc31270" w:history="1">
        <w:r>
          <w:rPr>
            <w:rFonts w:ascii="仿宋" w:eastAsia="仿宋" w:hAnsi="仿宋" w:cs="仿宋" w:hint="eastAsia"/>
            <w:lang w:eastAsia="zh-CN"/>
          </w:rPr>
          <w:t>(四)、洗护用品项目意义</w:t>
        </w:r>
        <w:r>
          <w:tab/>
        </w:r>
        <w:r>
          <w:fldChar w:fldCharType="begin"/>
        </w:r>
        <w:r>
          <w:instrText xml:space="preserve"> PAGEREF _Toc31270 \h </w:instrText>
        </w:r>
        <w:r>
          <w:fldChar w:fldCharType="separate"/>
        </w:r>
        <w:r>
          <w:t>21</w:t>
        </w:r>
        <w:r>
          <w:fldChar w:fldCharType="end"/>
        </w:r>
      </w:hyperlink>
    </w:p>
    <w:p>
      <w:pPr>
        <w:pStyle w:val="TOC2"/>
        <w:tabs>
          <w:tab w:val="right" w:leader="dot" w:pos="8306"/>
        </w:tabs>
      </w:pPr>
      <w:hyperlink w:anchor="_Toc15248" w:history="1">
        <w:r>
          <w:rPr>
            <w:rFonts w:ascii="仿宋" w:eastAsia="仿宋" w:hAnsi="仿宋" w:cs="仿宋" w:hint="eastAsia"/>
            <w:lang w:eastAsia="zh-CN"/>
          </w:rPr>
          <w:t>(五)、洗护用品项目背景</w:t>
        </w:r>
        <w:r>
          <w:tab/>
        </w:r>
        <w:r>
          <w:fldChar w:fldCharType="begin"/>
        </w:r>
        <w:r>
          <w:instrText xml:space="preserve"> PAGEREF _Toc15248 \h </w:instrText>
        </w:r>
        <w:r>
          <w:fldChar w:fldCharType="separate"/>
        </w:r>
        <w:r>
          <w:t>22</w:t>
        </w:r>
        <w:r>
          <w:fldChar w:fldCharType="end"/>
        </w:r>
      </w:hyperlink>
    </w:p>
    <w:p>
      <w:pPr>
        <w:pStyle w:val="TOC1"/>
        <w:tabs>
          <w:tab w:val="right" w:leader="dot" w:pos="8306"/>
        </w:tabs>
      </w:pPr>
      <w:hyperlink w:anchor="_Toc30166" w:history="1">
        <w:r>
          <w:rPr>
            <w:rFonts w:ascii="仿宋" w:eastAsia="仿宋" w:hAnsi="仿宋" w:cs="仿宋" w:hint="eastAsia"/>
            <w:lang w:eastAsia="zh-CN"/>
          </w:rPr>
          <w:t>七、洗护用品项目经营效益</w:t>
        </w:r>
        <w:r>
          <w:tab/>
        </w:r>
        <w:r>
          <w:fldChar w:fldCharType="begin"/>
        </w:r>
        <w:r>
          <w:instrText xml:space="preserve"> PAGEREF _Toc30166 \h </w:instrText>
        </w:r>
        <w:r>
          <w:fldChar w:fldCharType="separate"/>
        </w:r>
        <w:r>
          <w:t>23</w:t>
        </w:r>
        <w:r>
          <w:fldChar w:fldCharType="end"/>
        </w:r>
      </w:hyperlink>
    </w:p>
    <w:p>
      <w:pPr>
        <w:pStyle w:val="TOC2"/>
        <w:tabs>
          <w:tab w:val="right" w:leader="dot" w:pos="8306"/>
        </w:tabs>
      </w:pPr>
      <w:hyperlink w:anchor="_Toc6052" w:history="1">
        <w:r>
          <w:rPr>
            <w:rFonts w:ascii="仿宋" w:eastAsia="仿宋" w:hAnsi="仿宋" w:cs="仿宋" w:hint="eastAsia"/>
            <w:lang w:eastAsia="zh-CN"/>
          </w:rPr>
          <w:t>(一)、经济评价财务测算</w:t>
        </w:r>
        <w:r>
          <w:tab/>
        </w:r>
        <w:r>
          <w:fldChar w:fldCharType="begin"/>
        </w:r>
        <w:r>
          <w:instrText xml:space="preserve"> PAGEREF _Toc6052 \h </w:instrText>
        </w:r>
        <w:r>
          <w:fldChar w:fldCharType="separate"/>
        </w:r>
        <w:r>
          <w:t>23</w:t>
        </w:r>
        <w:r>
          <w:fldChar w:fldCharType="end"/>
        </w:r>
      </w:hyperlink>
    </w:p>
    <w:p>
      <w:pPr>
        <w:pStyle w:val="TOC2"/>
        <w:tabs>
          <w:tab w:val="right" w:leader="dot" w:pos="8306"/>
        </w:tabs>
      </w:pPr>
      <w:hyperlink w:anchor="_Toc7114" w:history="1">
        <w:r>
          <w:rPr>
            <w:rFonts w:ascii="仿宋" w:eastAsia="仿宋" w:hAnsi="仿宋" w:cs="仿宋" w:hint="eastAsia"/>
            <w:lang w:eastAsia="zh-CN"/>
          </w:rPr>
          <w:t>(二)、洗护用品项目盈利能力分析</w:t>
        </w:r>
        <w:r>
          <w:tab/>
        </w:r>
        <w:r>
          <w:fldChar w:fldCharType="begin"/>
        </w:r>
        <w:r>
          <w:instrText xml:space="preserve"> PAGEREF _Toc7114 \h </w:instrText>
        </w:r>
        <w:r>
          <w:fldChar w:fldCharType="separate"/>
        </w:r>
        <w:r>
          <w:t>24</w:t>
        </w:r>
        <w:r>
          <w:fldChar w:fldCharType="end"/>
        </w:r>
      </w:hyperlink>
    </w:p>
    <w:p>
      <w:pPr>
        <w:pStyle w:val="TOC1"/>
        <w:tabs>
          <w:tab w:val="right" w:leader="dot" w:pos="8306"/>
        </w:tabs>
      </w:pPr>
      <w:hyperlink w:anchor="_Toc89" w:history="1">
        <w:r>
          <w:rPr>
            <w:rFonts w:ascii="仿宋" w:eastAsia="仿宋" w:hAnsi="仿宋" w:cs="仿宋" w:hint="eastAsia"/>
            <w:lang w:eastAsia="zh-CN"/>
          </w:rPr>
          <w:t>八、洗护用品项目社会影响</w:t>
        </w:r>
        <w:r>
          <w:tab/>
        </w:r>
        <w:r>
          <w:fldChar w:fldCharType="begin"/>
        </w:r>
        <w:r>
          <w:instrText xml:space="preserve"> PAGEREF _Toc89 \h </w:instrText>
        </w:r>
        <w:r>
          <w:fldChar w:fldCharType="separate"/>
        </w:r>
        <w:r>
          <w:t>25</w:t>
        </w:r>
        <w:r>
          <w:fldChar w:fldCharType="end"/>
        </w:r>
      </w:hyperlink>
    </w:p>
    <w:p>
      <w:pPr>
        <w:pStyle w:val="TOC2"/>
        <w:tabs>
          <w:tab w:val="right" w:leader="dot" w:pos="8306"/>
        </w:tabs>
      </w:pPr>
      <w:hyperlink w:anchor="_Toc13977" w:history="1">
        <w:r>
          <w:rPr>
            <w:rFonts w:ascii="仿宋" w:eastAsia="仿宋" w:hAnsi="仿宋" w:cs="仿宋" w:hint="eastAsia"/>
            <w:lang w:eastAsia="zh-CN"/>
          </w:rPr>
          <w:t>(一)、社会责任与义务</w:t>
        </w:r>
        <w:r>
          <w:tab/>
        </w:r>
        <w:r>
          <w:fldChar w:fldCharType="begin"/>
        </w:r>
        <w:r>
          <w:instrText xml:space="preserve"> PAGEREF _Toc13977 \h </w:instrText>
        </w:r>
        <w:r>
          <w:fldChar w:fldCharType="separate"/>
        </w:r>
        <w:r>
          <w:t>25</w:t>
        </w:r>
        <w:r>
          <w:fldChar w:fldCharType="end"/>
        </w:r>
      </w:hyperlink>
    </w:p>
    <w:p>
      <w:pPr>
        <w:pStyle w:val="TOC2"/>
        <w:tabs>
          <w:tab w:val="right" w:leader="dot" w:pos="8306"/>
        </w:tabs>
      </w:pPr>
      <w:hyperlink w:anchor="_Toc834" w:history="1">
        <w:r>
          <w:rPr>
            <w:rFonts w:ascii="仿宋" w:eastAsia="仿宋" w:hAnsi="仿宋" w:cs="仿宋" w:hint="eastAsia"/>
            <w:lang w:eastAsia="zh-CN"/>
          </w:rPr>
          <w:t>(二)、社会参与与沟通</w:t>
        </w:r>
        <w:r>
          <w:tab/>
        </w:r>
        <w:r>
          <w:fldChar w:fldCharType="begin"/>
        </w:r>
        <w:r>
          <w:instrText xml:space="preserve"> PAGEREF _Toc834 \h </w:instrText>
        </w:r>
        <w:r>
          <w:fldChar w:fldCharType="separate"/>
        </w:r>
        <w:r>
          <w:t>26</w:t>
        </w:r>
        <w:r>
          <w:fldChar w:fldCharType="end"/>
        </w:r>
      </w:hyperlink>
    </w:p>
    <w:p>
      <w:pPr>
        <w:pStyle w:val="TOC1"/>
        <w:tabs>
          <w:tab w:val="right" w:leader="dot" w:pos="8306"/>
        </w:tabs>
      </w:pPr>
      <w:hyperlink w:anchor="_Toc15738" w:history="1">
        <w:r>
          <w:rPr>
            <w:rFonts w:ascii="仿宋" w:eastAsia="仿宋" w:hAnsi="仿宋" w:cs="仿宋" w:hint="eastAsia"/>
            <w:lang w:eastAsia="zh-CN"/>
          </w:rPr>
          <w:t>九、洗护用品项目人力资源管理</w:t>
        </w:r>
        <w:r>
          <w:tab/>
        </w:r>
        <w:r>
          <w:fldChar w:fldCharType="begin"/>
        </w:r>
        <w:r>
          <w:instrText xml:space="preserve"> PAGEREF _Toc15738 \h </w:instrText>
        </w:r>
        <w:r>
          <w:fldChar w:fldCharType="separate"/>
        </w:r>
        <w:r>
          <w:t>27</w:t>
        </w:r>
        <w:r>
          <w:fldChar w:fldCharType="end"/>
        </w:r>
      </w:hyperlink>
    </w:p>
    <w:p>
      <w:pPr>
        <w:pStyle w:val="TOC2"/>
        <w:tabs>
          <w:tab w:val="right" w:leader="dot" w:pos="8306"/>
        </w:tabs>
      </w:pPr>
      <w:hyperlink w:anchor="_Toc8930" w:history="1">
        <w:r>
          <w:rPr>
            <w:rFonts w:ascii="仿宋" w:eastAsia="仿宋" w:hAnsi="仿宋" w:cs="仿宋" w:hint="eastAsia"/>
            <w:lang w:eastAsia="zh-CN"/>
          </w:rPr>
          <w:t>(一)、建立健全的预算管理制度</w:t>
        </w:r>
        <w:r>
          <w:tab/>
        </w:r>
        <w:r>
          <w:fldChar w:fldCharType="begin"/>
        </w:r>
        <w:r>
          <w:instrText xml:space="preserve"> PAGEREF _Toc8930 \h </w:instrText>
        </w:r>
        <w:r>
          <w:fldChar w:fldCharType="separate"/>
        </w:r>
        <w:r>
          <w:t>27</w:t>
        </w:r>
        <w:r>
          <w:fldChar w:fldCharType="end"/>
        </w:r>
      </w:hyperlink>
    </w:p>
    <w:p>
      <w:pPr>
        <w:pStyle w:val="TOC2"/>
        <w:tabs>
          <w:tab w:val="right" w:leader="dot" w:pos="8306"/>
        </w:tabs>
      </w:pPr>
      <w:hyperlink w:anchor="_Toc6251" w:history="1">
        <w:r>
          <w:rPr>
            <w:rFonts w:ascii="仿宋" w:eastAsia="仿宋" w:hAnsi="仿宋" w:cs="仿宋" w:hint="eastAsia"/>
            <w:lang w:eastAsia="zh-CN"/>
          </w:rPr>
          <w:t>(二)、加强资金流动监控</w:t>
        </w:r>
        <w:r>
          <w:tab/>
        </w:r>
        <w:r>
          <w:fldChar w:fldCharType="begin"/>
        </w:r>
        <w:r>
          <w:instrText xml:space="preserve"> PAGEREF _Toc6251 \h </w:instrText>
        </w:r>
        <w:r>
          <w:fldChar w:fldCharType="separate"/>
        </w:r>
        <w:r>
          <w:t>29</w:t>
        </w:r>
        <w:r>
          <w:fldChar w:fldCharType="end"/>
        </w:r>
      </w:hyperlink>
    </w:p>
    <w:p>
      <w:pPr>
        <w:pStyle w:val="TOC2"/>
        <w:tabs>
          <w:tab w:val="right" w:leader="dot" w:pos="8306"/>
        </w:tabs>
      </w:pPr>
      <w:hyperlink w:anchor="_Toc24766" w:history="1">
        <w:r>
          <w:rPr>
            <w:rFonts w:ascii="仿宋" w:eastAsia="仿宋" w:hAnsi="仿宋" w:cs="仿宋" w:hint="eastAsia"/>
            <w:lang w:eastAsia="zh-CN"/>
          </w:rPr>
          <w:t>(三)、制定完善的风险控制机制</w:t>
        </w:r>
        <w:r>
          <w:tab/>
        </w:r>
        <w:r>
          <w:fldChar w:fldCharType="begin"/>
        </w:r>
        <w:r>
          <w:instrText xml:space="preserve"> PAGEREF _Toc24766 \h </w:instrText>
        </w:r>
        <w:r>
          <w:fldChar w:fldCharType="separate"/>
        </w:r>
        <w:r>
          <w:t>30</w:t>
        </w:r>
        <w:r>
          <w:fldChar w:fldCharType="end"/>
        </w:r>
      </w:hyperlink>
    </w:p>
    <w:p>
      <w:pPr>
        <w:pStyle w:val="TOC2"/>
        <w:tabs>
          <w:tab w:val="right" w:leader="dot" w:pos="8306"/>
        </w:tabs>
      </w:pPr>
      <w:hyperlink w:anchor="_Toc32364" w:history="1">
        <w:r>
          <w:rPr>
            <w:rFonts w:ascii="仿宋" w:eastAsia="仿宋" w:hAnsi="仿宋" w:cs="仿宋" w:hint="eastAsia"/>
            <w:lang w:eastAsia="zh-CN"/>
          </w:rPr>
          <w:t>(四)、优化成本管理</w:t>
        </w:r>
        <w:r>
          <w:tab/>
        </w:r>
        <w:r>
          <w:fldChar w:fldCharType="begin"/>
        </w:r>
        <w:r>
          <w:instrText xml:space="preserve"> PAGEREF _Toc32364 \h </w:instrText>
        </w:r>
        <w:r>
          <w:fldChar w:fldCharType="separate"/>
        </w:r>
        <w:r>
          <w:t>31</w:t>
        </w:r>
        <w:r>
          <w:fldChar w:fldCharType="end"/>
        </w:r>
      </w:hyperlink>
    </w:p>
    <w:p>
      <w:pPr>
        <w:pStyle w:val="TOC1"/>
        <w:tabs>
          <w:tab w:val="right" w:leader="dot" w:pos="8306"/>
        </w:tabs>
      </w:pPr>
      <w:hyperlink w:anchor="_Toc11550" w:history="1">
        <w:r>
          <w:rPr>
            <w:rFonts w:ascii="仿宋" w:eastAsia="仿宋" w:hAnsi="仿宋" w:cs="仿宋" w:hint="eastAsia"/>
            <w:lang w:eastAsia="zh-CN"/>
          </w:rPr>
          <w:t>十、洗护用品项目计划安排</w:t>
        </w:r>
        <w:r>
          <w:tab/>
        </w:r>
        <w:r>
          <w:fldChar w:fldCharType="begin"/>
        </w:r>
        <w:r>
          <w:instrText xml:space="preserve"> PAGEREF _Toc11550 \h </w:instrText>
        </w:r>
        <w:r>
          <w:fldChar w:fldCharType="separate"/>
        </w:r>
        <w:r>
          <w:t>32</w:t>
        </w:r>
        <w:r>
          <w:fldChar w:fldCharType="end"/>
        </w:r>
      </w:hyperlink>
    </w:p>
    <w:p>
      <w:pPr>
        <w:pStyle w:val="TOC2"/>
        <w:tabs>
          <w:tab w:val="right" w:leader="dot" w:pos="8306"/>
        </w:tabs>
      </w:pPr>
      <w:hyperlink w:anchor="_Toc1735" w:history="1">
        <w:r>
          <w:rPr>
            <w:rFonts w:ascii="仿宋" w:eastAsia="仿宋" w:hAnsi="仿宋" w:cs="仿宋" w:hint="eastAsia"/>
            <w:lang w:eastAsia="zh-CN"/>
          </w:rPr>
          <w:t>(一)、建设周期</w:t>
        </w:r>
        <w:r>
          <w:tab/>
        </w:r>
        <w:r>
          <w:fldChar w:fldCharType="begin"/>
        </w:r>
        <w:r>
          <w:instrText xml:space="preserve"> PAGEREF _Toc1735 \h </w:instrText>
        </w:r>
        <w:r>
          <w:fldChar w:fldCharType="separate"/>
        </w:r>
        <w:r>
          <w:t>32</w:t>
        </w:r>
        <w:r>
          <w:fldChar w:fldCharType="end"/>
        </w:r>
      </w:hyperlink>
    </w:p>
    <w:p>
      <w:pPr>
        <w:pStyle w:val="TOC2"/>
        <w:tabs>
          <w:tab w:val="right" w:leader="dot" w:pos="8306"/>
        </w:tabs>
      </w:pPr>
      <w:hyperlink w:anchor="_Toc4539" w:history="1">
        <w:r>
          <w:rPr>
            <w:rFonts w:ascii="仿宋" w:eastAsia="仿宋" w:hAnsi="仿宋" w:cs="仿宋" w:hint="eastAsia"/>
            <w:lang w:eastAsia="zh-CN"/>
          </w:rPr>
          <w:t>(二)、建设进度</w:t>
        </w:r>
        <w:r>
          <w:tab/>
        </w:r>
        <w:r>
          <w:fldChar w:fldCharType="begin"/>
        </w:r>
        <w:r>
          <w:instrText xml:space="preserve"> PAGEREF _Toc4539 \h </w:instrText>
        </w:r>
        <w:r>
          <w:fldChar w:fldCharType="separate"/>
        </w:r>
        <w:r>
          <w:t>33</w:t>
        </w:r>
        <w:r>
          <w:fldChar w:fldCharType="end"/>
        </w:r>
      </w:hyperlink>
    </w:p>
    <w:p>
      <w:pPr>
        <w:pStyle w:val="TOC2"/>
        <w:tabs>
          <w:tab w:val="right" w:leader="dot" w:pos="8306"/>
        </w:tabs>
      </w:pPr>
      <w:hyperlink w:anchor="_Toc3462" w:history="1">
        <w:r>
          <w:rPr>
            <w:rFonts w:ascii="仿宋" w:eastAsia="仿宋" w:hAnsi="仿宋" w:cs="仿宋" w:hint="eastAsia"/>
            <w:lang w:eastAsia="zh-CN"/>
          </w:rPr>
          <w:t>(三)、进度安排注意事项</w:t>
        </w:r>
        <w:r>
          <w:tab/>
        </w:r>
        <w:r>
          <w:fldChar w:fldCharType="begin"/>
        </w:r>
        <w:r>
          <w:instrText xml:space="preserve"> PAGEREF _Toc3462 \h </w:instrText>
        </w:r>
        <w:r>
          <w:fldChar w:fldCharType="separate"/>
        </w:r>
        <w:r>
          <w:t>34</w:t>
        </w:r>
        <w:r>
          <w:fldChar w:fldCharType="end"/>
        </w:r>
      </w:hyperlink>
    </w:p>
    <w:p>
      <w:pPr>
        <w:pStyle w:val="TOC2"/>
        <w:tabs>
          <w:tab w:val="right" w:leader="dot" w:pos="8306"/>
        </w:tabs>
      </w:pPr>
      <w:hyperlink w:anchor="_Toc22245" w:history="1">
        <w:r>
          <w:rPr>
            <w:rFonts w:ascii="仿宋" w:eastAsia="仿宋" w:hAnsi="仿宋" w:cs="仿宋" w:hint="eastAsia"/>
            <w:lang w:eastAsia="zh-CN"/>
          </w:rPr>
          <w:t>(四)、人力资源配置</w:t>
        </w:r>
        <w:r>
          <w:tab/>
        </w:r>
        <w:r>
          <w:fldChar w:fldCharType="begin"/>
        </w:r>
        <w:r>
          <w:instrText xml:space="preserve"> PAGEREF _Toc22245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72" w:history="1">
        <w:r>
          <w:rPr>
            <w:rFonts w:ascii="仿宋" w:eastAsia="仿宋" w:hAnsi="仿宋" w:cs="仿宋" w:hint="eastAsia"/>
            <w:lang w:eastAsia="zh-CN"/>
          </w:rPr>
          <w:t>十一、洗护用品项目投资规划</w:t>
        </w:r>
        <w:r>
          <w:tab/>
        </w:r>
        <w:r>
          <w:fldChar w:fldCharType="begin"/>
        </w:r>
        <w:r>
          <w:instrText xml:space="preserve"> PAGEREF _Toc19572 \h </w:instrText>
        </w:r>
        <w:r>
          <w:fldChar w:fldCharType="separate"/>
        </w:r>
        <w:r>
          <w:t>36</w:t>
        </w:r>
        <w:r>
          <w:fldChar w:fldCharType="end"/>
        </w:r>
      </w:hyperlink>
    </w:p>
    <w:p>
      <w:pPr>
        <w:pStyle w:val="TOC2"/>
        <w:tabs>
          <w:tab w:val="right" w:leader="dot" w:pos="8306"/>
        </w:tabs>
      </w:pPr>
      <w:hyperlink w:anchor="_Toc7922" w:history="1">
        <w:r>
          <w:rPr>
            <w:rFonts w:ascii="仿宋" w:eastAsia="仿宋" w:hAnsi="仿宋" w:cs="仿宋" w:hint="eastAsia"/>
            <w:lang w:eastAsia="zh-CN"/>
          </w:rPr>
          <w:t>(一)、洗护用品项目总投资估算</w:t>
        </w:r>
        <w:r>
          <w:tab/>
        </w:r>
        <w:r>
          <w:fldChar w:fldCharType="begin"/>
        </w:r>
        <w:r>
          <w:instrText xml:space="preserve"> PAGEREF _Toc7922 \h </w:instrText>
        </w:r>
        <w:r>
          <w:fldChar w:fldCharType="separate"/>
        </w:r>
        <w:r>
          <w:t>36</w:t>
        </w:r>
        <w:r>
          <w:fldChar w:fldCharType="end"/>
        </w:r>
      </w:hyperlink>
    </w:p>
    <w:p>
      <w:pPr>
        <w:pStyle w:val="TOC2"/>
        <w:tabs>
          <w:tab w:val="right" w:leader="dot" w:pos="8306"/>
        </w:tabs>
      </w:pPr>
      <w:hyperlink w:anchor="_Toc21864" w:history="1">
        <w:r>
          <w:rPr>
            <w:rFonts w:ascii="仿宋" w:eastAsia="仿宋" w:hAnsi="仿宋" w:cs="仿宋" w:hint="eastAsia"/>
            <w:lang w:eastAsia="zh-CN"/>
          </w:rPr>
          <w:t>(二)、资金筹措</w:t>
        </w:r>
        <w:r>
          <w:tab/>
        </w:r>
        <w:r>
          <w:fldChar w:fldCharType="begin"/>
        </w:r>
        <w:r>
          <w:instrText xml:space="preserve"> PAGEREF _Toc21864 \h </w:instrText>
        </w:r>
        <w:r>
          <w:fldChar w:fldCharType="separate"/>
        </w:r>
        <w:r>
          <w:t>38</w:t>
        </w:r>
        <w:r>
          <w:fldChar w:fldCharType="end"/>
        </w:r>
      </w:hyperlink>
    </w:p>
    <w:p>
      <w:pPr>
        <w:pStyle w:val="TOC1"/>
        <w:tabs>
          <w:tab w:val="right" w:leader="dot" w:pos="8306"/>
        </w:tabs>
      </w:pPr>
      <w:hyperlink w:anchor="_Toc4585" w:history="1">
        <w:r>
          <w:rPr>
            <w:rFonts w:ascii="仿宋" w:eastAsia="仿宋" w:hAnsi="仿宋" w:cs="仿宋" w:hint="eastAsia"/>
            <w:lang w:eastAsia="zh-CN"/>
          </w:rPr>
          <w:t>十二、洗护用品项目环境影响分析</w:t>
        </w:r>
        <w:r>
          <w:tab/>
        </w:r>
        <w:r>
          <w:fldChar w:fldCharType="begin"/>
        </w:r>
        <w:r>
          <w:instrText xml:space="preserve"> PAGEREF _Toc4585 \h </w:instrText>
        </w:r>
        <w:r>
          <w:fldChar w:fldCharType="separate"/>
        </w:r>
        <w:r>
          <w:t>38</w:t>
        </w:r>
        <w:r>
          <w:fldChar w:fldCharType="end"/>
        </w:r>
      </w:hyperlink>
    </w:p>
    <w:p>
      <w:pPr>
        <w:pStyle w:val="TOC2"/>
        <w:tabs>
          <w:tab w:val="right" w:leader="dot" w:pos="8306"/>
        </w:tabs>
      </w:pPr>
      <w:hyperlink w:anchor="_Toc16298" w:history="1">
        <w:r>
          <w:rPr>
            <w:rFonts w:ascii="仿宋" w:eastAsia="仿宋" w:hAnsi="仿宋" w:cs="仿宋" w:hint="eastAsia"/>
            <w:lang w:eastAsia="zh-CN"/>
          </w:rPr>
          <w:t>(一)、建设区域环境质量现状</w:t>
        </w:r>
        <w:r>
          <w:tab/>
        </w:r>
        <w:r>
          <w:fldChar w:fldCharType="begin"/>
        </w:r>
        <w:r>
          <w:instrText xml:space="preserve"> PAGEREF _Toc16298 \h </w:instrText>
        </w:r>
        <w:r>
          <w:fldChar w:fldCharType="separate"/>
        </w:r>
        <w:r>
          <w:t>38</w:t>
        </w:r>
        <w:r>
          <w:fldChar w:fldCharType="end"/>
        </w:r>
      </w:hyperlink>
    </w:p>
    <w:p>
      <w:pPr>
        <w:pStyle w:val="TOC2"/>
        <w:tabs>
          <w:tab w:val="right" w:leader="dot" w:pos="8306"/>
        </w:tabs>
      </w:pPr>
      <w:hyperlink w:anchor="_Toc17355" w:history="1">
        <w:r>
          <w:rPr>
            <w:rFonts w:ascii="仿宋" w:eastAsia="仿宋" w:hAnsi="仿宋" w:cs="仿宋" w:hint="eastAsia"/>
            <w:lang w:eastAsia="zh-CN"/>
          </w:rPr>
          <w:t>(二)、建设期环境保护</w:t>
        </w:r>
        <w:r>
          <w:tab/>
        </w:r>
        <w:r>
          <w:fldChar w:fldCharType="begin"/>
        </w:r>
        <w:r>
          <w:instrText xml:space="preserve"> PAGEREF _Toc17355 \h </w:instrText>
        </w:r>
        <w:r>
          <w:fldChar w:fldCharType="separate"/>
        </w:r>
        <w:r>
          <w:t>40</w:t>
        </w:r>
        <w:r>
          <w:fldChar w:fldCharType="end"/>
        </w:r>
      </w:hyperlink>
    </w:p>
    <w:p>
      <w:pPr>
        <w:pStyle w:val="TOC2"/>
        <w:tabs>
          <w:tab w:val="right" w:leader="dot" w:pos="8306"/>
        </w:tabs>
      </w:pPr>
      <w:hyperlink w:anchor="_Toc10668" w:history="1">
        <w:r>
          <w:rPr>
            <w:rFonts w:ascii="仿宋" w:eastAsia="仿宋" w:hAnsi="仿宋" w:cs="仿宋" w:hint="eastAsia"/>
            <w:lang w:eastAsia="zh-CN"/>
          </w:rPr>
          <w:t>(三)、运营期环境保护</w:t>
        </w:r>
        <w:r>
          <w:tab/>
        </w:r>
        <w:r>
          <w:fldChar w:fldCharType="begin"/>
        </w:r>
        <w:r>
          <w:instrText xml:space="preserve"> PAGEREF _Toc10668 \h </w:instrText>
        </w:r>
        <w:r>
          <w:fldChar w:fldCharType="separate"/>
        </w:r>
        <w:r>
          <w:t>41</w:t>
        </w:r>
        <w:r>
          <w:fldChar w:fldCharType="end"/>
        </w:r>
      </w:hyperlink>
    </w:p>
    <w:p>
      <w:pPr>
        <w:pStyle w:val="TOC2"/>
        <w:tabs>
          <w:tab w:val="right" w:leader="dot" w:pos="8306"/>
        </w:tabs>
      </w:pPr>
      <w:hyperlink w:anchor="_Toc4587" w:history="1">
        <w:r>
          <w:rPr>
            <w:rFonts w:ascii="仿宋" w:eastAsia="仿宋" w:hAnsi="仿宋" w:cs="仿宋" w:hint="eastAsia"/>
            <w:lang w:eastAsia="zh-CN"/>
          </w:rPr>
          <w:t>(四)、洗护用品项目建设对区域经济的影响</w:t>
        </w:r>
        <w:r>
          <w:tab/>
        </w:r>
        <w:r>
          <w:fldChar w:fldCharType="begin"/>
        </w:r>
        <w:r>
          <w:instrText xml:space="preserve"> PAGEREF _Toc4587 \h </w:instrText>
        </w:r>
        <w:r>
          <w:fldChar w:fldCharType="separate"/>
        </w:r>
        <w:r>
          <w:t>42</w:t>
        </w:r>
        <w:r>
          <w:fldChar w:fldCharType="end"/>
        </w:r>
      </w:hyperlink>
    </w:p>
    <w:p>
      <w:pPr>
        <w:pStyle w:val="TOC2"/>
        <w:tabs>
          <w:tab w:val="right" w:leader="dot" w:pos="8306"/>
        </w:tabs>
      </w:pPr>
      <w:hyperlink w:anchor="_Toc31094" w:history="1">
        <w:r>
          <w:rPr>
            <w:rFonts w:ascii="仿宋" w:eastAsia="仿宋" w:hAnsi="仿宋" w:cs="仿宋" w:hint="eastAsia"/>
            <w:lang w:eastAsia="zh-CN"/>
          </w:rPr>
          <w:t>(五)、废弃物处理</w:t>
        </w:r>
        <w:r>
          <w:tab/>
        </w:r>
        <w:r>
          <w:fldChar w:fldCharType="begin"/>
        </w:r>
        <w:r>
          <w:instrText xml:space="preserve"> PAGEREF _Toc31094 \h </w:instrText>
        </w:r>
        <w:r>
          <w:fldChar w:fldCharType="separate"/>
        </w:r>
        <w:r>
          <w:t>44</w:t>
        </w:r>
        <w:r>
          <w:fldChar w:fldCharType="end"/>
        </w:r>
      </w:hyperlink>
    </w:p>
    <w:p>
      <w:pPr>
        <w:pStyle w:val="TOC2"/>
        <w:tabs>
          <w:tab w:val="right" w:leader="dot" w:pos="8306"/>
        </w:tabs>
      </w:pPr>
      <w:hyperlink w:anchor="_Toc22574" w:history="1">
        <w:r>
          <w:rPr>
            <w:rFonts w:ascii="仿宋" w:eastAsia="仿宋" w:hAnsi="仿宋" w:cs="仿宋" w:hint="eastAsia"/>
            <w:lang w:eastAsia="zh-CN"/>
          </w:rPr>
          <w:t>(六)、特殊环境影响分析</w:t>
        </w:r>
        <w:r>
          <w:tab/>
        </w:r>
        <w:r>
          <w:fldChar w:fldCharType="begin"/>
        </w:r>
        <w:r>
          <w:instrText xml:space="preserve"> PAGEREF _Toc22574 \h </w:instrText>
        </w:r>
        <w:r>
          <w:fldChar w:fldCharType="separate"/>
        </w:r>
        <w:r>
          <w:t>45</w:t>
        </w:r>
        <w:r>
          <w:fldChar w:fldCharType="end"/>
        </w:r>
      </w:hyperlink>
    </w:p>
    <w:p>
      <w:pPr>
        <w:pStyle w:val="TOC2"/>
        <w:tabs>
          <w:tab w:val="right" w:leader="dot" w:pos="8306"/>
        </w:tabs>
      </w:pPr>
      <w:hyperlink w:anchor="_Toc22892" w:history="1">
        <w:r>
          <w:rPr>
            <w:rFonts w:ascii="仿宋" w:eastAsia="仿宋" w:hAnsi="仿宋" w:cs="仿宋" w:hint="eastAsia"/>
            <w:lang w:eastAsia="zh-CN"/>
          </w:rPr>
          <w:t>(七)、清洁生产</w:t>
        </w:r>
        <w:r>
          <w:tab/>
        </w:r>
        <w:r>
          <w:fldChar w:fldCharType="begin"/>
        </w:r>
        <w:r>
          <w:instrText xml:space="preserve"> PAGEREF _Toc22892 \h </w:instrText>
        </w:r>
        <w:r>
          <w:fldChar w:fldCharType="separate"/>
        </w:r>
        <w:r>
          <w:t>46</w:t>
        </w:r>
        <w:r>
          <w:fldChar w:fldCharType="end"/>
        </w:r>
      </w:hyperlink>
    </w:p>
    <w:p>
      <w:pPr>
        <w:pStyle w:val="TOC2"/>
        <w:tabs>
          <w:tab w:val="right" w:leader="dot" w:pos="8306"/>
        </w:tabs>
      </w:pPr>
      <w:hyperlink w:anchor="_Toc9519" w:history="1">
        <w:r>
          <w:rPr>
            <w:rFonts w:ascii="仿宋" w:eastAsia="仿宋" w:hAnsi="仿宋" w:cs="仿宋" w:hint="eastAsia"/>
            <w:lang w:eastAsia="zh-CN"/>
          </w:rPr>
          <w:t>(八)、环境保护综合评价</w:t>
        </w:r>
        <w:r>
          <w:tab/>
        </w:r>
        <w:r>
          <w:fldChar w:fldCharType="begin"/>
        </w:r>
        <w:r>
          <w:instrText xml:space="preserve"> PAGEREF _Toc9519 \h </w:instrText>
        </w:r>
        <w:r>
          <w:fldChar w:fldCharType="separate"/>
        </w:r>
        <w:r>
          <w:t>48</w:t>
        </w:r>
        <w:r>
          <w:fldChar w:fldCharType="end"/>
        </w:r>
      </w:hyperlink>
    </w:p>
    <w:p>
      <w:pPr>
        <w:pStyle w:val="TOC1"/>
        <w:tabs>
          <w:tab w:val="right" w:leader="dot" w:pos="8306"/>
        </w:tabs>
      </w:pPr>
      <w:hyperlink w:anchor="_Toc7263" w:history="1">
        <w:r>
          <w:rPr>
            <w:rFonts w:ascii="仿宋" w:eastAsia="仿宋" w:hAnsi="仿宋" w:cs="仿宋" w:hint="eastAsia"/>
            <w:lang w:eastAsia="zh-CN"/>
          </w:rPr>
          <w:t>十三、营销与推广策略</w:t>
        </w:r>
        <w:r>
          <w:tab/>
        </w:r>
        <w:r>
          <w:fldChar w:fldCharType="begin"/>
        </w:r>
        <w:r>
          <w:instrText xml:space="preserve"> PAGEREF _Toc7263 \h </w:instrText>
        </w:r>
        <w:r>
          <w:fldChar w:fldCharType="separate"/>
        </w:r>
        <w:r>
          <w:t>49</w:t>
        </w:r>
        <w:r>
          <w:fldChar w:fldCharType="end"/>
        </w:r>
      </w:hyperlink>
    </w:p>
    <w:p>
      <w:pPr>
        <w:pStyle w:val="TOC2"/>
        <w:tabs>
          <w:tab w:val="right" w:leader="dot" w:pos="8306"/>
        </w:tabs>
      </w:pPr>
      <w:hyperlink w:anchor="_Toc3222" w:history="1">
        <w:r>
          <w:rPr>
            <w:rFonts w:ascii="仿宋" w:eastAsia="仿宋" w:hAnsi="仿宋" w:cs="仿宋" w:hint="eastAsia"/>
            <w:lang w:eastAsia="zh-CN"/>
          </w:rPr>
          <w:t>(一)、产品/服务定位与特点</w:t>
        </w:r>
        <w:r>
          <w:tab/>
        </w:r>
        <w:r>
          <w:fldChar w:fldCharType="begin"/>
        </w:r>
        <w:r>
          <w:instrText xml:space="preserve"> PAGEREF _Toc3222 \h </w:instrText>
        </w:r>
        <w:r>
          <w:fldChar w:fldCharType="separate"/>
        </w:r>
        <w:r>
          <w:t>49</w:t>
        </w:r>
        <w:r>
          <w:fldChar w:fldCharType="end"/>
        </w:r>
      </w:hyperlink>
    </w:p>
    <w:p>
      <w:pPr>
        <w:pStyle w:val="TOC2"/>
        <w:tabs>
          <w:tab w:val="right" w:leader="dot" w:pos="8306"/>
        </w:tabs>
      </w:pPr>
      <w:hyperlink w:anchor="_Toc19205" w:history="1">
        <w:r>
          <w:rPr>
            <w:rFonts w:ascii="仿宋" w:eastAsia="仿宋" w:hAnsi="仿宋" w:cs="仿宋" w:hint="eastAsia"/>
            <w:lang w:eastAsia="zh-CN"/>
          </w:rPr>
          <w:t>(二)、市场定位与竞争分析</w:t>
        </w:r>
        <w:r>
          <w:tab/>
        </w:r>
        <w:r>
          <w:fldChar w:fldCharType="begin"/>
        </w:r>
        <w:r>
          <w:instrText xml:space="preserve"> PAGEREF _Toc19205 \h </w:instrText>
        </w:r>
        <w:r>
          <w:fldChar w:fldCharType="separate"/>
        </w:r>
        <w:r>
          <w:t>50</w:t>
        </w:r>
        <w:r>
          <w:fldChar w:fldCharType="end"/>
        </w:r>
      </w:hyperlink>
    </w:p>
    <w:p>
      <w:pPr>
        <w:pStyle w:val="TOC2"/>
        <w:tabs>
          <w:tab w:val="right" w:leader="dot" w:pos="8306"/>
        </w:tabs>
      </w:pPr>
      <w:hyperlink w:anchor="_Toc28973" w:history="1">
        <w:r>
          <w:rPr>
            <w:rFonts w:ascii="仿宋" w:eastAsia="仿宋" w:hAnsi="仿宋" w:cs="仿宋" w:hint="eastAsia"/>
            <w:lang w:eastAsia="zh-CN"/>
          </w:rPr>
          <w:t>(三)、营销渠道与策略</w:t>
        </w:r>
        <w:r>
          <w:tab/>
        </w:r>
        <w:r>
          <w:fldChar w:fldCharType="begin"/>
        </w:r>
        <w:r>
          <w:instrText xml:space="preserve"> PAGEREF _Toc28973 \h </w:instrText>
        </w:r>
        <w:r>
          <w:fldChar w:fldCharType="separate"/>
        </w:r>
        <w:r>
          <w:t>51</w:t>
        </w:r>
        <w:r>
          <w:fldChar w:fldCharType="end"/>
        </w:r>
      </w:hyperlink>
    </w:p>
    <w:p>
      <w:pPr>
        <w:pStyle w:val="TOC2"/>
        <w:tabs>
          <w:tab w:val="right" w:leader="dot" w:pos="8306"/>
        </w:tabs>
      </w:pPr>
      <w:hyperlink w:anchor="_Toc28234" w:history="1">
        <w:r>
          <w:rPr>
            <w:rFonts w:ascii="仿宋" w:eastAsia="仿宋" w:hAnsi="仿宋" w:cs="仿宋" w:hint="eastAsia"/>
            <w:lang w:eastAsia="zh-CN"/>
          </w:rPr>
          <w:t>(四)、推广与宣传活动</w:t>
        </w:r>
        <w:r>
          <w:tab/>
        </w:r>
        <w:r>
          <w:fldChar w:fldCharType="begin"/>
        </w:r>
        <w:r>
          <w:instrText xml:space="preserve"> PAGEREF _Toc28234 \h </w:instrText>
        </w:r>
        <w:r>
          <w:fldChar w:fldCharType="separate"/>
        </w:r>
        <w:r>
          <w:t>53</w:t>
        </w:r>
        <w:r>
          <w:fldChar w:fldCharType="end"/>
        </w:r>
      </w:hyperlink>
    </w:p>
    <w:p>
      <w:pPr>
        <w:pStyle w:val="TOC1"/>
        <w:tabs>
          <w:tab w:val="right" w:leader="dot" w:pos="8306"/>
        </w:tabs>
      </w:pPr>
      <w:hyperlink w:anchor="_Toc11368" w:history="1">
        <w:r>
          <w:rPr>
            <w:rFonts w:ascii="仿宋" w:eastAsia="仿宋" w:hAnsi="仿宋" w:cs="仿宋" w:hint="eastAsia"/>
            <w:lang w:eastAsia="zh-CN"/>
          </w:rPr>
          <w:t>十四、洗护用品项目实施时间节点</w:t>
        </w:r>
        <w:r>
          <w:tab/>
        </w:r>
        <w:r>
          <w:fldChar w:fldCharType="begin"/>
        </w:r>
        <w:r>
          <w:instrText xml:space="preserve"> PAGEREF _Toc11368 \h </w:instrText>
        </w:r>
        <w:r>
          <w:fldChar w:fldCharType="separate"/>
        </w:r>
        <w:r>
          <w:t>58</w:t>
        </w:r>
        <w:r>
          <w:fldChar w:fldCharType="end"/>
        </w:r>
      </w:hyperlink>
    </w:p>
    <w:p>
      <w:pPr>
        <w:pStyle w:val="TOC2"/>
        <w:tabs>
          <w:tab w:val="right" w:leader="dot" w:pos="8306"/>
        </w:tabs>
      </w:pPr>
      <w:hyperlink w:anchor="_Toc1307" w:history="1">
        <w:r>
          <w:rPr>
            <w:rFonts w:ascii="仿宋" w:eastAsia="仿宋" w:hAnsi="仿宋" w:cs="仿宋" w:hint="eastAsia"/>
            <w:lang w:eastAsia="zh-CN"/>
          </w:rPr>
          <w:t>(一)、洗护用品项目启动阶段时间节点</w:t>
        </w:r>
        <w:r>
          <w:tab/>
        </w:r>
        <w:r>
          <w:fldChar w:fldCharType="begin"/>
        </w:r>
        <w:r>
          <w:instrText xml:space="preserve"> PAGEREF _Toc1307 \h </w:instrText>
        </w:r>
        <w:r>
          <w:fldChar w:fldCharType="separate"/>
        </w:r>
        <w:r>
          <w:t>58</w:t>
        </w:r>
        <w:r>
          <w:fldChar w:fldCharType="end"/>
        </w:r>
      </w:hyperlink>
    </w:p>
    <w:p>
      <w:pPr>
        <w:pStyle w:val="TOC2"/>
        <w:tabs>
          <w:tab w:val="right" w:leader="dot" w:pos="8306"/>
        </w:tabs>
      </w:pPr>
      <w:hyperlink w:anchor="_Toc26505" w:history="1">
        <w:r>
          <w:rPr>
            <w:rFonts w:ascii="仿宋" w:eastAsia="仿宋" w:hAnsi="仿宋" w:cs="仿宋" w:hint="eastAsia"/>
            <w:lang w:eastAsia="zh-CN"/>
          </w:rPr>
          <w:t>(二)、洗护用品项目执行阶段时间节点</w:t>
        </w:r>
        <w:r>
          <w:tab/>
        </w:r>
        <w:r>
          <w:fldChar w:fldCharType="begin"/>
        </w:r>
        <w:r>
          <w:instrText xml:space="preserve"> PAGEREF _Toc26505 \h </w:instrText>
        </w:r>
        <w:r>
          <w:fldChar w:fldCharType="separate"/>
        </w:r>
        <w:r>
          <w:t>59</w:t>
        </w:r>
        <w:r>
          <w:fldChar w:fldCharType="end"/>
        </w:r>
      </w:hyperlink>
    </w:p>
    <w:p>
      <w:pPr>
        <w:pStyle w:val="TOC2"/>
        <w:tabs>
          <w:tab w:val="right" w:leader="dot" w:pos="8306"/>
        </w:tabs>
      </w:pPr>
      <w:hyperlink w:anchor="_Toc18843" w:history="1">
        <w:r>
          <w:rPr>
            <w:rFonts w:ascii="仿宋" w:eastAsia="仿宋" w:hAnsi="仿宋" w:cs="仿宋" w:hint="eastAsia"/>
            <w:lang w:eastAsia="zh-CN"/>
          </w:rPr>
          <w:t>(三)、洗护用品项目完成阶段时间节点</w:t>
        </w:r>
        <w:r>
          <w:tab/>
        </w:r>
        <w:r>
          <w:fldChar w:fldCharType="begin"/>
        </w:r>
        <w:r>
          <w:instrText xml:space="preserve"> PAGEREF _Toc18843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82"/>
      <w:r>
        <w:rPr>
          <w:rFonts w:ascii="仿宋" w:eastAsia="仿宋" w:hAnsi="仿宋" w:cs="仿宋" w:hint="eastAsia"/>
          <w:sz w:val="28"/>
          <w:lang w:eastAsia="zh-CN"/>
        </w:rPr>
        <w:t>一、洗护用品项目建设单位说明</w:t>
      </w:r>
      <w:bookmarkEnd w:id="2"/>
    </w:p>
    <w:p>
      <w:pPr>
        <w:pStyle w:val="Heading2"/>
        <w:rPr>
          <w:rFonts w:ascii="仿宋" w:eastAsia="仿宋" w:hAnsi="仿宋" w:cs="仿宋" w:hint="eastAsia"/>
          <w:lang w:eastAsia="zh-CN"/>
        </w:rPr>
      </w:pPr>
      <w:bookmarkStart w:id="3" w:name="_Toc23870"/>
      <w:r>
        <w:rPr>
          <w:rFonts w:ascii="仿宋" w:eastAsia="仿宋" w:hAnsi="仿宋" w:cs="仿宋" w:hint="eastAsia"/>
          <w:lang w:eastAsia="zh-CN"/>
        </w:rPr>
        <w:t>(一)、洗护用品项目承办单位基本情况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58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护用品项目承办单位的XXXX，我们着眼于实现可持续的经济效益。通过技术创新和解决方案的提供，公司预计在洗护用品项目执行期间将获得可观的收入增长。这一收入来源主要包括洗护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同时，我们注重成本控制和效率提升，以确保洗护用品项目的可持续盈利。透过精细的管理和资源优化，公司期望实现洗护用品项目利润最大化。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护用品项目实施进行全面的投资评估，包括洗护用品项目启动阶段的资金投入和后续运营成本。通过对洗护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洗护用品项目实施过程中具备足够的资金流动性，公司将进行详尽的现金流分析。这包括资金需求的合理预测、洗护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4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2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洗护用品项目的主要产品是XXXX，预计年产值为XXX万元。这一产品在市场中占据着重要的地位，其广泛的应用范围使得该洗护用品项目的市场前景非常广阔。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护用品项目的xxx产品作为重要的原材料之一，将在多个领域发挥关键作用。其在建筑、交通、能源等方面的广泛应用将为整个产业链提供强大的支持，形成产业协同效应。洗护用品项目的年产值XXX万XXX万XXX万万元不仅反映了其在市场上的巨大潜力，更预示着它对国民经济的积极贡献。这种关联度高、涉及面广的产业关系，使得该洗护用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15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护用品项目总征地面积为XXXX平方米，相当于约XX.XX亩，其中净用地面积为XXXX平方米，红线范围内相当于约XX.XX亩。这一用地规模充分考虑了洗护用品项目的建设需求，保障了洗护用品项目在合适的空间内得以充分发展。洗护用品项目规划的总建筑面积为XXXX平方米，其中主体工程建设占XXXX平方米，计容建筑面积达XXXX平方米。预计建筑工程的投资将达到XXXX万元，为洗护用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用品项目计划购置的设备共计XXXX台（套），设备购置费用为XXXX万元。这一设备购置计划充分考虑到洗护用品项目的生产需求和技术要求，确保了洗护用品项目在生产运营中具备先进的技术装备和高效的生产能力。设备的合理配置将为洗护用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洗护用品项目计划总投资为XXXX万元，预计年实现营业收入为XXXX万元。这一产能规模的设定旨在确保洗护用品项目能够在投资与回报之间取得平衡，实现长期可持续的发展。洗护用品项目的总投资充分考虑到各个方面的需求，包括用地建设、设备购置等多个环节，以确保洗护用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883"/>
      <w:r>
        <w:rPr>
          <w:rFonts w:ascii="仿宋" w:eastAsia="仿宋" w:hAnsi="仿宋" w:cs="仿宋" w:hint="eastAsia"/>
          <w:sz w:val="28"/>
          <w:lang w:eastAsia="zh-CN"/>
        </w:rPr>
        <w:t>三、洗护用品项目建设背景及必要性分析</w:t>
      </w:r>
      <w:bookmarkEnd w:id="8"/>
    </w:p>
    <w:p>
      <w:pPr>
        <w:pStyle w:val="Heading2"/>
        <w:rPr>
          <w:rFonts w:ascii="仿宋" w:eastAsia="仿宋" w:hAnsi="仿宋" w:cs="仿宋" w:hint="eastAsia"/>
          <w:lang w:eastAsia="zh-CN"/>
        </w:rPr>
      </w:pPr>
      <w:bookmarkStart w:id="9" w:name="_Toc22817"/>
      <w:r>
        <w:rPr>
          <w:rFonts w:ascii="仿宋" w:eastAsia="仿宋" w:hAnsi="仿宋" w:cs="仿宋" w:hint="eastAsia"/>
          <w:lang w:eastAsia="zh-CN"/>
        </w:rPr>
        <w:t>(一)、洗护用品项目背景分析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用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洗护用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洗护用品项目在这个潮流中的定位。同时，我们将关注行业内涌现的新兴机遇，以便洗护用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洗护用品项目提供了强大的发展动力。我们将聚焦于行业内最新的技术发展趋势，包括但不限于人工智能、大数据分析、物联网等领域。通过深度的技术研究，我们将确保洗护用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洗护用品项目发展的源泉。我们将投入更多的精力对市场需求进行深入剖析，超越表面的需求，深入挖掘潜在的市场痛点和机遇。通过对市场需求的细致了解，洗护用品项目将更有针对性地设计解决方案，满足市场的多样化需求，从而更好地促进洗护用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洗护用品项目战略至关重要。我们将对竞争态势进行更为深入的分析，包括但不限于市场份额、产品特点、客户满意度等多个维度。通过深度的竞争分析，洗护用品项目将能够更准确地把握市场脉搏，制定具有竞争力的洗护用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洗护用品项目的发展具有直接的影响。我们将进行更为全面的法规和政策分析，了解行业发展中的潜在法律风险和合规挑战。通过充分了解和遵守相关法规，洗护用品项目将确保在法律框架内合法合规运营，为洗护用品项目的稳健发展提供有力支持。</w:t>
      </w:r>
    </w:p>
    <w:p>
      <w:pPr>
        <w:pStyle w:val="Heading2"/>
        <w:ind w:firstLine="560" w:firstLineChars="200"/>
        <w:rPr>
          <w:rFonts w:ascii="仿宋" w:eastAsia="仿宋" w:hAnsi="仿宋" w:cs="仿宋" w:hint="eastAsia"/>
          <w:sz w:val="28"/>
          <w:lang w:eastAsia="zh-CN"/>
        </w:rPr>
      </w:pPr>
      <w:bookmarkStart w:id="10" w:name="_Toc18583"/>
      <w:r>
        <w:rPr>
          <w:rFonts w:ascii="仿宋" w:eastAsia="仿宋" w:hAnsi="仿宋" w:cs="仿宋" w:hint="eastAsia"/>
          <w:sz w:val="28"/>
          <w:lang w:eastAsia="zh-CN"/>
        </w:rPr>
        <w:t>(二)、洗护用品项目建设必要性分析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洗护用品项目建设的迫切性源于对行业发展趋势的深刻洞察。我们正处于一个行业变革的时代，科技创新、数字化转型成为企业发展的关键动力。洗护用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洗护用品项目建设不仅仅是为了跟上潮流，更是为了通过技术创新推动企业的持续发展。通过引入先进的技术和解决方案，洗护用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洗护用品项目的建设成为必然选择，通过提高产品质量、拓展服务领域，从而在竞争中获得更多的机会。洗护用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洗护用品项目建设的必要性体现在对客户需求更精准的满足。通过洗护用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洗护用品项目建设的背后是对企业持续创新的追求。只有通过不断创新，企业才能在竞争中立于不败之地。洗护用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538"/>
      <w:r>
        <w:rPr>
          <w:rFonts w:ascii="仿宋" w:eastAsia="仿宋" w:hAnsi="仿宋" w:cs="仿宋" w:hint="eastAsia"/>
          <w:sz w:val="28"/>
          <w:lang w:eastAsia="zh-CN"/>
        </w:rPr>
        <w:t>四、洗护用品项目土建工程</w:t>
      </w:r>
      <w:bookmarkEnd w:id="11"/>
    </w:p>
    <w:p>
      <w:pPr>
        <w:pStyle w:val="Heading2"/>
        <w:rPr>
          <w:rFonts w:ascii="仿宋" w:eastAsia="仿宋" w:hAnsi="仿宋" w:cs="仿宋" w:hint="eastAsia"/>
          <w:lang w:eastAsia="zh-CN"/>
        </w:rPr>
      </w:pPr>
      <w:bookmarkStart w:id="12" w:name="_Toc3267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在洗护用品项目的建筑工程设计中，我们将秉承一系列重要的设计原则，以确保洗护用品项目建筑在功能、美观、可持续性等方面达到最佳效果。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首要原则是确保建筑的功能性得到最大化的发挥。我们将充分理解洗护用品项目的实际需求，合理布局各个功能区域，保证建筑在满足业务需求的同时，提供高效的工作环境。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在建筑设计中，我们将综合考虑建设和运营成本。通过精细的经济效益分析，确保设计方案在高效利用资源的同时，对洗护用品项目的长期盈利能力有积极的贡献。</w:t>
      </w:r>
    </w:p>
    <w:p>
      <w:pPr>
        <w:pStyle w:val="Heading2"/>
        <w:ind w:firstLine="560" w:firstLineChars="200"/>
        <w:rPr>
          <w:rFonts w:ascii="仿宋" w:eastAsia="仿宋" w:hAnsi="仿宋" w:cs="仿宋" w:hint="eastAsia"/>
          <w:sz w:val="28"/>
          <w:lang w:eastAsia="zh-CN"/>
        </w:rPr>
      </w:pPr>
      <w:bookmarkStart w:id="13" w:name="_Toc3090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护用品项目的土建工程设计中，我们将精准设定设计年限，结合洗护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护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043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洗护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护用品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护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89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本期工程洗护用品项目预计总建筑面积XXX平方米，其中：计容建筑面积XXX平方米，计划建筑工程投资XX万元，占洗护用品项目总投资的XX%。</w:t>
      </w:r>
    </w:p>
    <w:p>
      <w:pPr>
        <w:pStyle w:val="Heading1"/>
        <w:ind w:firstLine="560" w:firstLineChars="200"/>
        <w:rPr>
          <w:rFonts w:ascii="仿宋" w:eastAsia="仿宋" w:hAnsi="仿宋" w:cs="仿宋" w:hint="eastAsia"/>
          <w:sz w:val="28"/>
          <w:lang w:eastAsia="zh-CN"/>
        </w:rPr>
      </w:pPr>
      <w:bookmarkStart w:id="16" w:name="_Toc10583"/>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817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洗护用品项目的技术管理特点体现在其创新导向。通过引入最先进的技术趋势和解决方案，洗护用品项目致力于提升科技含量、提高质量和效率水平。这意味着我们将采用最新的工具和方法，确保洗护用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洗护用品项目技术管理的显著特征。通过整合不同领域的技术资源，我们实现了跨学科的协同工作。这有助于优化技术架构，提高整体效能。此外，整合性策略还促进了不同技术团队之间的紧密沟通和高效合作，确保洗护用品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洗护用品项目所采用的技术。通过不断优化技术方案，洗护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洗护用品项目团队将在洗护用品项目初期识别可能的技术风险，并采取相应的预防和应对措施。通过建立健全的风险评估机制，洗护用品项目能够在实施过程中及时发现并解决潜在的技术问题，保障洗护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洗护用品项目中，技术将成为洗护用品项目成功的有力支持。这一深度剖析揭示了技术管理在洗护用品项目实施中的关键作用，为洗护用品项目的技术基础奠定了坚实的基础。</w:t>
      </w:r>
    </w:p>
    <w:p>
      <w:pPr>
        <w:pStyle w:val="Heading2"/>
        <w:ind w:firstLine="560" w:firstLineChars="200"/>
        <w:rPr>
          <w:rFonts w:ascii="仿宋" w:eastAsia="仿宋" w:hAnsi="仿宋" w:cs="仿宋" w:hint="eastAsia"/>
          <w:sz w:val="28"/>
          <w:lang w:eastAsia="zh-CN"/>
        </w:rPr>
      </w:pPr>
      <w:bookmarkStart w:id="18" w:name="_Toc27651"/>
      <w:r>
        <w:rPr>
          <w:rFonts w:ascii="仿宋" w:eastAsia="仿宋" w:hAnsi="仿宋" w:cs="仿宋" w:hint="eastAsia"/>
          <w:sz w:val="28"/>
          <w:lang w:eastAsia="zh-CN"/>
        </w:rPr>
        <w:t>(二)、洗护用品项目工艺技术设计方案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洗护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洗护用品项目将严格按照相关行业规范要求进行组织。通过有效控制产品质量，洗护用品项目将致力于为顾客提供优质的洗护用品项目产品和良好的服务。这体现了洗护用品项目对于生产活动合规性和质量标准的高度重视，为洗护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洗护用品项目注重生态效益和清洁生产原则。洗护用品项目建设将紧密结合地方特色经济发展，与社会经济发展规划和区域环境保护规划方案相协调一致。通过与当地区域自然生态系统的结合，洗护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洗护用品项目产品具有多样化的客户需求和个性化的特点。因此，洗护用品项目产品规格品种多样，且单批生产数量较小。为满足这一特点，洗护用品项目承办单位将建设先进的柔性制造生产线。通过广泛应用柔性制造技术，洗护用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洗护用品项目采用的技术具有较高的技术含量和自动化水平，处于国内先进水平。这一技术选用不仅体现了对生产效率、质量和环境友好性的高标准要求，同时为洗护用品项目的可持续发展奠定了坚实的基础。</w:t>
      </w:r>
    </w:p>
    <w:p>
      <w:pPr>
        <w:pStyle w:val="Heading2"/>
        <w:ind w:firstLine="560" w:firstLineChars="200"/>
        <w:rPr>
          <w:rFonts w:ascii="仿宋" w:eastAsia="仿宋" w:hAnsi="仿宋" w:cs="仿宋" w:hint="eastAsia"/>
          <w:sz w:val="28"/>
          <w:lang w:eastAsia="zh-CN"/>
        </w:rPr>
      </w:pPr>
      <w:bookmarkStart w:id="19" w:name="_Toc16693"/>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为确保洗护用品项目的高效生产和技术实施，我们制定了一套精心设计的设备选型方案，以满足洗护用品项目生产、质量和环保的要求。该方案的主要特点如下：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洗护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针对洗护用品项目产品的多样性和小批量生产的特点，我们将建设柔性制造生产线。通过在设备选型中考虑柔性制造技术，可以灵活应对不同产品规格和生产需求，实现生产线的高度灵活性和适应性。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https://d.book118.com/156021132154010030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洗护用品项目规划设计纲要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766A50"/>
    <w:rsid w:val="79766A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02113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2023-12-31T23:49:00Z</dcterms:created>
  <dcterms:modified xsi:type="dcterms:W3CDTF">2023-12-31T23:50:04Z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A22E2EE7840A447BA74A84C915605C40_11</vt:lpwstr>
  </property>
  <property fmtid="{D5CDD505-2E9C-101B-9397-08002B2CF9AE}" pid="3" name="KSOProductBuildVer">
    <vt:lpwstr>2052-12.1.0.16120</vt:lpwstr>
  </property>
</Properties>
</file>