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2638"/>
        </w:tabs>
        <w:spacing w:before="12"/>
        <w:ind w:right="16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64642</wp:posOffset>
            </wp:positionV>
            <wp:extent cx="1244600" cy="431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澳洲标准</w:t>
        <w:tab/>
      </w:r>
      <w:r>
        <w:rPr>
          <w:w w:val="95"/>
        </w:rPr>
        <w:t>游艇码头设计指南</w:t>
      </w:r>
    </w:p>
    <w:p>
      <w:pPr>
        <w:pStyle w:val="BodyText"/>
        <w:spacing w:before="10"/>
        <w:rPr>
          <w:sz w:val="71"/>
        </w:rPr>
      </w:pPr>
    </w:p>
    <w:p>
      <w:pPr>
        <w:spacing w:before="1"/>
        <w:ind w:left="0" w:right="158" w:firstLine="0"/>
        <w:jc w:val="center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pacing w:val="33"/>
          <w:sz w:val="42"/>
        </w:rPr>
        <w:t>第一章 前言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9"/>
        <w:rPr>
          <w:rFonts w:ascii="黑体"/>
          <w:b/>
          <w:sz w:val="24"/>
        </w:rPr>
      </w:pPr>
    </w:p>
    <w:p>
      <w:pPr>
        <w:pStyle w:val="Heading3"/>
        <w:numPr>
          <w:ilvl w:val="1"/>
          <w:numId w:val="19"/>
        </w:numPr>
        <w:tabs>
          <w:tab w:val="left" w:pos="821"/>
        </w:tabs>
        <w:spacing w:before="91" w:after="0" w:line="240" w:lineRule="auto"/>
        <w:ind w:left="821" w:right="0" w:hanging="684"/>
        <w:jc w:val="left"/>
      </w:pPr>
      <w:r>
        <w:rPr>
          <w:w w:val="95"/>
        </w:rPr>
        <w:t>范围</w:t>
      </w:r>
    </w:p>
    <w:p>
      <w:pPr>
        <w:pStyle w:val="BodyText"/>
        <w:spacing w:before="8"/>
        <w:rPr>
          <w:b/>
          <w:sz w:val="53"/>
        </w:rPr>
      </w:pPr>
    </w:p>
    <w:p>
      <w:pPr>
        <w:pStyle w:val="BodyText"/>
        <w:spacing w:before="1"/>
        <w:ind w:left="856"/>
      </w:pPr>
      <w:r>
        <w:t>本标准是由澳洲标准委员会为消遣休闲的游艇基地制定的设计标准。</w:t>
      </w:r>
    </w:p>
    <w:p>
      <w:pPr>
        <w:pStyle w:val="BodyText"/>
        <w:spacing w:before="4"/>
        <w:rPr>
          <w:sz w:val="53"/>
        </w:rPr>
      </w:pPr>
    </w:p>
    <w:p>
      <w:pPr>
        <w:pStyle w:val="Heading3"/>
        <w:numPr>
          <w:ilvl w:val="1"/>
          <w:numId w:val="19"/>
        </w:numPr>
        <w:tabs>
          <w:tab w:val="left" w:pos="821"/>
        </w:tabs>
        <w:spacing w:before="0" w:after="0" w:line="240" w:lineRule="auto"/>
        <w:ind w:left="821" w:right="0" w:hanging="684"/>
        <w:jc w:val="left"/>
      </w:pPr>
      <w:r>
        <w:rPr>
          <w:w w:val="95"/>
        </w:rPr>
        <w:t>参考文献</w:t>
      </w:r>
    </w:p>
    <w:p>
      <w:pPr>
        <w:pStyle w:val="BodyText"/>
        <w:spacing w:before="9"/>
        <w:rPr>
          <w:b/>
          <w:sz w:val="53"/>
        </w:rPr>
      </w:pPr>
    </w:p>
    <w:p>
      <w:pPr>
        <w:pStyle w:val="BodyText"/>
        <w:ind w:left="856"/>
      </w:pPr>
      <w:r>
        <w:t>本标准参考文献如下：</w:t>
      </w:r>
    </w:p>
    <w:p>
      <w:pPr>
        <w:pStyle w:val="BodyText"/>
        <w:tabs>
          <w:tab w:val="left" w:pos="2206"/>
          <w:tab w:val="left" w:pos="3266"/>
        </w:tabs>
        <w:spacing w:before="241"/>
        <w:ind w:left="856"/>
      </w:pPr>
      <w:r>
        <w:rPr>
          <w:rFonts w:ascii="Times New Roman" w:eastAsia="Times New Roman"/>
        </w:rPr>
        <w:t>1170</w:t>
        <w:tab/>
        <w:t>SAA</w:t>
        <w:tab/>
      </w:r>
      <w:r>
        <w:t>荷载标准</w:t>
      </w:r>
    </w:p>
    <w:p>
      <w:pPr>
        <w:pStyle w:val="BodyText"/>
        <w:spacing w:before="240"/>
        <w:ind w:left="856"/>
      </w:pPr>
      <w:r>
        <w:rPr>
          <w:rFonts w:ascii="Times New Roman" w:eastAsia="Times New Roman"/>
        </w:rPr>
        <w:t>1170.1</w:t>
      </w:r>
      <w:r>
        <w:rPr>
          <w:rFonts w:ascii="Times New Roman" w:eastAsia="Times New Roman"/>
          <w:spacing w:val="68"/>
        </w:rPr>
        <w:t xml:space="preserve"> </w:t>
      </w:r>
      <w:r>
        <w:t>第一局部：恒载与活载及荷载组合</w:t>
      </w:r>
    </w:p>
    <w:p>
      <w:pPr>
        <w:pStyle w:val="BodyText"/>
        <w:spacing w:before="241"/>
        <w:ind w:left="856"/>
      </w:pPr>
      <w:r>
        <w:rPr>
          <w:rFonts w:ascii="Times New Roman" w:eastAsia="Times New Roman"/>
        </w:rPr>
        <w:t>1170.2</w:t>
      </w:r>
      <w:r>
        <w:rPr>
          <w:rFonts w:ascii="Times New Roman" w:eastAsia="Times New Roman"/>
          <w:spacing w:val="68"/>
        </w:rPr>
        <w:t xml:space="preserve"> </w:t>
      </w:r>
      <w:r>
        <w:t>其次局部：风荷载</w:t>
      </w:r>
    </w:p>
    <w:p>
      <w:pPr>
        <w:pStyle w:val="BodyText"/>
        <w:tabs>
          <w:tab w:val="left" w:pos="2116"/>
          <w:tab w:val="left" w:pos="3176"/>
        </w:tabs>
        <w:spacing w:before="241"/>
        <w:ind w:left="856"/>
      </w:pPr>
      <w:r>
        <w:rPr>
          <w:rFonts w:ascii="Times New Roman" w:eastAsia="Times New Roman"/>
        </w:rPr>
        <w:t>1418</w:t>
        <w:tab/>
        <w:t>SAA</w:t>
        <w:tab/>
      </w:r>
      <w:r>
        <w:t>起重机标准</w:t>
      </w:r>
    </w:p>
    <w:p>
      <w:pPr>
        <w:pStyle w:val="BodyText"/>
        <w:spacing w:before="241"/>
        <w:ind w:left="856"/>
      </w:pPr>
      <w:r>
        <w:rPr>
          <w:rFonts w:ascii="Times New Roman" w:eastAsia="Times New Roman"/>
        </w:rPr>
        <w:t>1418.1</w:t>
      </w:r>
      <w:r>
        <w:rPr>
          <w:rFonts w:ascii="Times New Roman" w:eastAsia="Times New Roman"/>
          <w:spacing w:val="1"/>
        </w:rPr>
        <w:t xml:space="preserve"> </w:t>
      </w:r>
      <w:r>
        <w:t>第一局部：根本要求</w:t>
      </w:r>
    </w:p>
    <w:p>
      <w:pPr>
        <w:pStyle w:val="BodyText"/>
        <w:spacing w:before="240"/>
        <w:ind w:left="856"/>
      </w:pPr>
      <w:r>
        <w:rPr>
          <w:rFonts w:ascii="Times New Roman" w:eastAsia="Times New Roman"/>
        </w:rPr>
        <w:t>1418.2</w:t>
      </w:r>
      <w:r>
        <w:rPr>
          <w:rFonts w:ascii="Times New Roman" w:eastAsia="Times New Roman"/>
          <w:spacing w:val="1"/>
        </w:rPr>
        <w:t xml:space="preserve"> </w:t>
      </w:r>
      <w:r>
        <w:t>其次局部：串行吊笼及绞车</w:t>
      </w:r>
    </w:p>
    <w:p>
      <w:pPr>
        <w:pStyle w:val="BodyText"/>
        <w:spacing w:before="242"/>
        <w:ind w:left="856"/>
      </w:pPr>
      <w:r>
        <w:rPr>
          <w:rFonts w:ascii="Times New Roman" w:eastAsia="Times New Roman"/>
        </w:rPr>
        <w:t>1418.7</w:t>
      </w:r>
      <w:r>
        <w:rPr>
          <w:rFonts w:ascii="Times New Roman" w:eastAsia="Times New Roman"/>
          <w:spacing w:val="1"/>
        </w:rPr>
        <w:t xml:space="preserve"> </w:t>
      </w:r>
      <w:r>
        <w:t>第七局部：施工队的吊笼及绞车</w:t>
      </w:r>
    </w:p>
    <w:p>
      <w:pPr>
        <w:pStyle w:val="BodyText"/>
        <w:spacing w:before="241"/>
        <w:ind w:left="856"/>
      </w:pPr>
      <w:r>
        <w:rPr>
          <w:rFonts w:ascii="Times New Roman" w:eastAsia="Times New Roman"/>
        </w:rPr>
        <w:t>1418.9</w:t>
      </w:r>
      <w:r>
        <w:rPr>
          <w:rFonts w:ascii="Times New Roman" w:eastAsia="Times New Roman"/>
          <w:spacing w:val="1"/>
        </w:rPr>
        <w:t xml:space="preserve"> </w:t>
      </w:r>
      <w:r>
        <w:t>第九局部：汽车吊笼</w:t>
      </w:r>
    </w:p>
    <w:p>
      <w:pPr>
        <w:pStyle w:val="BodyText"/>
        <w:tabs>
          <w:tab w:val="left" w:pos="2116"/>
        </w:tabs>
        <w:spacing w:before="240"/>
        <w:ind w:left="856"/>
      </w:pPr>
      <w:r>
        <w:rPr>
          <w:rFonts w:ascii="Times New Roman" w:eastAsia="Times New Roman"/>
        </w:rPr>
        <w:t>1428</w:t>
        <w:tab/>
      </w:r>
      <w:r>
        <w:t>通道及流淌性设计</w:t>
      </w:r>
    </w:p>
    <w:p>
      <w:pPr>
        <w:pStyle w:val="BodyText"/>
        <w:tabs>
          <w:tab w:val="left" w:pos="2116"/>
        </w:tabs>
        <w:spacing w:before="241"/>
        <w:ind w:left="856"/>
      </w:pPr>
      <w:r>
        <w:rPr>
          <w:rFonts w:ascii="Times New Roman" w:eastAsia="Times New Roman"/>
        </w:rPr>
        <w:t>1851</w:t>
        <w:tab/>
      </w:r>
      <w:r>
        <w:t>防火设施的养护修理</w:t>
      </w:r>
    </w:p>
    <w:p>
      <w:pPr>
        <w:pStyle w:val="BodyText"/>
        <w:spacing w:before="265"/>
        <w:ind w:left="856"/>
        <w:rPr>
          <w:rFonts w:ascii="Times New Roman"/>
        </w:rPr>
      </w:pPr>
      <w:r>
        <w:pict>
          <v:group id="_x0000_s1025" style="width:74pt;height:26pt;margin-top:11.59pt;margin-left:233pt;mso-position-horizontal-relative:page;position:absolute;z-index:251658240" coordorigin="4660,232" coordsize="1480,5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0;height:520;left:4660;position:absolute;top:231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80;height:520;left:4660;position:absolute;top:231" filled="f" stroked="f">
              <v:textbox inset="0,0,0,0">
                <w:txbxContent>
                  <w:p>
                    <w:pPr>
                      <w:spacing w:before="9"/>
                      <w:ind w:left="1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离街泊车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2890</w:t>
      </w:r>
    </w:p>
    <w:p>
      <w:pPr>
        <w:pStyle w:val="BodyText"/>
        <w:spacing w:before="264"/>
        <w:ind w:left="856"/>
      </w:pPr>
      <w:r>
        <w:rPr>
          <w:rFonts w:ascii="Times New Roman" w:eastAsia="Times New Roman"/>
        </w:rPr>
        <w:t>2890.1</w:t>
      </w:r>
      <w:r>
        <w:rPr>
          <w:rFonts w:ascii="Times New Roman" w:eastAsia="Times New Roman"/>
          <w:spacing w:val="1"/>
        </w:rPr>
        <w:t xml:space="preserve"> </w:t>
      </w:r>
      <w:r>
        <w:t>第一局部：泊车设备</w:t>
      </w:r>
    </w:p>
    <w:p>
      <w:pPr>
        <w:pStyle w:val="BodyText"/>
        <w:tabs>
          <w:tab w:val="left" w:pos="2115"/>
        </w:tabs>
        <w:spacing w:before="241"/>
        <w:ind w:left="856"/>
      </w:pPr>
      <w:r>
        <w:rPr>
          <w:rFonts w:ascii="Times New Roman" w:eastAsia="Times New Roman"/>
        </w:rPr>
        <w:t>3000</w:t>
        <w:tab/>
        <w:t xml:space="preserve">SAA </w:t>
      </w:r>
      <w:r>
        <w:t>布线规章</w:t>
      </w:r>
    </w:p>
    <w:p>
      <w:pPr>
        <w:pStyle w:val="BodyText"/>
        <w:tabs>
          <w:tab w:val="left" w:pos="2116"/>
        </w:tabs>
        <w:spacing w:before="241"/>
        <w:ind w:left="856"/>
      </w:pPr>
      <w:r>
        <w:rPr>
          <w:rFonts w:ascii="Times New Roman" w:eastAsia="Times New Roman" w:hAnsi="Times New Roman"/>
        </w:rPr>
        <w:t>3004</w:t>
        <w:tab/>
      </w:r>
      <w:r>
        <w:t>电气装置——游艇码头</w:t>
      </w:r>
      <w:r>
        <w:rPr>
          <w:color w:val="FF0000"/>
        </w:rPr>
        <w:t>和游艇电压</w:t>
      </w:r>
    </w:p>
    <w:p>
      <w:pPr>
        <w:pStyle w:val="BodyText"/>
        <w:tabs>
          <w:tab w:val="left" w:pos="2296"/>
        </w:tabs>
        <w:spacing w:before="241"/>
        <w:ind w:left="856"/>
      </w:pPr>
      <w:r>
        <w:rPr>
          <w:rFonts w:ascii="Times New Roman" w:eastAsia="Times New Roman"/>
        </w:rPr>
        <w:t>NAS54</w:t>
        <w:tab/>
      </w:r>
      <w:r>
        <w:t>澳洲道路交通工程实践</w:t>
      </w:r>
    </w:p>
    <w:p>
      <w:pPr>
        <w:pStyle w:val="BodyText"/>
        <w:spacing w:before="4"/>
        <w:rPr>
          <w:sz w:val="53"/>
        </w:rPr>
      </w:pPr>
    </w:p>
    <w:p>
      <w:pPr>
        <w:pStyle w:val="Heading3"/>
        <w:numPr>
          <w:ilvl w:val="1"/>
          <w:numId w:val="19"/>
        </w:numPr>
        <w:tabs>
          <w:tab w:val="left" w:pos="1000"/>
          <w:tab w:val="left" w:pos="1001"/>
        </w:tabs>
        <w:spacing w:before="1" w:after="0" w:line="240" w:lineRule="auto"/>
        <w:ind w:left="1001" w:right="0" w:hanging="864"/>
        <w:jc w:val="left"/>
      </w:pPr>
      <w:r>
        <w:rPr>
          <w:w w:val="95"/>
        </w:rPr>
        <w:t>定义</w:t>
      </w:r>
    </w:p>
    <w:p>
      <w:pPr>
        <w:pStyle w:val="BodyText"/>
        <w:spacing w:before="7"/>
        <w:rPr>
          <w:b/>
          <w:sz w:val="53"/>
        </w:rPr>
      </w:pPr>
    </w:p>
    <w:p>
      <w:pPr>
        <w:pStyle w:val="BodyText"/>
        <w:spacing w:before="1"/>
        <w:ind w:left="856"/>
      </w:pPr>
      <w:r>
        <w:t>本标准应用如下定义</w:t>
      </w:r>
    </w:p>
    <w:p>
      <w:pPr>
        <w:pStyle w:val="ListParagraph"/>
        <w:numPr>
          <w:ilvl w:val="2"/>
          <w:numId w:val="19"/>
        </w:numPr>
        <w:tabs>
          <w:tab w:val="left" w:pos="1037"/>
        </w:tabs>
        <w:spacing w:before="237" w:after="0" w:line="240" w:lineRule="auto"/>
        <w:ind w:left="1037" w:right="0" w:hanging="900"/>
        <w:jc w:val="left"/>
        <w:rPr>
          <w:rFonts w:ascii="Times New Roman" w:eastAsia="Times New Roman" w:hAnsi="Times New Roman"/>
          <w:sz w:val="36"/>
        </w:rPr>
      </w:pPr>
      <w:r>
        <w:rPr>
          <w:position w:val="4"/>
          <w:sz w:val="36"/>
        </w:rPr>
        <w:t>泊位——</w:t>
      </w:r>
      <w:r>
        <w:rPr>
          <w:spacing w:val="-12"/>
          <w:sz w:val="31"/>
        </w:rPr>
        <w:t>可供游艇靠泊、系缆在固定或浮码头的水域，并且供给步行上下船的栈桥。</w:t>
      </w:r>
    </w:p>
    <w:p>
      <w:pPr>
        <w:spacing w:after="0" w:line="240" w:lineRule="auto"/>
        <w:jc w:val="left"/>
        <w:rPr>
          <w:rFonts w:ascii="Times New Roman" w:eastAsia="Times New Roman" w:hAnsi="Times New Roman"/>
          <w:sz w:val="36"/>
        </w:rPr>
        <w:sectPr>
          <w:type w:val="continuous"/>
          <w:pgSz w:w="17860" w:h="25260"/>
          <w:pgMar w:top="1880" w:right="2400" w:bottom="280" w:left="2560" w:header="708" w:footer="708"/>
          <w:cols w:space="708"/>
        </w:sectPr>
      </w:pPr>
    </w:p>
    <w:p>
      <w:pPr>
        <w:pStyle w:val="BodyText"/>
        <w:spacing w:before="35"/>
        <w:ind w:left="1036"/>
      </w:pPr>
      <w:r>
        <w:t>注：游艇停靠通常占据单泊位或双泊位。</w:t>
      </w:r>
    </w:p>
    <w:p>
      <w:pPr>
        <w:pStyle w:val="ListParagraph"/>
        <w:numPr>
          <w:ilvl w:val="3"/>
          <w:numId w:val="19"/>
        </w:numPr>
        <w:tabs>
          <w:tab w:val="left" w:pos="1307"/>
        </w:tabs>
        <w:spacing w:before="242" w:after="0" w:line="240" w:lineRule="auto"/>
        <w:ind w:left="1307" w:right="0" w:hanging="1170"/>
        <w:jc w:val="left"/>
        <w:rPr>
          <w:rFonts w:ascii="Arial Narrow" w:eastAsia="Arial Narrow" w:hAnsi="Arial Narrow"/>
          <w:sz w:val="36"/>
        </w:rPr>
      </w:pPr>
      <w:r>
        <w:rPr>
          <w:sz w:val="36"/>
        </w:rPr>
        <w:t>单泊位——辅栈桥或系缆桩之间容纳一条船的泊位〔</w:t>
      </w:r>
      <w:r>
        <w:rPr>
          <w:spacing w:val="-17"/>
          <w:sz w:val="36"/>
        </w:rPr>
        <w:t xml:space="preserve">见图 </w:t>
      </w:r>
      <w:r>
        <w:rPr>
          <w:rFonts w:ascii="Arial Narrow" w:eastAsia="Arial Narrow" w:hAnsi="Arial Narrow"/>
          <w:sz w:val="36"/>
        </w:rPr>
        <w:t>1.1</w:t>
      </w:r>
      <w:r>
        <w:rPr>
          <w:sz w:val="36"/>
        </w:rPr>
        <w:t>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1934558</wp:posOffset>
            </wp:positionH>
            <wp:positionV relativeFrom="paragraph">
              <wp:posOffset>262672</wp:posOffset>
            </wp:positionV>
            <wp:extent cx="7566505" cy="2606040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650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6"/>
        <w:ind w:right="158"/>
        <w:jc w:val="center"/>
        <w:rPr>
          <w:rFonts w:ascii="Arial Narrow" w:eastAsia="Arial Narrow"/>
        </w:rPr>
      </w:pPr>
      <w:r>
        <w:rPr>
          <w:spacing w:val="-50"/>
          <w:w w:val="105"/>
        </w:rPr>
        <w:t xml:space="preserve">图 </w:t>
      </w:r>
      <w:r>
        <w:rPr>
          <w:rFonts w:ascii="Arial Narrow" w:eastAsia="Arial Narrow"/>
          <w:w w:val="105"/>
        </w:rPr>
        <w:t>1.1</w:t>
      </w:r>
    </w:p>
    <w:p>
      <w:pPr>
        <w:pStyle w:val="ListParagraph"/>
        <w:numPr>
          <w:ilvl w:val="3"/>
          <w:numId w:val="19"/>
        </w:numPr>
        <w:tabs>
          <w:tab w:val="left" w:pos="1307"/>
        </w:tabs>
        <w:spacing w:before="240" w:after="0" w:line="240" w:lineRule="auto"/>
        <w:ind w:left="1307" w:right="0" w:hanging="1170"/>
        <w:jc w:val="left"/>
        <w:rPr>
          <w:rFonts w:ascii="Arial Narrow" w:eastAsia="Arial Narrow" w:hAnsi="Arial Narrow"/>
          <w:sz w:val="36"/>
        </w:rPr>
      </w:pPr>
      <w:r>
        <w:rPr>
          <w:sz w:val="36"/>
        </w:rPr>
        <w:t>双泊位——辅栈桥或系缆桩之间可容纳两条船的泊位〔</w:t>
      </w:r>
      <w:r>
        <w:rPr>
          <w:spacing w:val="-17"/>
          <w:sz w:val="36"/>
        </w:rPr>
        <w:t xml:space="preserve">见图 </w:t>
      </w:r>
      <w:r>
        <w:rPr>
          <w:rFonts w:ascii="Arial Narrow" w:eastAsia="Arial Narrow" w:hAnsi="Arial Narrow"/>
          <w:sz w:val="36"/>
        </w:rPr>
        <w:t>1.2</w:t>
      </w:r>
      <w:r>
        <w:rPr>
          <w:sz w:val="36"/>
        </w:rPr>
        <w:t>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1812324</wp:posOffset>
            </wp:positionH>
            <wp:positionV relativeFrom="paragraph">
              <wp:posOffset>147994</wp:posOffset>
            </wp:positionV>
            <wp:extent cx="7716348" cy="2654046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48" cy="2654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7"/>
        </w:rPr>
      </w:pPr>
    </w:p>
    <w:p>
      <w:pPr>
        <w:pStyle w:val="BodyText"/>
        <w:spacing w:before="1"/>
        <w:ind w:right="158"/>
        <w:jc w:val="center"/>
        <w:rPr>
          <w:rFonts w:ascii="Arial Narrow" w:eastAsia="Arial Narrow"/>
        </w:rPr>
      </w:pPr>
      <w:r>
        <w:rPr>
          <w:spacing w:val="-50"/>
          <w:w w:val="105"/>
        </w:rPr>
        <w:t xml:space="preserve">图 </w:t>
      </w:r>
      <w:r>
        <w:rPr>
          <w:rFonts w:ascii="Arial Narrow" w:eastAsia="Arial Narrow"/>
          <w:w w:val="105"/>
        </w:rPr>
        <w:t>1.2</w:t>
      </w:r>
    </w:p>
    <w:p>
      <w:pPr>
        <w:pStyle w:val="ListParagraph"/>
        <w:numPr>
          <w:ilvl w:val="3"/>
          <w:numId w:val="19"/>
        </w:numPr>
        <w:tabs>
          <w:tab w:val="left" w:pos="1307"/>
        </w:tabs>
        <w:spacing w:before="240" w:after="0" w:line="240" w:lineRule="auto"/>
        <w:ind w:left="1307" w:right="0" w:hanging="1170"/>
        <w:jc w:val="left"/>
        <w:rPr>
          <w:rFonts w:ascii="Arial Narrow" w:eastAsia="Arial Narrow" w:hAnsi="Arial Narrow"/>
          <w:sz w:val="36"/>
        </w:rPr>
      </w:pPr>
      <w:r>
        <w:rPr>
          <w:sz w:val="36"/>
        </w:rPr>
        <w:t>固定泊位——由桩基固定栈桥及系泊桩构成的泊位〔</w:t>
      </w:r>
      <w:r>
        <w:rPr>
          <w:spacing w:val="-17"/>
          <w:sz w:val="36"/>
        </w:rPr>
        <w:t xml:space="preserve">见图 </w:t>
      </w:r>
      <w:r>
        <w:rPr>
          <w:rFonts w:ascii="Arial Narrow" w:eastAsia="Arial Narrow" w:hAnsi="Arial Narrow"/>
          <w:sz w:val="36"/>
        </w:rPr>
        <w:t>1.3</w:t>
      </w:r>
      <w:r>
        <w:rPr>
          <w:sz w:val="36"/>
        </w:rPr>
        <w:t>〕</w:t>
      </w:r>
    </w:p>
    <w:p>
      <w:pPr>
        <w:spacing w:after="0" w:line="240" w:lineRule="auto"/>
        <w:jc w:val="left"/>
        <w:rPr>
          <w:rFonts w:ascii="Arial Narrow" w:eastAsia="Arial Narrow" w:hAnsi="Arial Narrow"/>
          <w:sz w:val="36"/>
        </w:rPr>
      </w:pPr>
      <w:r>
        <w:rPr>
          <w:rFonts w:ascii="Arial Narrow" w:eastAsia="Arial Narrow" w:hAnsi="Arial Narrow"/>
          <w:sz w:val="36"/>
        </w:rPr>
        <w:br/>
      </w:r>
      <w:r>
        <w:rPr>
          <w:rFonts w:ascii="Arial Narrow" w:eastAsia="Arial Narrow" w:hAnsi="Arial Narrow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https://d.book118.com/156022152232010031</w:t>
        </w:r>
      </w:hyperlink>
    </w:p>
    <w:p>
      <w:pPr>
        <w:spacing w:after="0" w:line="240" w:lineRule="auto"/>
        <w:jc w:val="left"/>
        <w:rPr>
          <w:rFonts w:ascii="Arial Narrow" w:eastAsia="Arial Narrow" w:hAnsi="Arial Narrow"/>
          <w:sz w:val="36"/>
        </w:rPr>
      </w:pPr>
    </w:p>
    <w:sectPr>
      <w:pgSz w:w="17860" w:h="25260"/>
      <w:pgMar w:top="1920" w:right="240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72FA6"/>
    <w:multiLevelType w:val="hybridMultilevel"/>
    <w:tmpl w:val="00000000"/>
    <w:lvl w:ilvl="0">
      <w:start w:val="5"/>
      <w:numFmt w:val="upperLetter"/>
      <w:lvlText w:val="%1）"/>
      <w:lvlJc w:val="left"/>
      <w:pPr>
        <w:ind w:left="921" w:hanging="785"/>
        <w:jc w:val="left"/>
      </w:pPr>
      <w:rPr>
        <w:rFonts w:ascii="Arial Narrow" w:eastAsia="Arial Narrow" w:hAnsi="Arial Narrow" w:cs="Arial Narrow" w:hint="default"/>
        <w:b/>
        <w:bCs/>
        <w:spacing w:val="0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17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3" w:hanging="785"/>
      </w:pPr>
      <w:rPr>
        <w:rFonts w:hint="default"/>
      </w:rPr>
    </w:lvl>
  </w:abstractNum>
  <w:abstractNum w:abstractNumId="1">
    <w:nsid w:val="17C10EB6"/>
    <w:multiLevelType w:val="hybridMultilevel"/>
    <w:tmpl w:val="00000000"/>
    <w:lvl w:ilvl="0">
      <w:start w:val="7"/>
      <w:numFmt w:val="lowerLetter"/>
      <w:lvlText w:val="%1）"/>
      <w:lvlJc w:val="left"/>
      <w:pPr>
        <w:ind w:left="13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541"/>
      </w:pPr>
      <w:rPr>
        <w:rFonts w:hint="default"/>
      </w:rPr>
    </w:lvl>
  </w:abstractNum>
  <w:abstractNum w:abstractNumId="2">
    <w:nsid w:val="1898D50D"/>
    <w:multiLevelType w:val="hybridMultilevel"/>
    <w:tmpl w:val="00000000"/>
    <w:lvl w:ilvl="0">
      <w:start w:val="7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119" w:hanging="983"/>
        <w:jc w:val="left"/>
      </w:pPr>
      <w:rPr>
        <w:rFonts w:hint="default"/>
        <w:b/>
        <w:bCs/>
        <w:w w:val="121"/>
      </w:rPr>
    </w:lvl>
    <w:lvl w:ilvl="3">
      <w:start w:val="1"/>
      <w:numFmt w:val="lowerLetter"/>
      <w:lvlText w:val="%4)"/>
      <w:lvlJc w:val="left"/>
      <w:pPr>
        <w:ind w:left="1487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33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6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1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44" w:hanging="630"/>
      </w:pPr>
      <w:rPr>
        <w:rFonts w:hint="default"/>
      </w:rPr>
    </w:lvl>
  </w:abstractNum>
  <w:abstractNum w:abstractNumId="3">
    <w:nsid w:val="1E7BA24B"/>
    <w:multiLevelType w:val="hybridMultilevel"/>
    <w:tmpl w:val="00000000"/>
    <w:lvl w:ilvl="0">
      <w:start w:val="6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119" w:hanging="983"/>
        <w:jc w:val="left"/>
      </w:pPr>
      <w:rPr>
        <w:rFonts w:hint="default"/>
        <w:b/>
        <w:bCs/>
        <w:w w:val="121"/>
      </w:rPr>
    </w:lvl>
    <w:lvl w:ilvl="3">
      <w:start w:val="1"/>
      <w:numFmt w:val="decimal"/>
      <w:lvlText w:val="%1.%2.%3.%4"/>
      <w:lvlJc w:val="left"/>
      <w:pPr>
        <w:ind w:left="1418" w:hanging="1282"/>
        <w:jc w:val="left"/>
      </w:pPr>
      <w:rPr>
        <w:rFonts w:hint="default"/>
        <w:b/>
        <w:bCs/>
        <w:w w:val="121"/>
      </w:rPr>
    </w:lvl>
    <w:lvl w:ilvl="4">
      <w:start w:val="1"/>
      <w:numFmt w:val="lowerLetter"/>
      <w:lvlText w:val="%5)"/>
      <w:lvlJc w:val="left"/>
      <w:pPr>
        <w:ind w:left="1487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474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36" w:hanging="630"/>
      </w:pPr>
      <w:rPr>
        <w:rFonts w:hint="default"/>
      </w:rPr>
    </w:lvl>
  </w:abstractNum>
  <w:abstractNum w:abstractNumId="4">
    <w:nsid w:val="1FBA479C"/>
    <w:multiLevelType w:val="hybridMultilevel"/>
    <w:tmpl w:val="00000000"/>
    <w:lvl w:ilvl="0">
      <w:start w:val="1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037" w:hanging="900"/>
        <w:jc w:val="left"/>
      </w:pPr>
      <w:rPr>
        <w:rFonts w:hint="default"/>
        <w:w w:val="100"/>
        <w:position w:val="4"/>
      </w:rPr>
    </w:lvl>
    <w:lvl w:ilvl="3">
      <w:start w:val="1"/>
      <w:numFmt w:val="decimal"/>
      <w:lvlText w:val="%1.%2.%3.%4"/>
      <w:lvlJc w:val="left"/>
      <w:pPr>
        <w:ind w:left="137" w:hanging="1350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1480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3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6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89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93" w:hanging="1350"/>
      </w:pPr>
      <w:rPr>
        <w:rFonts w:hint="default"/>
      </w:rPr>
    </w:lvl>
  </w:abstractNum>
  <w:abstractNum w:abstractNumId="5">
    <w:nsid w:val="22EACBFA"/>
    <w:multiLevelType w:val="hybridMultilevel"/>
    <w:tmpl w:val="00000000"/>
    <w:lvl w:ilvl="0">
      <w:start w:val="3"/>
      <w:numFmt w:val="upperLetter"/>
      <w:lvlText w:val="%1）"/>
      <w:lvlJc w:val="left"/>
      <w:pPr>
        <w:ind w:left="757" w:hanging="621"/>
        <w:jc w:val="left"/>
      </w:pPr>
      <w:rPr>
        <w:rFonts w:ascii="Arial Narrow" w:eastAsia="Arial Narrow" w:hAnsi="Arial Narrow" w:cs="Arial Narrow" w:hint="default"/>
        <w:b/>
        <w:bCs/>
        <w:spacing w:val="-76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73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5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7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621"/>
      </w:pPr>
      <w:rPr>
        <w:rFonts w:hint="default"/>
      </w:rPr>
    </w:lvl>
  </w:abstractNum>
  <w:abstractNum w:abstractNumId="6">
    <w:nsid w:val="2320A409"/>
    <w:multiLevelType w:val="hybridMultilevel"/>
    <w:tmpl w:val="00000000"/>
    <w:lvl w:ilvl="0">
      <w:start w:val="4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37" w:hanging="90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3">
      <w:start w:val="0"/>
      <w:numFmt w:val="bullet"/>
      <w:lvlText w:val="•"/>
      <w:lvlJc w:val="left"/>
      <w:pPr>
        <w:ind w:left="3504" w:hanging="9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6" w:hanging="9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8" w:hanging="9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0" w:hanging="9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3" w:hanging="9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5" w:hanging="904"/>
      </w:pPr>
      <w:rPr>
        <w:rFonts w:hint="default"/>
      </w:rPr>
    </w:lvl>
  </w:abstractNum>
  <w:abstractNum w:abstractNumId="7">
    <w:nsid w:val="3601B0FE"/>
    <w:multiLevelType w:val="hybridMultilevel"/>
    <w:tmpl w:val="00000000"/>
    <w:lvl w:ilvl="0">
      <w:start w:val="6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1" w:hanging="684"/>
        <w:jc w:val="left"/>
      </w:pPr>
      <w:rPr>
        <w:rFonts w:hint="default"/>
        <w:b/>
        <w:bCs/>
        <w:w w:val="121"/>
      </w:rPr>
    </w:lvl>
    <w:lvl w:ilvl="2">
      <w:start w:val="1"/>
      <w:numFmt w:val="lowerLetter"/>
      <w:lvlText w:val="%3)"/>
      <w:lvlJc w:val="left"/>
      <w:pPr>
        <w:ind w:left="137" w:hanging="630"/>
        <w:jc w:val="left"/>
      </w:pPr>
      <w:rPr>
        <w:rFonts w:ascii="Arial Narrow" w:eastAsia="Arial Narrow" w:hAnsi="Arial Narrow" w:cs="Arial Narrow" w:hint="default"/>
        <w:w w:val="106"/>
        <w:sz w:val="36"/>
        <w:szCs w:val="36"/>
      </w:rPr>
    </w:lvl>
    <w:lvl w:ilvl="3">
      <w:start w:val="0"/>
      <w:numFmt w:val="bullet"/>
      <w:lvlText w:val="•"/>
      <w:lvlJc w:val="left"/>
      <w:pPr>
        <w:ind w:left="350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5" w:hanging="630"/>
      </w:pPr>
      <w:rPr>
        <w:rFonts w:hint="default"/>
      </w:rPr>
    </w:lvl>
  </w:abstractNum>
  <w:abstractNum w:abstractNumId="8">
    <w:nsid w:val="388D9847"/>
    <w:multiLevelType w:val="hybridMultilevel"/>
    <w:tmpl w:val="00000000"/>
    <w:lvl w:ilvl="0">
      <w:start w:val="4"/>
      <w:numFmt w:val="decimal"/>
      <w:lvlText w:val="%1"/>
      <w:lvlJc w:val="left"/>
      <w:pPr>
        <w:ind w:left="638" w:hanging="50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38" w:hanging="502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1.%2.%3"/>
      <w:lvlJc w:val="left"/>
      <w:pPr>
        <w:ind w:left="1119" w:hanging="983"/>
        <w:jc w:val="left"/>
      </w:pPr>
      <w:rPr>
        <w:rFonts w:hint="default"/>
        <w:b/>
        <w:bCs/>
        <w:w w:val="108"/>
      </w:rPr>
    </w:lvl>
    <w:lvl w:ilvl="3">
      <w:start w:val="1"/>
      <w:numFmt w:val="decimal"/>
      <w:lvlText w:val="%1.%2.%3.%4"/>
      <w:lvlJc w:val="left"/>
      <w:pPr>
        <w:ind w:left="1418" w:hanging="1282"/>
        <w:jc w:val="left"/>
      </w:pPr>
      <w:rPr>
        <w:rFonts w:hint="default"/>
        <w:b/>
        <w:bCs/>
        <w:w w:val="108"/>
      </w:rPr>
    </w:lvl>
    <w:lvl w:ilvl="4">
      <w:start w:val="1"/>
      <w:numFmt w:val="lowerLetter"/>
      <w:lvlText w:val="%5）"/>
      <w:lvlJc w:val="left"/>
      <w:pPr>
        <w:ind w:left="137" w:hanging="128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4860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6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75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83" w:hanging="1282"/>
      </w:pPr>
      <w:rPr>
        <w:rFonts w:hint="default"/>
      </w:rPr>
    </w:lvl>
  </w:abstractNum>
  <w:abstractNum w:abstractNumId="9">
    <w:nsid w:val="40BB9EA6"/>
    <w:multiLevelType w:val="hybridMultilevel"/>
    <w:tmpl w:val="00000000"/>
    <w:lvl w:ilvl="0">
      <w:start w:val="3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1.%2.%3"/>
      <w:lvlJc w:val="left"/>
      <w:pPr>
        <w:ind w:left="1037" w:hanging="900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2592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7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0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54" w:hanging="900"/>
      </w:pPr>
      <w:rPr>
        <w:rFonts w:hint="default"/>
      </w:rPr>
    </w:lvl>
  </w:abstractNum>
  <w:abstractNum w:abstractNumId="10">
    <w:nsid w:val="4578CB87"/>
    <w:multiLevelType w:val="hybridMultilevel"/>
    <w:tmpl w:val="00000000"/>
    <w:lvl w:ilvl="0">
      <w:start w:val="2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037" w:hanging="900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1307" w:hanging="1170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4199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49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99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49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9" w:hanging="1170"/>
      </w:pPr>
      <w:rPr>
        <w:rFonts w:hint="default"/>
      </w:rPr>
    </w:lvl>
  </w:abstractNum>
  <w:abstractNum w:abstractNumId="11">
    <w:nsid w:val="45D141F5"/>
    <w:multiLevelType w:val="hybridMultilevel"/>
    <w:tmpl w:val="00000000"/>
    <w:lvl w:ilvl="0">
      <w:start w:val="1"/>
      <w:numFmt w:val="upperLetter"/>
      <w:lvlText w:val="%1）"/>
      <w:lvlJc w:val="left"/>
      <w:pPr>
        <w:ind w:left="936" w:hanging="799"/>
        <w:jc w:val="left"/>
      </w:pPr>
      <w:rPr>
        <w:rFonts w:ascii="Arial Narrow" w:eastAsia="Arial Narrow" w:hAnsi="Arial Narrow" w:cs="Arial Narrow" w:hint="default"/>
        <w:b/>
        <w:bCs/>
        <w:spacing w:val="-8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35" w:hanging="7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799"/>
      </w:pPr>
      <w:rPr>
        <w:rFonts w:hint="default"/>
      </w:rPr>
    </w:lvl>
  </w:abstractNum>
  <w:abstractNum w:abstractNumId="12">
    <w:nsid w:val="4F1E5310"/>
    <w:multiLevelType w:val="hybridMultilevel"/>
    <w:tmpl w:val="00000000"/>
    <w:lvl w:ilvl="0">
      <w:start w:val="3"/>
      <w:numFmt w:val="decimal"/>
      <w:lvlText w:val="%1）"/>
      <w:lvlJc w:val="left"/>
      <w:pPr>
        <w:ind w:left="6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541"/>
      </w:pPr>
      <w:rPr>
        <w:rFonts w:hint="default"/>
      </w:rPr>
    </w:lvl>
  </w:abstractNum>
  <w:abstractNum w:abstractNumId="13">
    <w:nsid w:val="502DEE71"/>
    <w:multiLevelType w:val="hybridMultilevel"/>
    <w:tmpl w:val="00000000"/>
    <w:lvl w:ilvl="0">
      <w:start w:val="6"/>
      <w:numFmt w:val="decimal"/>
      <w:lvlText w:val="%1"/>
      <w:lvlJc w:val="left"/>
      <w:pPr>
        <w:ind w:left="1119" w:hanging="98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19" w:hanging="98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9" w:hanging="983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3">
      <w:start w:val="1"/>
      <w:numFmt w:val="decimal"/>
      <w:lvlText w:val="%1.%2.%3.%4"/>
      <w:lvlJc w:val="left"/>
      <w:pPr>
        <w:ind w:left="1418" w:hanging="1282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4">
      <w:start w:val="0"/>
      <w:numFmt w:val="bullet"/>
      <w:lvlText w:val="•"/>
      <w:lvlJc w:val="left"/>
      <w:pPr>
        <w:ind w:left="5246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8" w:hanging="1282"/>
      </w:pPr>
      <w:rPr>
        <w:rFonts w:hint="default"/>
      </w:rPr>
    </w:lvl>
  </w:abstractNum>
  <w:abstractNum w:abstractNumId="14">
    <w:nsid w:val="60075A9D"/>
    <w:multiLevelType w:val="hybridMultilevel"/>
    <w:tmpl w:val="00000000"/>
    <w:lvl w:ilvl="0">
      <w:start w:val="5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119" w:hanging="983"/>
        <w:jc w:val="left"/>
      </w:pPr>
      <w:rPr>
        <w:rFonts w:ascii="Arial Narrow" w:eastAsia="Arial Narrow" w:hAnsi="Arial Narrow" w:cs="Arial Narrow" w:hint="default"/>
        <w:b/>
        <w:bCs/>
        <w:w w:val="121"/>
        <w:sz w:val="36"/>
        <w:szCs w:val="36"/>
      </w:rPr>
    </w:lvl>
    <w:lvl w:ilvl="3">
      <w:start w:val="0"/>
      <w:numFmt w:val="bullet"/>
      <w:lvlText w:val="•"/>
      <w:lvlJc w:val="left"/>
      <w:pPr>
        <w:ind w:left="3737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6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5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4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3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1" w:hanging="983"/>
      </w:pPr>
      <w:rPr>
        <w:rFonts w:hint="default"/>
      </w:rPr>
    </w:lvl>
  </w:abstractNum>
  <w:abstractNum w:abstractNumId="15">
    <w:nsid w:val="60E03F77"/>
    <w:multiLevelType w:val="hybridMultilevel"/>
    <w:tmpl w:val="00000000"/>
    <w:lvl w:ilvl="0">
      <w:start w:val="1"/>
      <w:numFmt w:val="decimal"/>
      <w:lvlText w:val="%1）"/>
      <w:lvlJc w:val="left"/>
      <w:pPr>
        <w:ind w:left="882" w:hanging="745"/>
        <w:jc w:val="left"/>
      </w:pPr>
      <w:rPr>
        <w:rFonts w:ascii="Arial Narrow" w:eastAsia="Arial Narrow" w:hAnsi="Arial Narrow" w:cs="Arial Narrow" w:hint="default"/>
        <w:b/>
        <w:bCs/>
        <w:spacing w:val="0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081" w:hanging="7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7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7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7" w:hanging="7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7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1" w:hanging="7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7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5" w:hanging="745"/>
      </w:pPr>
      <w:rPr>
        <w:rFonts w:hint="default"/>
      </w:rPr>
    </w:lvl>
  </w:abstractNum>
  <w:abstractNum w:abstractNumId="16">
    <w:nsid w:val="6491B28F"/>
    <w:multiLevelType w:val="hybridMultilevel"/>
    <w:tmpl w:val="00000000"/>
    <w:lvl w:ilvl="0">
      <w:start w:val="4"/>
      <w:numFmt w:val="decimal"/>
      <w:lvlText w:val="%1"/>
      <w:lvlJc w:val="left"/>
      <w:pPr>
        <w:ind w:left="767" w:hanging="63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67" w:hanging="63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217" w:hanging="108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381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4" w:hanging="1080"/>
      </w:pPr>
      <w:rPr>
        <w:rFonts w:hint="default"/>
      </w:rPr>
    </w:lvl>
  </w:abstractNum>
  <w:abstractNum w:abstractNumId="17">
    <w:nsid w:val="677AC55A"/>
    <w:multiLevelType w:val="hybridMultilevel"/>
    <w:tmpl w:val="00000000"/>
    <w:lvl w:ilvl="0">
      <w:start w:val="2"/>
      <w:numFmt w:val="decimal"/>
      <w:lvlText w:val="%1"/>
      <w:lvlJc w:val="left"/>
      <w:pPr>
        <w:ind w:left="82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1" w:hanging="684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3）"/>
      <w:lvlJc w:val="left"/>
      <w:pPr>
        <w:ind w:left="1398" w:hanging="541"/>
        <w:jc w:val="left"/>
      </w:pPr>
      <w:rPr>
        <w:rFonts w:ascii="Times New Roman" w:eastAsia="Times New Roman" w:hAnsi="Times New Roman" w:cs="Times New Roman" w:hint="default"/>
        <w:spacing w:val="-18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9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4" w:hanging="541"/>
      </w:pPr>
      <w:rPr>
        <w:rFonts w:hint="default"/>
      </w:rPr>
    </w:lvl>
  </w:abstractNum>
  <w:abstractNum w:abstractNumId="18">
    <w:nsid w:val="688FA462"/>
    <w:multiLevelType w:val="hybridMultilevel"/>
    <w:tmpl w:val="00000000"/>
    <w:lvl w:ilvl="0">
      <w:start w:val="1"/>
      <w:numFmt w:val="decimal"/>
      <w:lvlText w:val="%1)"/>
      <w:lvlJc w:val="left"/>
      <w:pPr>
        <w:ind w:left="767" w:hanging="630"/>
        <w:jc w:val="left"/>
      </w:pPr>
      <w:rPr>
        <w:rFonts w:ascii="Arial Narrow" w:eastAsia="Arial Narrow" w:hAnsi="Arial Narrow" w:cs="Arial Narrow" w:hint="default"/>
        <w:w w:val="114"/>
        <w:sz w:val="36"/>
        <w:szCs w:val="36"/>
      </w:rPr>
    </w:lvl>
    <w:lvl w:ilvl="1">
      <w:start w:val="0"/>
      <w:numFmt w:val="bullet"/>
      <w:lvlText w:val="•"/>
      <w:lvlJc w:val="left"/>
      <w:pPr>
        <w:ind w:left="197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630"/>
      </w:pPr>
      <w:rPr>
        <w:rFonts w:hint="default"/>
      </w:rPr>
    </w:lvl>
  </w:abstractNum>
  <w:num w:numId="1">
    <w:abstractNumId w:val="17"/>
  </w:num>
  <w:num w:numId="2">
    <w:abstractNumId w:val="1"/>
  </w:num>
  <w:num w:numId="3">
    <w:abstractNumId w:val="2"/>
  </w:num>
  <w:num w:numId="4">
    <w:abstractNumId w:val="13"/>
  </w:num>
  <w:num w:numId="5">
    <w:abstractNumId w:val="7"/>
  </w:num>
  <w:num w:numId="6">
    <w:abstractNumId w:val="3"/>
  </w:num>
  <w:num w:numId="7">
    <w:abstractNumId w:val="15"/>
  </w:num>
  <w:num w:numId="8">
    <w:abstractNumId w:val="5"/>
  </w:num>
  <w:num w:numId="9">
    <w:abstractNumId w:val="0"/>
  </w:num>
  <w:num w:numId="10">
    <w:abstractNumId w:val="11"/>
  </w:num>
  <w:num w:numId="11">
    <w:abstractNumId w:val="14"/>
  </w:num>
  <w:num w:numId="12">
    <w:abstractNumId w:val="16"/>
  </w:num>
  <w:num w:numId="13">
    <w:abstractNumId w:val="8"/>
  </w:num>
  <w:num w:numId="14">
    <w:abstractNumId w:val="6"/>
  </w:num>
  <w:num w:numId="15">
    <w:abstractNumId w:val="12"/>
  </w:num>
  <w:num w:numId="16">
    <w:abstractNumId w:val="9"/>
  </w:num>
  <w:num w:numId="17">
    <w:abstractNumId w:val="18"/>
  </w:num>
  <w:num w:numId="18">
    <w:abstractNumId w:val="10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right="158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1"/>
      <w:ind w:right="162"/>
      <w:jc w:val="center"/>
      <w:outlineLvl w:val="2"/>
    </w:pPr>
    <w:rPr>
      <w:rFonts w:ascii="宋体" w:eastAsia="宋体" w:hAnsi="宋体" w:cs="宋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37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21" w:hanging="68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15602215223201003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2023-10-01T16:13:34Z</dcterms:created>
  <dcterms:modified xsi:type="dcterms:W3CDTF">2023-10-01T16:13:34Z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LastSaved">
    <vt:filetime>2023-10-01T00:00:00Z</vt:filetime>
  </property>
</Properties>
</file>