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潜水及水下救捞装备项目计划设计方案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24" w:history="1">
        <w:r>
          <w:rPr>
            <w:rFonts w:ascii="仿宋" w:eastAsia="仿宋" w:hAnsi="仿宋" w:cs="仿宋" w:hint="eastAsia"/>
            <w:lang w:eastAsia="zh-CN"/>
          </w:rPr>
          <w:t>概论</w:t>
        </w:r>
        <w:r>
          <w:tab/>
        </w:r>
        <w:r>
          <w:fldChar w:fldCharType="begin"/>
        </w:r>
        <w:r>
          <w:instrText xml:space="preserve"> PAGEREF _Toc6824 \h </w:instrText>
        </w:r>
        <w:r>
          <w:fldChar w:fldCharType="separate"/>
        </w:r>
        <w:r>
          <w:t>3</w:t>
        </w:r>
        <w:r>
          <w:fldChar w:fldCharType="end"/>
        </w:r>
      </w:hyperlink>
    </w:p>
    <w:p>
      <w:pPr>
        <w:pStyle w:val="TOC1"/>
        <w:tabs>
          <w:tab w:val="right" w:leader="dot" w:pos="8306"/>
        </w:tabs>
      </w:pPr>
      <w:hyperlink w:anchor="_Toc1425" w:history="1">
        <w:r>
          <w:rPr>
            <w:rFonts w:ascii="仿宋" w:eastAsia="仿宋" w:hAnsi="仿宋" w:cs="仿宋" w:hint="eastAsia"/>
            <w:lang w:eastAsia="zh-CN"/>
          </w:rPr>
          <w:t>一、市场分析、调研</w:t>
        </w:r>
        <w:r>
          <w:tab/>
        </w:r>
        <w:r>
          <w:fldChar w:fldCharType="begin"/>
        </w:r>
        <w:r>
          <w:instrText xml:space="preserve"> PAGEREF _Toc1425 \h </w:instrText>
        </w:r>
        <w:r>
          <w:fldChar w:fldCharType="separate"/>
        </w:r>
        <w:r>
          <w:t>3</w:t>
        </w:r>
        <w:r>
          <w:fldChar w:fldCharType="end"/>
        </w:r>
      </w:hyperlink>
    </w:p>
    <w:p>
      <w:pPr>
        <w:pStyle w:val="TOC2"/>
        <w:tabs>
          <w:tab w:val="right" w:leader="dot" w:pos="8306"/>
        </w:tabs>
      </w:pPr>
      <w:hyperlink w:anchor="_Toc11600" w:history="1">
        <w:r>
          <w:rPr>
            <w:rFonts w:ascii="仿宋" w:eastAsia="仿宋" w:hAnsi="仿宋" w:cs="仿宋" w:hint="eastAsia"/>
            <w:lang w:eastAsia="zh-CN"/>
          </w:rPr>
          <w:t>(一)、潜水及水下救捞装备行业分析</w:t>
        </w:r>
        <w:r>
          <w:tab/>
        </w:r>
        <w:r>
          <w:fldChar w:fldCharType="begin"/>
        </w:r>
        <w:r>
          <w:instrText xml:space="preserve"> PAGEREF _Toc11600 \h </w:instrText>
        </w:r>
        <w:r>
          <w:fldChar w:fldCharType="separate"/>
        </w:r>
        <w:r>
          <w:t>3</w:t>
        </w:r>
        <w:r>
          <w:fldChar w:fldCharType="end"/>
        </w:r>
      </w:hyperlink>
    </w:p>
    <w:p>
      <w:pPr>
        <w:pStyle w:val="TOC2"/>
        <w:tabs>
          <w:tab w:val="right" w:leader="dot" w:pos="8306"/>
        </w:tabs>
      </w:pPr>
      <w:hyperlink w:anchor="_Toc10387" w:history="1">
        <w:r>
          <w:rPr>
            <w:rFonts w:ascii="仿宋" w:eastAsia="仿宋" w:hAnsi="仿宋" w:cs="仿宋" w:hint="eastAsia"/>
            <w:lang w:eastAsia="zh-CN"/>
          </w:rPr>
          <w:t>(二)、潜水及水下救捞装备市场分析预测</w:t>
        </w:r>
        <w:r>
          <w:tab/>
        </w:r>
        <w:r>
          <w:fldChar w:fldCharType="begin"/>
        </w:r>
        <w:r>
          <w:instrText xml:space="preserve"> PAGEREF _Toc10387 \h </w:instrText>
        </w:r>
        <w:r>
          <w:fldChar w:fldCharType="separate"/>
        </w:r>
        <w:r>
          <w:t>4</w:t>
        </w:r>
        <w:r>
          <w:fldChar w:fldCharType="end"/>
        </w:r>
      </w:hyperlink>
    </w:p>
    <w:p>
      <w:pPr>
        <w:pStyle w:val="TOC1"/>
        <w:tabs>
          <w:tab w:val="right" w:leader="dot" w:pos="8306"/>
        </w:tabs>
      </w:pPr>
      <w:hyperlink w:anchor="_Toc7029" w:history="1">
        <w:r>
          <w:rPr>
            <w:rFonts w:ascii="仿宋" w:eastAsia="仿宋" w:hAnsi="仿宋" w:cs="仿宋" w:hint="eastAsia"/>
            <w:lang w:eastAsia="zh-CN"/>
          </w:rPr>
          <w:t>二、潜水及水下救捞装备项目文档管理</w:t>
        </w:r>
        <w:r>
          <w:tab/>
        </w:r>
        <w:r>
          <w:fldChar w:fldCharType="begin"/>
        </w:r>
        <w:r>
          <w:instrText xml:space="preserve"> PAGEREF _Toc7029 \h </w:instrText>
        </w:r>
        <w:r>
          <w:fldChar w:fldCharType="separate"/>
        </w:r>
        <w:r>
          <w:t>5</w:t>
        </w:r>
        <w:r>
          <w:fldChar w:fldCharType="end"/>
        </w:r>
      </w:hyperlink>
    </w:p>
    <w:p>
      <w:pPr>
        <w:pStyle w:val="TOC2"/>
        <w:tabs>
          <w:tab w:val="right" w:leader="dot" w:pos="8306"/>
        </w:tabs>
      </w:pPr>
      <w:hyperlink w:anchor="_Toc8253" w:history="1">
        <w:r>
          <w:rPr>
            <w:rFonts w:ascii="仿宋" w:eastAsia="仿宋" w:hAnsi="仿宋" w:cs="仿宋" w:hint="eastAsia"/>
            <w:lang w:eastAsia="zh-CN"/>
          </w:rPr>
          <w:t>(一)、文档编制与审查</w:t>
        </w:r>
        <w:r>
          <w:tab/>
        </w:r>
        <w:r>
          <w:fldChar w:fldCharType="begin"/>
        </w:r>
        <w:r>
          <w:instrText xml:space="preserve"> PAGEREF _Toc8253 \h </w:instrText>
        </w:r>
        <w:r>
          <w:fldChar w:fldCharType="separate"/>
        </w:r>
        <w:r>
          <w:t>5</w:t>
        </w:r>
        <w:r>
          <w:fldChar w:fldCharType="end"/>
        </w:r>
      </w:hyperlink>
    </w:p>
    <w:p>
      <w:pPr>
        <w:pStyle w:val="TOC2"/>
        <w:tabs>
          <w:tab w:val="right" w:leader="dot" w:pos="8306"/>
        </w:tabs>
      </w:pPr>
      <w:hyperlink w:anchor="_Toc5969" w:history="1">
        <w:r>
          <w:rPr>
            <w:rFonts w:ascii="仿宋" w:eastAsia="仿宋" w:hAnsi="仿宋" w:cs="仿宋" w:hint="eastAsia"/>
            <w:lang w:eastAsia="zh-CN"/>
          </w:rPr>
          <w:t>(二)、文档发布与分发</w:t>
        </w:r>
        <w:r>
          <w:tab/>
        </w:r>
        <w:r>
          <w:fldChar w:fldCharType="begin"/>
        </w:r>
        <w:r>
          <w:instrText xml:space="preserve"> PAGEREF _Toc5969 \h </w:instrText>
        </w:r>
        <w:r>
          <w:fldChar w:fldCharType="separate"/>
        </w:r>
        <w:r>
          <w:t>6</w:t>
        </w:r>
        <w:r>
          <w:fldChar w:fldCharType="end"/>
        </w:r>
      </w:hyperlink>
    </w:p>
    <w:p>
      <w:pPr>
        <w:pStyle w:val="TOC2"/>
        <w:tabs>
          <w:tab w:val="right" w:leader="dot" w:pos="8306"/>
        </w:tabs>
      </w:pPr>
      <w:hyperlink w:anchor="_Toc2237" w:history="1">
        <w:r>
          <w:rPr>
            <w:rFonts w:ascii="仿宋" w:eastAsia="仿宋" w:hAnsi="仿宋" w:cs="仿宋" w:hint="eastAsia"/>
            <w:lang w:eastAsia="zh-CN"/>
          </w:rPr>
          <w:t>(三)、文档存档与归档</w:t>
        </w:r>
        <w:r>
          <w:tab/>
        </w:r>
        <w:r>
          <w:fldChar w:fldCharType="begin"/>
        </w:r>
        <w:r>
          <w:instrText xml:space="preserve"> PAGEREF _Toc2237 \h </w:instrText>
        </w:r>
        <w:r>
          <w:fldChar w:fldCharType="separate"/>
        </w:r>
        <w:r>
          <w:t>7</w:t>
        </w:r>
        <w:r>
          <w:fldChar w:fldCharType="end"/>
        </w:r>
      </w:hyperlink>
    </w:p>
    <w:p>
      <w:pPr>
        <w:pStyle w:val="TOC1"/>
        <w:tabs>
          <w:tab w:val="right" w:leader="dot" w:pos="8306"/>
        </w:tabs>
      </w:pPr>
      <w:hyperlink w:anchor="_Toc15280" w:history="1">
        <w:r>
          <w:rPr>
            <w:rFonts w:ascii="仿宋" w:eastAsia="仿宋" w:hAnsi="仿宋" w:cs="仿宋" w:hint="eastAsia"/>
            <w:lang w:eastAsia="zh-CN"/>
          </w:rPr>
          <w:t>三、产品规划分析</w:t>
        </w:r>
        <w:r>
          <w:tab/>
        </w:r>
        <w:r>
          <w:fldChar w:fldCharType="begin"/>
        </w:r>
        <w:r>
          <w:instrText xml:space="preserve"> PAGEREF _Toc15280 \h </w:instrText>
        </w:r>
        <w:r>
          <w:fldChar w:fldCharType="separate"/>
        </w:r>
        <w:r>
          <w:t>8</w:t>
        </w:r>
        <w:r>
          <w:fldChar w:fldCharType="end"/>
        </w:r>
      </w:hyperlink>
    </w:p>
    <w:p>
      <w:pPr>
        <w:pStyle w:val="TOC2"/>
        <w:tabs>
          <w:tab w:val="right" w:leader="dot" w:pos="8306"/>
        </w:tabs>
      </w:pPr>
      <w:hyperlink w:anchor="_Toc11175" w:history="1">
        <w:r>
          <w:rPr>
            <w:rFonts w:ascii="仿宋" w:eastAsia="仿宋" w:hAnsi="仿宋" w:cs="仿宋" w:hint="eastAsia"/>
            <w:lang w:eastAsia="zh-CN"/>
          </w:rPr>
          <w:t>(一)、产品规划</w:t>
        </w:r>
        <w:r>
          <w:tab/>
        </w:r>
        <w:r>
          <w:fldChar w:fldCharType="begin"/>
        </w:r>
        <w:r>
          <w:instrText xml:space="preserve"> PAGEREF _Toc11175 \h </w:instrText>
        </w:r>
        <w:r>
          <w:fldChar w:fldCharType="separate"/>
        </w:r>
        <w:r>
          <w:t>8</w:t>
        </w:r>
        <w:r>
          <w:fldChar w:fldCharType="end"/>
        </w:r>
      </w:hyperlink>
    </w:p>
    <w:p>
      <w:pPr>
        <w:pStyle w:val="TOC2"/>
        <w:tabs>
          <w:tab w:val="right" w:leader="dot" w:pos="8306"/>
        </w:tabs>
      </w:pPr>
      <w:hyperlink w:anchor="_Toc9725" w:history="1">
        <w:r>
          <w:rPr>
            <w:rFonts w:ascii="仿宋" w:eastAsia="仿宋" w:hAnsi="仿宋" w:cs="仿宋" w:hint="eastAsia"/>
            <w:lang w:eastAsia="zh-CN"/>
          </w:rPr>
          <w:t>(二)、建设规模</w:t>
        </w:r>
        <w:r>
          <w:tab/>
        </w:r>
        <w:r>
          <w:fldChar w:fldCharType="begin"/>
        </w:r>
        <w:r>
          <w:instrText xml:space="preserve"> PAGEREF _Toc9725 \h </w:instrText>
        </w:r>
        <w:r>
          <w:fldChar w:fldCharType="separate"/>
        </w:r>
        <w:r>
          <w:t>9</w:t>
        </w:r>
        <w:r>
          <w:fldChar w:fldCharType="end"/>
        </w:r>
      </w:hyperlink>
    </w:p>
    <w:p>
      <w:pPr>
        <w:pStyle w:val="TOC1"/>
        <w:tabs>
          <w:tab w:val="right" w:leader="dot" w:pos="8306"/>
        </w:tabs>
      </w:pPr>
      <w:hyperlink w:anchor="_Toc27194" w:history="1">
        <w:r>
          <w:rPr>
            <w:rFonts w:ascii="仿宋" w:eastAsia="仿宋" w:hAnsi="仿宋" w:cs="仿宋" w:hint="eastAsia"/>
            <w:lang w:eastAsia="zh-CN"/>
          </w:rPr>
          <w:t>四、潜水及水下救捞装备项目土建工程</w:t>
        </w:r>
        <w:r>
          <w:tab/>
        </w:r>
        <w:r>
          <w:fldChar w:fldCharType="begin"/>
        </w:r>
        <w:r>
          <w:instrText xml:space="preserve"> PAGEREF _Toc27194 \h </w:instrText>
        </w:r>
        <w:r>
          <w:fldChar w:fldCharType="separate"/>
        </w:r>
        <w:r>
          <w:t>10</w:t>
        </w:r>
        <w:r>
          <w:fldChar w:fldCharType="end"/>
        </w:r>
      </w:hyperlink>
    </w:p>
    <w:p>
      <w:pPr>
        <w:pStyle w:val="TOC2"/>
        <w:tabs>
          <w:tab w:val="right" w:leader="dot" w:pos="8306"/>
        </w:tabs>
      </w:pPr>
      <w:hyperlink w:anchor="_Toc3580" w:history="1">
        <w:r>
          <w:rPr>
            <w:rFonts w:ascii="仿宋" w:eastAsia="仿宋" w:hAnsi="仿宋" w:cs="仿宋" w:hint="eastAsia"/>
            <w:lang w:eastAsia="zh-CN"/>
          </w:rPr>
          <w:t>(一)、建筑工程设计原则</w:t>
        </w:r>
        <w:r>
          <w:tab/>
        </w:r>
        <w:r>
          <w:fldChar w:fldCharType="begin"/>
        </w:r>
        <w:r>
          <w:instrText xml:space="preserve"> PAGEREF _Toc3580 \h </w:instrText>
        </w:r>
        <w:r>
          <w:fldChar w:fldCharType="separate"/>
        </w:r>
        <w:r>
          <w:t>10</w:t>
        </w:r>
        <w:r>
          <w:fldChar w:fldCharType="end"/>
        </w:r>
      </w:hyperlink>
    </w:p>
    <w:p>
      <w:pPr>
        <w:pStyle w:val="TOC2"/>
        <w:tabs>
          <w:tab w:val="right" w:leader="dot" w:pos="8306"/>
        </w:tabs>
      </w:pPr>
      <w:hyperlink w:anchor="_Toc29369" w:history="1">
        <w:r>
          <w:rPr>
            <w:rFonts w:ascii="仿宋" w:eastAsia="仿宋" w:hAnsi="仿宋" w:cs="仿宋" w:hint="eastAsia"/>
            <w:lang w:eastAsia="zh-CN"/>
          </w:rPr>
          <w:t>(二)、土建工程设计年限及安全等级</w:t>
        </w:r>
        <w:r>
          <w:tab/>
        </w:r>
        <w:r>
          <w:fldChar w:fldCharType="begin"/>
        </w:r>
        <w:r>
          <w:instrText xml:space="preserve"> PAGEREF _Toc29369 \h </w:instrText>
        </w:r>
        <w:r>
          <w:fldChar w:fldCharType="separate"/>
        </w:r>
        <w:r>
          <w:t>11</w:t>
        </w:r>
        <w:r>
          <w:fldChar w:fldCharType="end"/>
        </w:r>
      </w:hyperlink>
    </w:p>
    <w:p>
      <w:pPr>
        <w:pStyle w:val="TOC2"/>
        <w:tabs>
          <w:tab w:val="right" w:leader="dot" w:pos="8306"/>
        </w:tabs>
      </w:pPr>
      <w:hyperlink w:anchor="_Toc12327" w:history="1">
        <w:r>
          <w:rPr>
            <w:rFonts w:ascii="仿宋" w:eastAsia="仿宋" w:hAnsi="仿宋" w:cs="仿宋" w:hint="eastAsia"/>
            <w:lang w:eastAsia="zh-CN"/>
          </w:rPr>
          <w:t>(三)、建筑工程设计总体要求</w:t>
        </w:r>
        <w:r>
          <w:tab/>
        </w:r>
        <w:r>
          <w:fldChar w:fldCharType="begin"/>
        </w:r>
        <w:r>
          <w:instrText xml:space="preserve"> PAGEREF _Toc12327 \h </w:instrText>
        </w:r>
        <w:r>
          <w:fldChar w:fldCharType="separate"/>
        </w:r>
        <w:r>
          <w:t>13</w:t>
        </w:r>
        <w:r>
          <w:fldChar w:fldCharType="end"/>
        </w:r>
      </w:hyperlink>
    </w:p>
    <w:p>
      <w:pPr>
        <w:pStyle w:val="TOC2"/>
        <w:tabs>
          <w:tab w:val="right" w:leader="dot" w:pos="8306"/>
        </w:tabs>
      </w:pPr>
      <w:hyperlink w:anchor="_Toc25049" w:history="1">
        <w:r>
          <w:rPr>
            <w:rFonts w:ascii="仿宋" w:eastAsia="仿宋" w:hAnsi="仿宋" w:cs="仿宋" w:hint="eastAsia"/>
            <w:lang w:eastAsia="zh-CN"/>
          </w:rPr>
          <w:t>(四)、土建工程建设指标</w:t>
        </w:r>
        <w:r>
          <w:tab/>
        </w:r>
        <w:r>
          <w:fldChar w:fldCharType="begin"/>
        </w:r>
        <w:r>
          <w:instrText xml:space="preserve"> PAGEREF _Toc25049 \h </w:instrText>
        </w:r>
        <w:r>
          <w:fldChar w:fldCharType="separate"/>
        </w:r>
        <w:r>
          <w:t>13</w:t>
        </w:r>
        <w:r>
          <w:fldChar w:fldCharType="end"/>
        </w:r>
      </w:hyperlink>
    </w:p>
    <w:p>
      <w:pPr>
        <w:pStyle w:val="TOC1"/>
        <w:tabs>
          <w:tab w:val="right" w:leader="dot" w:pos="8306"/>
        </w:tabs>
      </w:pPr>
      <w:hyperlink w:anchor="_Toc18431" w:history="1">
        <w:r>
          <w:rPr>
            <w:rFonts w:ascii="仿宋" w:eastAsia="仿宋" w:hAnsi="仿宋" w:cs="仿宋" w:hint="eastAsia"/>
            <w:lang w:eastAsia="zh-CN"/>
          </w:rPr>
          <w:t>五、潜水及水下救捞装备项目绩效评估</w:t>
        </w:r>
        <w:r>
          <w:tab/>
        </w:r>
        <w:r>
          <w:fldChar w:fldCharType="begin"/>
        </w:r>
        <w:r>
          <w:instrText xml:space="preserve"> PAGEREF _Toc18431 \h </w:instrText>
        </w:r>
        <w:r>
          <w:fldChar w:fldCharType="separate"/>
        </w:r>
        <w:r>
          <w:t>14</w:t>
        </w:r>
        <w:r>
          <w:fldChar w:fldCharType="end"/>
        </w:r>
      </w:hyperlink>
    </w:p>
    <w:p>
      <w:pPr>
        <w:pStyle w:val="TOC2"/>
        <w:tabs>
          <w:tab w:val="right" w:leader="dot" w:pos="8306"/>
        </w:tabs>
      </w:pPr>
      <w:hyperlink w:anchor="_Toc14414" w:history="1">
        <w:r>
          <w:rPr>
            <w:rFonts w:ascii="仿宋" w:eastAsia="仿宋" w:hAnsi="仿宋" w:cs="仿宋" w:hint="eastAsia"/>
            <w:lang w:eastAsia="zh-CN"/>
          </w:rPr>
          <w:t>(一)、绩效评估指标</w:t>
        </w:r>
        <w:r>
          <w:tab/>
        </w:r>
        <w:r>
          <w:fldChar w:fldCharType="begin"/>
        </w:r>
        <w:r>
          <w:instrText xml:space="preserve"> PAGEREF _Toc14414 \h </w:instrText>
        </w:r>
        <w:r>
          <w:fldChar w:fldCharType="separate"/>
        </w:r>
        <w:r>
          <w:t>14</w:t>
        </w:r>
        <w:r>
          <w:fldChar w:fldCharType="end"/>
        </w:r>
      </w:hyperlink>
    </w:p>
    <w:p>
      <w:pPr>
        <w:pStyle w:val="TOC2"/>
        <w:tabs>
          <w:tab w:val="right" w:leader="dot" w:pos="8306"/>
        </w:tabs>
      </w:pPr>
      <w:hyperlink w:anchor="_Toc462" w:history="1">
        <w:r>
          <w:rPr>
            <w:rFonts w:ascii="仿宋" w:eastAsia="仿宋" w:hAnsi="仿宋" w:cs="仿宋" w:hint="eastAsia"/>
            <w:lang w:eastAsia="zh-CN"/>
          </w:rPr>
          <w:t>(二)、绩效评估方法</w:t>
        </w:r>
        <w:r>
          <w:tab/>
        </w:r>
        <w:r>
          <w:fldChar w:fldCharType="begin"/>
        </w:r>
        <w:r>
          <w:instrText xml:space="preserve"> PAGEREF _Toc462 \h </w:instrText>
        </w:r>
        <w:r>
          <w:fldChar w:fldCharType="separate"/>
        </w:r>
        <w:r>
          <w:t>15</w:t>
        </w:r>
        <w:r>
          <w:fldChar w:fldCharType="end"/>
        </w:r>
      </w:hyperlink>
    </w:p>
    <w:p>
      <w:pPr>
        <w:pStyle w:val="TOC2"/>
        <w:tabs>
          <w:tab w:val="right" w:leader="dot" w:pos="8306"/>
        </w:tabs>
      </w:pPr>
      <w:hyperlink w:anchor="_Toc3573" w:history="1">
        <w:r>
          <w:rPr>
            <w:rFonts w:ascii="仿宋" w:eastAsia="仿宋" w:hAnsi="仿宋" w:cs="仿宋" w:hint="eastAsia"/>
            <w:lang w:eastAsia="zh-CN"/>
          </w:rPr>
          <w:t>(三)、绩效评估周期</w:t>
        </w:r>
        <w:r>
          <w:tab/>
        </w:r>
        <w:r>
          <w:fldChar w:fldCharType="begin"/>
        </w:r>
        <w:r>
          <w:instrText xml:space="preserve"> PAGEREF _Toc3573 \h </w:instrText>
        </w:r>
        <w:r>
          <w:fldChar w:fldCharType="separate"/>
        </w:r>
        <w:r>
          <w:t>16</w:t>
        </w:r>
        <w:r>
          <w:fldChar w:fldCharType="end"/>
        </w:r>
      </w:hyperlink>
    </w:p>
    <w:p>
      <w:pPr>
        <w:pStyle w:val="TOC1"/>
        <w:tabs>
          <w:tab w:val="right" w:leader="dot" w:pos="8306"/>
        </w:tabs>
      </w:pPr>
      <w:hyperlink w:anchor="_Toc18360" w:history="1">
        <w:r>
          <w:rPr>
            <w:rFonts w:ascii="仿宋" w:eastAsia="仿宋" w:hAnsi="仿宋" w:cs="仿宋" w:hint="eastAsia"/>
            <w:lang w:eastAsia="zh-CN"/>
          </w:rPr>
          <w:t>六、潜水及水下救捞装备项目可持续发展</w:t>
        </w:r>
        <w:r>
          <w:tab/>
        </w:r>
        <w:r>
          <w:fldChar w:fldCharType="begin"/>
        </w:r>
        <w:r>
          <w:instrText xml:space="preserve"> PAGEREF _Toc18360 \h </w:instrText>
        </w:r>
        <w:r>
          <w:fldChar w:fldCharType="separate"/>
        </w:r>
        <w:r>
          <w:t>17</w:t>
        </w:r>
        <w:r>
          <w:fldChar w:fldCharType="end"/>
        </w:r>
      </w:hyperlink>
    </w:p>
    <w:p>
      <w:pPr>
        <w:pStyle w:val="TOC2"/>
        <w:tabs>
          <w:tab w:val="right" w:leader="dot" w:pos="8306"/>
        </w:tabs>
      </w:pPr>
      <w:hyperlink w:anchor="_Toc30521" w:history="1">
        <w:r>
          <w:rPr>
            <w:rFonts w:ascii="仿宋" w:eastAsia="仿宋" w:hAnsi="仿宋" w:cs="仿宋" w:hint="eastAsia"/>
            <w:lang w:eastAsia="zh-CN"/>
          </w:rPr>
          <w:t>(一)、可持续战略与实践</w:t>
        </w:r>
        <w:r>
          <w:tab/>
        </w:r>
        <w:r>
          <w:fldChar w:fldCharType="begin"/>
        </w:r>
        <w:r>
          <w:instrText xml:space="preserve"> PAGEREF _Toc30521 \h </w:instrText>
        </w:r>
        <w:r>
          <w:fldChar w:fldCharType="separate"/>
        </w:r>
        <w:r>
          <w:t>17</w:t>
        </w:r>
        <w:r>
          <w:fldChar w:fldCharType="end"/>
        </w:r>
      </w:hyperlink>
    </w:p>
    <w:p>
      <w:pPr>
        <w:pStyle w:val="TOC2"/>
        <w:tabs>
          <w:tab w:val="right" w:leader="dot" w:pos="8306"/>
        </w:tabs>
      </w:pPr>
      <w:hyperlink w:anchor="_Toc11272" w:history="1">
        <w:r>
          <w:rPr>
            <w:rFonts w:ascii="仿宋" w:eastAsia="仿宋" w:hAnsi="仿宋" w:cs="仿宋" w:hint="eastAsia"/>
            <w:lang w:eastAsia="zh-CN"/>
          </w:rPr>
          <w:t>(二)、环保与社会责任</w:t>
        </w:r>
        <w:r>
          <w:tab/>
        </w:r>
        <w:r>
          <w:fldChar w:fldCharType="begin"/>
        </w:r>
        <w:r>
          <w:instrText xml:space="preserve"> PAGEREF _Toc11272 \h </w:instrText>
        </w:r>
        <w:r>
          <w:fldChar w:fldCharType="separate"/>
        </w:r>
        <w:r>
          <w:t>18</w:t>
        </w:r>
        <w:r>
          <w:fldChar w:fldCharType="end"/>
        </w:r>
      </w:hyperlink>
    </w:p>
    <w:p>
      <w:pPr>
        <w:pStyle w:val="TOC1"/>
        <w:tabs>
          <w:tab w:val="right" w:leader="dot" w:pos="8306"/>
        </w:tabs>
      </w:pPr>
      <w:hyperlink w:anchor="_Toc30362" w:history="1">
        <w:r>
          <w:rPr>
            <w:rFonts w:ascii="仿宋" w:eastAsia="仿宋" w:hAnsi="仿宋" w:cs="仿宋" w:hint="eastAsia"/>
            <w:lang w:eastAsia="zh-CN"/>
          </w:rPr>
          <w:t>七、潜水及水下救捞装备项目人力资源管理</w:t>
        </w:r>
        <w:r>
          <w:tab/>
        </w:r>
        <w:r>
          <w:fldChar w:fldCharType="begin"/>
        </w:r>
        <w:r>
          <w:instrText xml:space="preserve"> PAGEREF _Toc30362 \h </w:instrText>
        </w:r>
        <w:r>
          <w:fldChar w:fldCharType="separate"/>
        </w:r>
        <w:r>
          <w:t>19</w:t>
        </w:r>
        <w:r>
          <w:fldChar w:fldCharType="end"/>
        </w:r>
      </w:hyperlink>
    </w:p>
    <w:p>
      <w:pPr>
        <w:pStyle w:val="TOC2"/>
        <w:tabs>
          <w:tab w:val="right" w:leader="dot" w:pos="8306"/>
        </w:tabs>
      </w:pPr>
      <w:hyperlink w:anchor="_Toc787" w:history="1">
        <w:r>
          <w:rPr>
            <w:rFonts w:ascii="仿宋" w:eastAsia="仿宋" w:hAnsi="仿宋" w:cs="仿宋" w:hint="eastAsia"/>
            <w:lang w:eastAsia="zh-CN"/>
          </w:rPr>
          <w:t>(一)、建立健全的预算管理制度</w:t>
        </w:r>
        <w:r>
          <w:tab/>
        </w:r>
        <w:r>
          <w:fldChar w:fldCharType="begin"/>
        </w:r>
        <w:r>
          <w:instrText xml:space="preserve"> PAGEREF _Toc787 \h </w:instrText>
        </w:r>
        <w:r>
          <w:fldChar w:fldCharType="separate"/>
        </w:r>
        <w:r>
          <w:t>19</w:t>
        </w:r>
        <w:r>
          <w:fldChar w:fldCharType="end"/>
        </w:r>
      </w:hyperlink>
    </w:p>
    <w:p>
      <w:pPr>
        <w:pStyle w:val="TOC2"/>
        <w:tabs>
          <w:tab w:val="right" w:leader="dot" w:pos="8306"/>
        </w:tabs>
      </w:pPr>
      <w:hyperlink w:anchor="_Toc25480" w:history="1">
        <w:r>
          <w:rPr>
            <w:rFonts w:ascii="仿宋" w:eastAsia="仿宋" w:hAnsi="仿宋" w:cs="仿宋" w:hint="eastAsia"/>
            <w:lang w:eastAsia="zh-CN"/>
          </w:rPr>
          <w:t>(二)、加强资金流动监控</w:t>
        </w:r>
        <w:r>
          <w:tab/>
        </w:r>
        <w:r>
          <w:fldChar w:fldCharType="begin"/>
        </w:r>
        <w:r>
          <w:instrText xml:space="preserve"> PAGEREF _Toc25480 \h </w:instrText>
        </w:r>
        <w:r>
          <w:fldChar w:fldCharType="separate"/>
        </w:r>
        <w:r>
          <w:t>21</w:t>
        </w:r>
        <w:r>
          <w:fldChar w:fldCharType="end"/>
        </w:r>
      </w:hyperlink>
    </w:p>
    <w:p>
      <w:pPr>
        <w:pStyle w:val="TOC2"/>
        <w:tabs>
          <w:tab w:val="right" w:leader="dot" w:pos="8306"/>
        </w:tabs>
      </w:pPr>
      <w:hyperlink w:anchor="_Toc4409" w:history="1">
        <w:r>
          <w:rPr>
            <w:rFonts w:ascii="仿宋" w:eastAsia="仿宋" w:hAnsi="仿宋" w:cs="仿宋" w:hint="eastAsia"/>
            <w:lang w:eastAsia="zh-CN"/>
          </w:rPr>
          <w:t>(三)、制定完善的风险控制机制</w:t>
        </w:r>
        <w:r>
          <w:tab/>
        </w:r>
        <w:r>
          <w:fldChar w:fldCharType="begin"/>
        </w:r>
        <w:r>
          <w:instrText xml:space="preserve"> PAGEREF _Toc4409 \h </w:instrText>
        </w:r>
        <w:r>
          <w:fldChar w:fldCharType="separate"/>
        </w:r>
        <w:r>
          <w:t>22</w:t>
        </w:r>
        <w:r>
          <w:fldChar w:fldCharType="end"/>
        </w:r>
      </w:hyperlink>
    </w:p>
    <w:p>
      <w:pPr>
        <w:pStyle w:val="TOC2"/>
        <w:tabs>
          <w:tab w:val="right" w:leader="dot" w:pos="8306"/>
        </w:tabs>
      </w:pPr>
      <w:hyperlink w:anchor="_Toc14570" w:history="1">
        <w:r>
          <w:rPr>
            <w:rFonts w:ascii="仿宋" w:eastAsia="仿宋" w:hAnsi="仿宋" w:cs="仿宋" w:hint="eastAsia"/>
            <w:lang w:eastAsia="zh-CN"/>
          </w:rPr>
          <w:t>(四)、优化成本管理</w:t>
        </w:r>
        <w:r>
          <w:tab/>
        </w:r>
        <w:r>
          <w:fldChar w:fldCharType="begin"/>
        </w:r>
        <w:r>
          <w:instrText xml:space="preserve"> PAGEREF _Toc14570 \h </w:instrText>
        </w:r>
        <w:r>
          <w:fldChar w:fldCharType="separate"/>
        </w:r>
        <w:r>
          <w:t>23</w:t>
        </w:r>
        <w:r>
          <w:fldChar w:fldCharType="end"/>
        </w:r>
      </w:hyperlink>
    </w:p>
    <w:p>
      <w:pPr>
        <w:pStyle w:val="TOC1"/>
        <w:tabs>
          <w:tab w:val="right" w:leader="dot" w:pos="8306"/>
        </w:tabs>
      </w:pPr>
      <w:hyperlink w:anchor="_Toc5563" w:history="1">
        <w:r>
          <w:rPr>
            <w:rFonts w:ascii="仿宋" w:eastAsia="仿宋" w:hAnsi="仿宋" w:cs="仿宋" w:hint="eastAsia"/>
            <w:lang w:eastAsia="zh-CN"/>
          </w:rPr>
          <w:t>八、生产安全保护</w:t>
        </w:r>
        <w:r>
          <w:tab/>
        </w:r>
        <w:r>
          <w:fldChar w:fldCharType="begin"/>
        </w:r>
        <w:r>
          <w:instrText xml:space="preserve"> PAGEREF _Toc5563 \h </w:instrText>
        </w:r>
        <w:r>
          <w:fldChar w:fldCharType="separate"/>
        </w:r>
        <w:r>
          <w:t>25</w:t>
        </w:r>
        <w:r>
          <w:fldChar w:fldCharType="end"/>
        </w:r>
      </w:hyperlink>
    </w:p>
    <w:p>
      <w:pPr>
        <w:pStyle w:val="TOC2"/>
        <w:tabs>
          <w:tab w:val="right" w:leader="dot" w:pos="8306"/>
        </w:tabs>
      </w:pPr>
      <w:hyperlink w:anchor="_Toc4362" w:history="1">
        <w:r>
          <w:rPr>
            <w:rFonts w:ascii="仿宋" w:eastAsia="仿宋" w:hAnsi="仿宋" w:cs="仿宋" w:hint="eastAsia"/>
            <w:lang w:eastAsia="zh-CN"/>
          </w:rPr>
          <w:t>(一)、消防安全</w:t>
        </w:r>
        <w:r>
          <w:tab/>
        </w:r>
        <w:r>
          <w:fldChar w:fldCharType="begin"/>
        </w:r>
        <w:r>
          <w:instrText xml:space="preserve"> PAGEREF _Toc4362 \h </w:instrText>
        </w:r>
        <w:r>
          <w:fldChar w:fldCharType="separate"/>
        </w:r>
        <w:r>
          <w:t>25</w:t>
        </w:r>
        <w:r>
          <w:fldChar w:fldCharType="end"/>
        </w:r>
      </w:hyperlink>
    </w:p>
    <w:p>
      <w:pPr>
        <w:pStyle w:val="TOC2"/>
        <w:tabs>
          <w:tab w:val="right" w:leader="dot" w:pos="8306"/>
        </w:tabs>
      </w:pPr>
      <w:hyperlink w:anchor="_Toc392" w:history="1">
        <w:r>
          <w:rPr>
            <w:rFonts w:ascii="仿宋" w:eastAsia="仿宋" w:hAnsi="仿宋" w:cs="仿宋" w:hint="eastAsia"/>
            <w:lang w:eastAsia="zh-CN"/>
          </w:rPr>
          <w:t>(二)、防火防爆总图布置措施</w:t>
        </w:r>
        <w:r>
          <w:tab/>
        </w:r>
        <w:r>
          <w:fldChar w:fldCharType="begin"/>
        </w:r>
        <w:r>
          <w:instrText xml:space="preserve"> PAGEREF _Toc392 \h </w:instrText>
        </w:r>
        <w:r>
          <w:fldChar w:fldCharType="separate"/>
        </w:r>
        <w:r>
          <w:t>26</w:t>
        </w:r>
        <w:r>
          <w:fldChar w:fldCharType="end"/>
        </w:r>
      </w:hyperlink>
    </w:p>
    <w:p>
      <w:pPr>
        <w:pStyle w:val="TOC2"/>
        <w:tabs>
          <w:tab w:val="right" w:leader="dot" w:pos="8306"/>
        </w:tabs>
      </w:pPr>
      <w:hyperlink w:anchor="_Toc447" w:history="1">
        <w:r>
          <w:rPr>
            <w:rFonts w:ascii="仿宋" w:eastAsia="仿宋" w:hAnsi="仿宋" w:cs="仿宋" w:hint="eastAsia"/>
            <w:lang w:eastAsia="zh-CN"/>
          </w:rPr>
          <w:t>(三)、自然灾害防范措施</w:t>
        </w:r>
        <w:r>
          <w:tab/>
        </w:r>
        <w:r>
          <w:fldChar w:fldCharType="begin"/>
        </w:r>
        <w:r>
          <w:instrText xml:space="preserve"> PAGEREF _Toc447 \h </w:instrText>
        </w:r>
        <w:r>
          <w:fldChar w:fldCharType="separate"/>
        </w:r>
        <w:r>
          <w:t>27</w:t>
        </w:r>
        <w:r>
          <w:fldChar w:fldCharType="end"/>
        </w:r>
      </w:hyperlink>
    </w:p>
    <w:p>
      <w:pPr>
        <w:pStyle w:val="TOC2"/>
        <w:tabs>
          <w:tab w:val="right" w:leader="dot" w:pos="8306"/>
        </w:tabs>
      </w:pPr>
      <w:hyperlink w:anchor="_Toc24880" w:history="1">
        <w:r>
          <w:rPr>
            <w:rFonts w:ascii="仿宋" w:eastAsia="仿宋" w:hAnsi="仿宋" w:cs="仿宋" w:hint="eastAsia"/>
            <w:lang w:eastAsia="zh-CN"/>
          </w:rPr>
          <w:t>(四)、安全色及安全标志使用要求</w:t>
        </w:r>
        <w:r>
          <w:tab/>
        </w:r>
        <w:r>
          <w:fldChar w:fldCharType="begin"/>
        </w:r>
        <w:r>
          <w:instrText xml:space="preserve"> PAGEREF _Toc24880 \h </w:instrText>
        </w:r>
        <w:r>
          <w:fldChar w:fldCharType="separate"/>
        </w:r>
        <w:r>
          <w:t>28</w:t>
        </w:r>
        <w:r>
          <w:fldChar w:fldCharType="end"/>
        </w:r>
      </w:hyperlink>
    </w:p>
    <w:p>
      <w:pPr>
        <w:pStyle w:val="TOC2"/>
        <w:tabs>
          <w:tab w:val="right" w:leader="dot" w:pos="8306"/>
        </w:tabs>
      </w:pPr>
      <w:hyperlink w:anchor="_Toc25358" w:history="1">
        <w:r>
          <w:rPr>
            <w:rFonts w:ascii="仿宋" w:eastAsia="仿宋" w:hAnsi="仿宋" w:cs="仿宋" w:hint="eastAsia"/>
            <w:lang w:eastAsia="zh-CN"/>
          </w:rPr>
          <w:t>(五)、防尘防毒措施</w:t>
        </w:r>
        <w:r>
          <w:tab/>
        </w:r>
        <w:r>
          <w:fldChar w:fldCharType="begin"/>
        </w:r>
        <w:r>
          <w:instrText xml:space="preserve"> PAGEREF _Toc25358 \h </w:instrText>
        </w:r>
        <w:r>
          <w:fldChar w:fldCharType="separate"/>
        </w:r>
        <w:r>
          <w:t>29</w:t>
        </w:r>
        <w:r>
          <w:fldChar w:fldCharType="end"/>
        </w:r>
      </w:hyperlink>
    </w:p>
    <w:p>
      <w:pPr>
        <w:pStyle w:val="TOC2"/>
        <w:tabs>
          <w:tab w:val="right" w:leader="dot" w:pos="8306"/>
        </w:tabs>
      </w:pPr>
      <w:hyperlink w:anchor="_Toc31636" w:history="1">
        <w:r>
          <w:rPr>
            <w:rFonts w:ascii="仿宋" w:eastAsia="仿宋" w:hAnsi="仿宋" w:cs="仿宋" w:hint="eastAsia"/>
            <w:lang w:eastAsia="zh-CN"/>
          </w:rPr>
          <w:t>(六)、防静电、触电防护及防雷措施</w:t>
        </w:r>
        <w:r>
          <w:tab/>
        </w:r>
        <w:r>
          <w:fldChar w:fldCharType="begin"/>
        </w:r>
        <w:r>
          <w:instrText xml:space="preserve"> PAGEREF _Toc31636 \h </w:instrText>
        </w:r>
        <w:r>
          <w:fldChar w:fldCharType="separate"/>
        </w:r>
        <w:r>
          <w:t>30</w:t>
        </w:r>
        <w:r>
          <w:fldChar w:fldCharType="end"/>
        </w:r>
      </w:hyperlink>
    </w:p>
    <w:p>
      <w:pPr>
        <w:pStyle w:val="TOC2"/>
        <w:tabs>
          <w:tab w:val="right" w:leader="dot" w:pos="8306"/>
        </w:tabs>
      </w:pPr>
      <w:hyperlink w:anchor="_Toc7058" w:history="1">
        <w:r>
          <w:rPr>
            <w:rFonts w:ascii="仿宋" w:eastAsia="仿宋" w:hAnsi="仿宋" w:cs="仿宋" w:hint="eastAsia"/>
            <w:lang w:eastAsia="zh-CN"/>
          </w:rPr>
          <w:t>(七)、机械设备安全保障措施</w:t>
        </w:r>
        <w:r>
          <w:tab/>
        </w:r>
        <w:r>
          <w:fldChar w:fldCharType="begin"/>
        </w:r>
        <w:r>
          <w:instrText xml:space="preserve"> PAGEREF _Toc7058 \h </w:instrText>
        </w:r>
        <w:r>
          <w:fldChar w:fldCharType="separate"/>
        </w:r>
        <w:r>
          <w:t>32</w:t>
        </w:r>
        <w:r>
          <w:fldChar w:fldCharType="end"/>
        </w:r>
      </w:hyperlink>
    </w:p>
    <w:p>
      <w:pPr>
        <w:pStyle w:val="TOC1"/>
        <w:tabs>
          <w:tab w:val="right" w:leader="dot" w:pos="8306"/>
        </w:tabs>
      </w:pPr>
      <w:hyperlink w:anchor="_Toc29465" w:history="1">
        <w:r>
          <w:rPr>
            <w:rFonts w:ascii="仿宋" w:eastAsia="仿宋" w:hAnsi="仿宋" w:cs="仿宋" w:hint="eastAsia"/>
            <w:lang w:eastAsia="zh-CN"/>
          </w:rPr>
          <w:t>九、潜水及水下救捞装备项目计划安排</w:t>
        </w:r>
        <w:r>
          <w:tab/>
        </w:r>
        <w:r>
          <w:fldChar w:fldCharType="begin"/>
        </w:r>
        <w:r>
          <w:instrText xml:space="preserve"> PAGEREF _Toc29465 \h </w:instrText>
        </w:r>
        <w:r>
          <w:fldChar w:fldCharType="separate"/>
        </w:r>
        <w:r>
          <w:t>33</w:t>
        </w:r>
        <w:r>
          <w:fldChar w:fldCharType="end"/>
        </w:r>
      </w:hyperlink>
    </w:p>
    <w:p>
      <w:pPr>
        <w:pStyle w:val="TOC2"/>
        <w:tabs>
          <w:tab w:val="right" w:leader="dot" w:pos="8306"/>
        </w:tabs>
      </w:pPr>
      <w:hyperlink w:anchor="_Toc10606" w:history="1">
        <w:r>
          <w:rPr>
            <w:rFonts w:ascii="仿宋" w:eastAsia="仿宋" w:hAnsi="仿宋" w:cs="仿宋" w:hint="eastAsia"/>
            <w:lang w:eastAsia="zh-CN"/>
          </w:rPr>
          <w:t>(一)、建设周期</w:t>
        </w:r>
        <w:r>
          <w:tab/>
        </w:r>
        <w:r>
          <w:fldChar w:fldCharType="begin"/>
        </w:r>
        <w:r>
          <w:instrText xml:space="preserve"> PAGEREF _Toc10606 \h </w:instrText>
        </w:r>
        <w:r>
          <w:fldChar w:fldCharType="separate"/>
        </w:r>
        <w:r>
          <w:t>33</w:t>
        </w:r>
        <w:r>
          <w:fldChar w:fldCharType="end"/>
        </w:r>
      </w:hyperlink>
    </w:p>
    <w:p>
      <w:pPr>
        <w:pStyle w:val="TOC2"/>
        <w:tabs>
          <w:tab w:val="right" w:leader="dot" w:pos="8306"/>
        </w:tabs>
      </w:pPr>
      <w:hyperlink w:anchor="_Toc25954" w:history="1">
        <w:r>
          <w:rPr>
            <w:rFonts w:ascii="仿宋" w:eastAsia="仿宋" w:hAnsi="仿宋" w:cs="仿宋" w:hint="eastAsia"/>
            <w:lang w:eastAsia="zh-CN"/>
          </w:rPr>
          <w:t>(二)、建设进度</w:t>
        </w:r>
        <w:r>
          <w:tab/>
        </w:r>
        <w:r>
          <w:fldChar w:fldCharType="begin"/>
        </w:r>
        <w:r>
          <w:instrText xml:space="preserve"> PAGEREF _Toc25954 \h </w:instrText>
        </w:r>
        <w:r>
          <w:fldChar w:fldCharType="separate"/>
        </w:r>
        <w:r>
          <w:t>34</w:t>
        </w:r>
        <w:r>
          <w:fldChar w:fldCharType="end"/>
        </w:r>
      </w:hyperlink>
    </w:p>
    <w:p>
      <w:pPr>
        <w:pStyle w:val="TOC2"/>
        <w:tabs>
          <w:tab w:val="right" w:leader="dot" w:pos="8306"/>
        </w:tabs>
      </w:pPr>
      <w:hyperlink w:anchor="_Toc5020" w:history="1">
        <w:r>
          <w:rPr>
            <w:rFonts w:ascii="仿宋" w:eastAsia="仿宋" w:hAnsi="仿宋" w:cs="仿宋" w:hint="eastAsia"/>
            <w:lang w:eastAsia="zh-CN"/>
          </w:rPr>
          <w:t>(三)、进度安排注意事项</w:t>
        </w:r>
        <w:r>
          <w:tab/>
        </w:r>
        <w:r>
          <w:fldChar w:fldCharType="begin"/>
        </w:r>
        <w:r>
          <w:instrText xml:space="preserve"> PAGEREF _Toc5020 \h </w:instrText>
        </w:r>
        <w:r>
          <w:fldChar w:fldCharType="separate"/>
        </w:r>
        <w:r>
          <w:t>35</w:t>
        </w:r>
        <w:r>
          <w:fldChar w:fldCharType="end"/>
        </w:r>
      </w:hyperlink>
    </w:p>
    <w:p>
      <w:pPr>
        <w:pStyle w:val="TOC2"/>
        <w:tabs>
          <w:tab w:val="right" w:leader="dot" w:pos="8306"/>
        </w:tabs>
      </w:pPr>
      <w:hyperlink w:anchor="_Toc9691" w:history="1">
        <w:r>
          <w:rPr>
            <w:rFonts w:ascii="仿宋" w:eastAsia="仿宋" w:hAnsi="仿宋" w:cs="仿宋" w:hint="eastAsia"/>
            <w:lang w:eastAsia="zh-CN"/>
          </w:rPr>
          <w:t>(四)、人力资源配置</w:t>
        </w:r>
        <w:r>
          <w:tab/>
        </w:r>
        <w:r>
          <w:fldChar w:fldCharType="begin"/>
        </w:r>
        <w:r>
          <w:instrText xml:space="preserve"> PAGEREF _Toc9691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88" w:history="1">
        <w:r>
          <w:rPr>
            <w:rFonts w:ascii="仿宋" w:eastAsia="仿宋" w:hAnsi="仿宋" w:cs="仿宋" w:hint="eastAsia"/>
            <w:lang w:eastAsia="zh-CN"/>
          </w:rPr>
          <w:t>十、潜水及水下救捞装备项目环境影响分析</w:t>
        </w:r>
        <w:r>
          <w:tab/>
        </w:r>
        <w:r>
          <w:fldChar w:fldCharType="begin"/>
        </w:r>
        <w:r>
          <w:instrText xml:space="preserve"> PAGEREF _Toc3788 \h </w:instrText>
        </w:r>
        <w:r>
          <w:fldChar w:fldCharType="separate"/>
        </w:r>
        <w:r>
          <w:t>38</w:t>
        </w:r>
        <w:r>
          <w:fldChar w:fldCharType="end"/>
        </w:r>
      </w:hyperlink>
    </w:p>
    <w:p>
      <w:pPr>
        <w:pStyle w:val="TOC2"/>
        <w:tabs>
          <w:tab w:val="right" w:leader="dot" w:pos="8306"/>
        </w:tabs>
      </w:pPr>
      <w:hyperlink w:anchor="_Toc20891" w:history="1">
        <w:r>
          <w:rPr>
            <w:rFonts w:ascii="仿宋" w:eastAsia="仿宋" w:hAnsi="仿宋" w:cs="仿宋" w:hint="eastAsia"/>
            <w:lang w:eastAsia="zh-CN"/>
          </w:rPr>
          <w:t>(一)、建设区域环境质量现状</w:t>
        </w:r>
        <w:r>
          <w:tab/>
        </w:r>
        <w:r>
          <w:fldChar w:fldCharType="begin"/>
        </w:r>
        <w:r>
          <w:instrText xml:space="preserve"> PAGEREF _Toc20891 \h </w:instrText>
        </w:r>
        <w:r>
          <w:fldChar w:fldCharType="separate"/>
        </w:r>
        <w:r>
          <w:t>38</w:t>
        </w:r>
        <w:r>
          <w:fldChar w:fldCharType="end"/>
        </w:r>
      </w:hyperlink>
    </w:p>
    <w:p>
      <w:pPr>
        <w:pStyle w:val="TOC2"/>
        <w:tabs>
          <w:tab w:val="right" w:leader="dot" w:pos="8306"/>
        </w:tabs>
      </w:pPr>
      <w:hyperlink w:anchor="_Toc14906" w:history="1">
        <w:r>
          <w:rPr>
            <w:rFonts w:ascii="仿宋" w:eastAsia="仿宋" w:hAnsi="仿宋" w:cs="仿宋" w:hint="eastAsia"/>
            <w:lang w:eastAsia="zh-CN"/>
          </w:rPr>
          <w:t>(二)、建设期环境保护</w:t>
        </w:r>
        <w:r>
          <w:tab/>
        </w:r>
        <w:r>
          <w:fldChar w:fldCharType="begin"/>
        </w:r>
        <w:r>
          <w:instrText xml:space="preserve"> PAGEREF _Toc14906 \h </w:instrText>
        </w:r>
        <w:r>
          <w:fldChar w:fldCharType="separate"/>
        </w:r>
        <w:r>
          <w:t>39</w:t>
        </w:r>
        <w:r>
          <w:fldChar w:fldCharType="end"/>
        </w:r>
      </w:hyperlink>
    </w:p>
    <w:p>
      <w:pPr>
        <w:pStyle w:val="TOC2"/>
        <w:tabs>
          <w:tab w:val="right" w:leader="dot" w:pos="8306"/>
        </w:tabs>
      </w:pPr>
      <w:hyperlink w:anchor="_Toc12138" w:history="1">
        <w:r>
          <w:rPr>
            <w:rFonts w:ascii="仿宋" w:eastAsia="仿宋" w:hAnsi="仿宋" w:cs="仿宋" w:hint="eastAsia"/>
            <w:lang w:eastAsia="zh-CN"/>
          </w:rPr>
          <w:t>(三)、运营期环境保护</w:t>
        </w:r>
        <w:r>
          <w:tab/>
        </w:r>
        <w:r>
          <w:fldChar w:fldCharType="begin"/>
        </w:r>
        <w:r>
          <w:instrText xml:space="preserve"> PAGEREF _Toc12138 \h </w:instrText>
        </w:r>
        <w:r>
          <w:fldChar w:fldCharType="separate"/>
        </w:r>
        <w:r>
          <w:t>41</w:t>
        </w:r>
        <w:r>
          <w:fldChar w:fldCharType="end"/>
        </w:r>
      </w:hyperlink>
    </w:p>
    <w:p>
      <w:pPr>
        <w:pStyle w:val="TOC2"/>
        <w:tabs>
          <w:tab w:val="right" w:leader="dot" w:pos="8306"/>
        </w:tabs>
      </w:pPr>
      <w:hyperlink w:anchor="_Toc15388" w:history="1">
        <w:r>
          <w:rPr>
            <w:rFonts w:ascii="仿宋" w:eastAsia="仿宋" w:hAnsi="仿宋" w:cs="仿宋" w:hint="eastAsia"/>
            <w:lang w:eastAsia="zh-CN"/>
          </w:rPr>
          <w:t>(四)、潜水及水下救捞装备项目建设对区域经济的影响</w:t>
        </w:r>
        <w:r>
          <w:tab/>
        </w:r>
        <w:r>
          <w:fldChar w:fldCharType="begin"/>
        </w:r>
        <w:r>
          <w:instrText xml:space="preserve"> PAGEREF _Toc15388 \h </w:instrText>
        </w:r>
        <w:r>
          <w:fldChar w:fldCharType="separate"/>
        </w:r>
        <w:r>
          <w:t>42</w:t>
        </w:r>
        <w:r>
          <w:fldChar w:fldCharType="end"/>
        </w:r>
      </w:hyperlink>
    </w:p>
    <w:p>
      <w:pPr>
        <w:pStyle w:val="TOC2"/>
        <w:tabs>
          <w:tab w:val="right" w:leader="dot" w:pos="8306"/>
        </w:tabs>
      </w:pPr>
      <w:hyperlink w:anchor="_Toc9460" w:history="1">
        <w:r>
          <w:rPr>
            <w:rFonts w:ascii="仿宋" w:eastAsia="仿宋" w:hAnsi="仿宋" w:cs="仿宋" w:hint="eastAsia"/>
            <w:lang w:eastAsia="zh-CN"/>
          </w:rPr>
          <w:t>(五)、废弃物处理</w:t>
        </w:r>
        <w:r>
          <w:tab/>
        </w:r>
        <w:r>
          <w:fldChar w:fldCharType="begin"/>
        </w:r>
        <w:r>
          <w:instrText xml:space="preserve"> PAGEREF _Toc9460 \h </w:instrText>
        </w:r>
        <w:r>
          <w:fldChar w:fldCharType="separate"/>
        </w:r>
        <w:r>
          <w:t>44</w:t>
        </w:r>
        <w:r>
          <w:fldChar w:fldCharType="end"/>
        </w:r>
      </w:hyperlink>
    </w:p>
    <w:p>
      <w:pPr>
        <w:pStyle w:val="TOC2"/>
        <w:tabs>
          <w:tab w:val="right" w:leader="dot" w:pos="8306"/>
        </w:tabs>
      </w:pPr>
      <w:hyperlink w:anchor="_Toc662" w:history="1">
        <w:r>
          <w:rPr>
            <w:rFonts w:ascii="仿宋" w:eastAsia="仿宋" w:hAnsi="仿宋" w:cs="仿宋" w:hint="eastAsia"/>
            <w:lang w:eastAsia="zh-CN"/>
          </w:rPr>
          <w:t>(六)、特殊环境影响分析</w:t>
        </w:r>
        <w:r>
          <w:tab/>
        </w:r>
        <w:r>
          <w:fldChar w:fldCharType="begin"/>
        </w:r>
        <w:r>
          <w:instrText xml:space="preserve"> PAGEREF _Toc662 \h </w:instrText>
        </w:r>
        <w:r>
          <w:fldChar w:fldCharType="separate"/>
        </w:r>
        <w:r>
          <w:t>45</w:t>
        </w:r>
        <w:r>
          <w:fldChar w:fldCharType="end"/>
        </w:r>
      </w:hyperlink>
    </w:p>
    <w:p>
      <w:pPr>
        <w:pStyle w:val="TOC2"/>
        <w:tabs>
          <w:tab w:val="right" w:leader="dot" w:pos="8306"/>
        </w:tabs>
      </w:pPr>
      <w:hyperlink w:anchor="_Toc4704" w:history="1">
        <w:r>
          <w:rPr>
            <w:rFonts w:ascii="仿宋" w:eastAsia="仿宋" w:hAnsi="仿宋" w:cs="仿宋" w:hint="eastAsia"/>
            <w:lang w:eastAsia="zh-CN"/>
          </w:rPr>
          <w:t>(七)、清洁生产</w:t>
        </w:r>
        <w:r>
          <w:tab/>
        </w:r>
        <w:r>
          <w:fldChar w:fldCharType="begin"/>
        </w:r>
        <w:r>
          <w:instrText xml:space="preserve"> PAGEREF _Toc4704 \h </w:instrText>
        </w:r>
        <w:r>
          <w:fldChar w:fldCharType="separate"/>
        </w:r>
        <w:r>
          <w:t>46</w:t>
        </w:r>
        <w:r>
          <w:fldChar w:fldCharType="end"/>
        </w:r>
      </w:hyperlink>
    </w:p>
    <w:p>
      <w:pPr>
        <w:pStyle w:val="TOC2"/>
        <w:tabs>
          <w:tab w:val="right" w:leader="dot" w:pos="8306"/>
        </w:tabs>
      </w:pPr>
      <w:hyperlink w:anchor="_Toc21858" w:history="1">
        <w:r>
          <w:rPr>
            <w:rFonts w:ascii="仿宋" w:eastAsia="仿宋" w:hAnsi="仿宋" w:cs="仿宋" w:hint="eastAsia"/>
            <w:lang w:eastAsia="zh-CN"/>
          </w:rPr>
          <w:t>(八)、环境保护综合评价</w:t>
        </w:r>
        <w:r>
          <w:tab/>
        </w:r>
        <w:r>
          <w:fldChar w:fldCharType="begin"/>
        </w:r>
        <w:r>
          <w:instrText xml:space="preserve"> PAGEREF _Toc21858 \h </w:instrText>
        </w:r>
        <w:r>
          <w:fldChar w:fldCharType="separate"/>
        </w:r>
        <w:r>
          <w:t>48</w:t>
        </w:r>
        <w:r>
          <w:fldChar w:fldCharType="end"/>
        </w:r>
      </w:hyperlink>
    </w:p>
    <w:p>
      <w:pPr>
        <w:pStyle w:val="TOC1"/>
        <w:tabs>
          <w:tab w:val="right" w:leader="dot" w:pos="8306"/>
        </w:tabs>
      </w:pPr>
      <w:hyperlink w:anchor="_Toc12269" w:history="1">
        <w:r>
          <w:rPr>
            <w:rFonts w:ascii="仿宋" w:eastAsia="仿宋" w:hAnsi="仿宋" w:cs="仿宋" w:hint="eastAsia"/>
            <w:lang w:eastAsia="zh-CN"/>
          </w:rPr>
          <w:t>十一、潜水及水下救捞装备项目经营效益</w:t>
        </w:r>
        <w:r>
          <w:tab/>
        </w:r>
        <w:r>
          <w:fldChar w:fldCharType="begin"/>
        </w:r>
        <w:r>
          <w:instrText xml:space="preserve"> PAGEREF _Toc12269 \h </w:instrText>
        </w:r>
        <w:r>
          <w:fldChar w:fldCharType="separate"/>
        </w:r>
        <w:r>
          <w:t>49</w:t>
        </w:r>
        <w:r>
          <w:fldChar w:fldCharType="end"/>
        </w:r>
      </w:hyperlink>
    </w:p>
    <w:p>
      <w:pPr>
        <w:pStyle w:val="TOC2"/>
        <w:tabs>
          <w:tab w:val="right" w:leader="dot" w:pos="8306"/>
        </w:tabs>
      </w:pPr>
      <w:hyperlink w:anchor="_Toc1412" w:history="1">
        <w:r>
          <w:rPr>
            <w:rFonts w:ascii="仿宋" w:eastAsia="仿宋" w:hAnsi="仿宋" w:cs="仿宋" w:hint="eastAsia"/>
            <w:lang w:eastAsia="zh-CN"/>
          </w:rPr>
          <w:t>(一)、经济评价财务测算</w:t>
        </w:r>
        <w:r>
          <w:tab/>
        </w:r>
        <w:r>
          <w:fldChar w:fldCharType="begin"/>
        </w:r>
        <w:r>
          <w:instrText xml:space="preserve"> PAGEREF _Toc1412 \h </w:instrText>
        </w:r>
        <w:r>
          <w:fldChar w:fldCharType="separate"/>
        </w:r>
        <w:r>
          <w:t>49</w:t>
        </w:r>
        <w:r>
          <w:fldChar w:fldCharType="end"/>
        </w:r>
      </w:hyperlink>
    </w:p>
    <w:p>
      <w:pPr>
        <w:pStyle w:val="TOC2"/>
        <w:tabs>
          <w:tab w:val="right" w:leader="dot" w:pos="8306"/>
        </w:tabs>
      </w:pPr>
      <w:hyperlink w:anchor="_Toc9548" w:history="1">
        <w:r>
          <w:rPr>
            <w:rFonts w:ascii="仿宋" w:eastAsia="仿宋" w:hAnsi="仿宋" w:cs="仿宋" w:hint="eastAsia"/>
            <w:lang w:eastAsia="zh-CN"/>
          </w:rPr>
          <w:t>(二)、潜水及水下救捞装备项目盈利能力分析</w:t>
        </w:r>
        <w:r>
          <w:tab/>
        </w:r>
        <w:r>
          <w:fldChar w:fldCharType="begin"/>
        </w:r>
        <w:r>
          <w:instrText xml:space="preserve"> PAGEREF _Toc9548 \h </w:instrText>
        </w:r>
        <w:r>
          <w:fldChar w:fldCharType="separate"/>
        </w:r>
        <w:r>
          <w:t>50</w:t>
        </w:r>
        <w:r>
          <w:fldChar w:fldCharType="end"/>
        </w:r>
      </w:hyperlink>
    </w:p>
    <w:p>
      <w:pPr>
        <w:pStyle w:val="TOC1"/>
        <w:tabs>
          <w:tab w:val="right" w:leader="dot" w:pos="8306"/>
        </w:tabs>
      </w:pPr>
      <w:hyperlink w:anchor="_Toc13245" w:history="1">
        <w:r>
          <w:rPr>
            <w:rFonts w:ascii="仿宋" w:eastAsia="仿宋" w:hAnsi="仿宋" w:cs="仿宋" w:hint="eastAsia"/>
            <w:lang w:eastAsia="zh-CN"/>
          </w:rPr>
          <w:t>十二、潜水及水下救捞装备项目技术管理</w:t>
        </w:r>
        <w:r>
          <w:tab/>
        </w:r>
        <w:r>
          <w:fldChar w:fldCharType="begin"/>
        </w:r>
        <w:r>
          <w:instrText xml:space="preserve"> PAGEREF _Toc13245 \h </w:instrText>
        </w:r>
        <w:r>
          <w:fldChar w:fldCharType="separate"/>
        </w:r>
        <w:r>
          <w:t>51</w:t>
        </w:r>
        <w:r>
          <w:fldChar w:fldCharType="end"/>
        </w:r>
      </w:hyperlink>
    </w:p>
    <w:p>
      <w:pPr>
        <w:pStyle w:val="TOC2"/>
        <w:tabs>
          <w:tab w:val="right" w:leader="dot" w:pos="8306"/>
        </w:tabs>
      </w:pPr>
      <w:hyperlink w:anchor="_Toc4286" w:history="1">
        <w:r>
          <w:rPr>
            <w:rFonts w:ascii="仿宋" w:eastAsia="仿宋" w:hAnsi="仿宋" w:cs="仿宋" w:hint="eastAsia"/>
            <w:lang w:eastAsia="zh-CN"/>
          </w:rPr>
          <w:t>(一)、技术方案选用方向</w:t>
        </w:r>
        <w:r>
          <w:tab/>
        </w:r>
        <w:r>
          <w:fldChar w:fldCharType="begin"/>
        </w:r>
        <w:r>
          <w:instrText xml:space="preserve"> PAGEREF _Toc4286 \h </w:instrText>
        </w:r>
        <w:r>
          <w:fldChar w:fldCharType="separate"/>
        </w:r>
        <w:r>
          <w:t>51</w:t>
        </w:r>
        <w:r>
          <w:fldChar w:fldCharType="end"/>
        </w:r>
      </w:hyperlink>
    </w:p>
    <w:p>
      <w:pPr>
        <w:pStyle w:val="TOC2"/>
        <w:tabs>
          <w:tab w:val="right" w:leader="dot" w:pos="8306"/>
        </w:tabs>
      </w:pPr>
      <w:hyperlink w:anchor="_Toc11178" w:history="1">
        <w:r>
          <w:rPr>
            <w:rFonts w:ascii="仿宋" w:eastAsia="仿宋" w:hAnsi="仿宋" w:cs="仿宋" w:hint="eastAsia"/>
            <w:lang w:eastAsia="zh-CN"/>
          </w:rPr>
          <w:t>(二)、工艺技术方案选用原则</w:t>
        </w:r>
        <w:r>
          <w:tab/>
        </w:r>
        <w:r>
          <w:fldChar w:fldCharType="begin"/>
        </w:r>
        <w:r>
          <w:instrText xml:space="preserve"> PAGEREF _Toc11178 \h </w:instrText>
        </w:r>
        <w:r>
          <w:fldChar w:fldCharType="separate"/>
        </w:r>
        <w:r>
          <w:t>53</w:t>
        </w:r>
        <w:r>
          <w:fldChar w:fldCharType="end"/>
        </w:r>
      </w:hyperlink>
    </w:p>
    <w:p>
      <w:pPr>
        <w:pStyle w:val="TOC2"/>
        <w:tabs>
          <w:tab w:val="right" w:leader="dot" w:pos="8306"/>
        </w:tabs>
      </w:pPr>
      <w:hyperlink w:anchor="_Toc9292" w:history="1">
        <w:r>
          <w:rPr>
            <w:rFonts w:ascii="仿宋" w:eastAsia="仿宋" w:hAnsi="仿宋" w:cs="仿宋" w:hint="eastAsia"/>
            <w:lang w:eastAsia="zh-CN"/>
          </w:rPr>
          <w:t>(三)、工艺技术方案要求</w:t>
        </w:r>
        <w:r>
          <w:tab/>
        </w:r>
        <w:r>
          <w:fldChar w:fldCharType="begin"/>
        </w:r>
        <w:r>
          <w:instrText xml:space="preserve"> PAGEREF _Toc9292 \h </w:instrText>
        </w:r>
        <w:r>
          <w:fldChar w:fldCharType="separate"/>
        </w:r>
        <w:r>
          <w:t>55</w:t>
        </w:r>
        <w:r>
          <w:fldChar w:fldCharType="end"/>
        </w:r>
      </w:hyperlink>
    </w:p>
    <w:p>
      <w:pPr>
        <w:pStyle w:val="TOC1"/>
        <w:tabs>
          <w:tab w:val="right" w:leader="dot" w:pos="8306"/>
        </w:tabs>
      </w:pPr>
      <w:hyperlink w:anchor="_Toc165" w:history="1">
        <w:r>
          <w:rPr>
            <w:rFonts w:ascii="仿宋" w:eastAsia="仿宋" w:hAnsi="仿宋" w:cs="仿宋" w:hint="eastAsia"/>
            <w:lang w:eastAsia="zh-CN"/>
          </w:rPr>
          <w:t>十三、潜水及水下救捞装备项目治理与监督</w:t>
        </w:r>
        <w:r>
          <w:tab/>
        </w:r>
        <w:r>
          <w:fldChar w:fldCharType="begin"/>
        </w:r>
        <w:r>
          <w:instrText xml:space="preserve"> PAGEREF _Toc165 \h </w:instrText>
        </w:r>
        <w:r>
          <w:fldChar w:fldCharType="separate"/>
        </w:r>
        <w:r>
          <w:t>58</w:t>
        </w:r>
        <w:r>
          <w:fldChar w:fldCharType="end"/>
        </w:r>
      </w:hyperlink>
    </w:p>
    <w:p>
      <w:pPr>
        <w:pStyle w:val="TOC2"/>
        <w:tabs>
          <w:tab w:val="right" w:leader="dot" w:pos="8306"/>
        </w:tabs>
      </w:pPr>
      <w:hyperlink w:anchor="_Toc29070" w:history="1">
        <w:r>
          <w:rPr>
            <w:rFonts w:ascii="仿宋" w:eastAsia="仿宋" w:hAnsi="仿宋" w:cs="仿宋" w:hint="eastAsia"/>
            <w:lang w:eastAsia="zh-CN"/>
          </w:rPr>
          <w:t>(一)、潜水及水下救捞装备项目治理结构</w:t>
        </w:r>
        <w:r>
          <w:tab/>
        </w:r>
        <w:r>
          <w:fldChar w:fldCharType="begin"/>
        </w:r>
        <w:r>
          <w:instrText xml:space="preserve"> PAGEREF _Toc29070 \h </w:instrText>
        </w:r>
        <w:r>
          <w:fldChar w:fldCharType="separate"/>
        </w:r>
        <w:r>
          <w:t>58</w:t>
        </w:r>
        <w:r>
          <w:fldChar w:fldCharType="end"/>
        </w:r>
      </w:hyperlink>
    </w:p>
    <w:p>
      <w:pPr>
        <w:pStyle w:val="TOC2"/>
        <w:tabs>
          <w:tab w:val="right" w:leader="dot" w:pos="8306"/>
        </w:tabs>
      </w:pPr>
      <w:hyperlink w:anchor="_Toc17124" w:history="1">
        <w:r>
          <w:rPr>
            <w:rFonts w:ascii="仿宋" w:eastAsia="仿宋" w:hAnsi="仿宋" w:cs="仿宋" w:hint="eastAsia"/>
            <w:lang w:eastAsia="zh-CN"/>
          </w:rPr>
          <w:t>(二)、监督与审计</w:t>
        </w:r>
        <w:r>
          <w:tab/>
        </w:r>
        <w:r>
          <w:fldChar w:fldCharType="begin"/>
        </w:r>
        <w:r>
          <w:instrText xml:space="preserve"> PAGEREF _Toc17124 \h </w:instrText>
        </w:r>
        <w:r>
          <w:fldChar w:fldCharType="separate"/>
        </w:r>
        <w:r>
          <w:t>59</w:t>
        </w:r>
        <w:r>
          <w:fldChar w:fldCharType="end"/>
        </w:r>
      </w:hyperlink>
    </w:p>
    <w:p>
      <w:pPr>
        <w:pStyle w:val="TOC1"/>
        <w:tabs>
          <w:tab w:val="right" w:leader="dot" w:pos="8306"/>
        </w:tabs>
      </w:pPr>
      <w:hyperlink w:anchor="_Toc222" w:history="1">
        <w:r>
          <w:rPr>
            <w:rFonts w:ascii="仿宋" w:eastAsia="仿宋" w:hAnsi="仿宋" w:cs="仿宋" w:hint="eastAsia"/>
            <w:lang w:eastAsia="zh-CN"/>
          </w:rPr>
          <w:t>十四、供应链管理</w:t>
        </w:r>
        <w:r>
          <w:tab/>
        </w:r>
        <w:r>
          <w:fldChar w:fldCharType="begin"/>
        </w:r>
        <w:r>
          <w:instrText xml:space="preserve"> PAGEREF _Toc222 \h </w:instrText>
        </w:r>
        <w:r>
          <w:fldChar w:fldCharType="separate"/>
        </w:r>
        <w:r>
          <w:t>61</w:t>
        </w:r>
        <w:r>
          <w:fldChar w:fldCharType="end"/>
        </w:r>
      </w:hyperlink>
    </w:p>
    <w:p>
      <w:pPr>
        <w:pStyle w:val="TOC2"/>
        <w:tabs>
          <w:tab w:val="right" w:leader="dot" w:pos="8306"/>
        </w:tabs>
      </w:pPr>
      <w:hyperlink w:anchor="_Toc5745" w:history="1">
        <w:r>
          <w:rPr>
            <w:rFonts w:ascii="仿宋" w:eastAsia="仿宋" w:hAnsi="仿宋" w:cs="仿宋" w:hint="eastAsia"/>
            <w:lang w:eastAsia="zh-CN"/>
          </w:rPr>
          <w:t>(一)、供应链战略规划</w:t>
        </w:r>
        <w:r>
          <w:tab/>
        </w:r>
        <w:r>
          <w:fldChar w:fldCharType="begin"/>
        </w:r>
        <w:r>
          <w:instrText xml:space="preserve"> PAGEREF _Toc5745 \h </w:instrText>
        </w:r>
        <w:r>
          <w:fldChar w:fldCharType="separate"/>
        </w:r>
        <w:r>
          <w:t>61</w:t>
        </w:r>
        <w:r>
          <w:fldChar w:fldCharType="end"/>
        </w:r>
      </w:hyperlink>
    </w:p>
    <w:p>
      <w:pPr>
        <w:pStyle w:val="TOC2"/>
        <w:tabs>
          <w:tab w:val="right" w:leader="dot" w:pos="8306"/>
        </w:tabs>
      </w:pPr>
      <w:hyperlink w:anchor="_Toc30439" w:history="1">
        <w:r>
          <w:rPr>
            <w:rFonts w:ascii="仿宋" w:eastAsia="仿宋" w:hAnsi="仿宋" w:cs="仿宋" w:hint="eastAsia"/>
            <w:lang w:eastAsia="zh-CN"/>
          </w:rPr>
          <w:t>(二)、供应商选择与合作</w:t>
        </w:r>
        <w:r>
          <w:tab/>
        </w:r>
        <w:r>
          <w:fldChar w:fldCharType="begin"/>
        </w:r>
        <w:r>
          <w:instrText xml:space="preserve"> PAGEREF _Toc30439 \h </w:instrText>
        </w:r>
        <w:r>
          <w:fldChar w:fldCharType="separate"/>
        </w:r>
        <w:r>
          <w:t>62</w:t>
        </w:r>
        <w:r>
          <w:fldChar w:fldCharType="end"/>
        </w:r>
      </w:hyperlink>
    </w:p>
    <w:p>
      <w:pPr>
        <w:pStyle w:val="TOC2"/>
        <w:tabs>
          <w:tab w:val="right" w:leader="dot" w:pos="8306"/>
        </w:tabs>
      </w:pPr>
      <w:hyperlink w:anchor="_Toc743" w:history="1">
        <w:r>
          <w:rPr>
            <w:rFonts w:ascii="仿宋" w:eastAsia="仿宋" w:hAnsi="仿宋" w:cs="仿宋" w:hint="eastAsia"/>
            <w:lang w:eastAsia="zh-CN"/>
          </w:rPr>
          <w:t>(三)、物流与库存管理</w:t>
        </w:r>
        <w:r>
          <w:tab/>
        </w:r>
        <w:r>
          <w:fldChar w:fldCharType="begin"/>
        </w:r>
        <w:r>
          <w:instrText xml:space="preserve"> PAGEREF _Toc743 \h </w:instrText>
        </w:r>
        <w:r>
          <w:fldChar w:fldCharType="separate"/>
        </w:r>
        <w:r>
          <w:t>63</w:t>
        </w:r>
        <w:r>
          <w:fldChar w:fldCharType="end"/>
        </w:r>
      </w:hyperlink>
    </w:p>
    <w:p>
      <w:pPr>
        <w:pStyle w:val="TOC1"/>
        <w:tabs>
          <w:tab w:val="right" w:leader="dot" w:pos="8306"/>
        </w:tabs>
      </w:pPr>
      <w:hyperlink w:anchor="_Toc25587" w:history="1">
        <w:r>
          <w:rPr>
            <w:rFonts w:ascii="仿宋" w:eastAsia="仿宋" w:hAnsi="仿宋" w:cs="仿宋" w:hint="eastAsia"/>
            <w:lang w:eastAsia="zh-CN"/>
          </w:rPr>
          <w:t>十五、潜水及水下救捞装备项目实施时间节点</w:t>
        </w:r>
        <w:r>
          <w:tab/>
        </w:r>
        <w:r>
          <w:fldChar w:fldCharType="begin"/>
        </w:r>
        <w:r>
          <w:instrText xml:space="preserve"> PAGEREF _Toc25587 \h </w:instrText>
        </w:r>
        <w:r>
          <w:fldChar w:fldCharType="separate"/>
        </w:r>
        <w:r>
          <w:t>65</w:t>
        </w:r>
        <w:r>
          <w:fldChar w:fldCharType="end"/>
        </w:r>
      </w:hyperlink>
    </w:p>
    <w:p>
      <w:pPr>
        <w:pStyle w:val="TOC2"/>
        <w:tabs>
          <w:tab w:val="right" w:leader="dot" w:pos="8306"/>
        </w:tabs>
      </w:pPr>
      <w:hyperlink w:anchor="_Toc18972" w:history="1">
        <w:r>
          <w:rPr>
            <w:rFonts w:ascii="仿宋" w:eastAsia="仿宋" w:hAnsi="仿宋" w:cs="仿宋" w:hint="eastAsia"/>
            <w:lang w:eastAsia="zh-CN"/>
          </w:rPr>
          <w:t>(一)、潜水及水下救捞装备项目启动阶段时间节点</w:t>
        </w:r>
        <w:r>
          <w:tab/>
        </w:r>
        <w:r>
          <w:fldChar w:fldCharType="begin"/>
        </w:r>
        <w:r>
          <w:instrText xml:space="preserve"> PAGEREF _Toc18972 \h </w:instrText>
        </w:r>
        <w:r>
          <w:fldChar w:fldCharType="separate"/>
        </w:r>
        <w:r>
          <w:t>65</w:t>
        </w:r>
        <w:r>
          <w:fldChar w:fldCharType="end"/>
        </w:r>
      </w:hyperlink>
    </w:p>
    <w:p>
      <w:pPr>
        <w:pStyle w:val="TOC2"/>
        <w:tabs>
          <w:tab w:val="right" w:leader="dot" w:pos="8306"/>
        </w:tabs>
      </w:pPr>
      <w:hyperlink w:anchor="_Toc29287" w:history="1">
        <w:r>
          <w:rPr>
            <w:rFonts w:ascii="仿宋" w:eastAsia="仿宋" w:hAnsi="仿宋" w:cs="仿宋" w:hint="eastAsia"/>
            <w:lang w:eastAsia="zh-CN"/>
          </w:rPr>
          <w:t>(二)、潜水及水下救捞装备项目执行阶段时间节点</w:t>
        </w:r>
        <w:r>
          <w:tab/>
        </w:r>
        <w:r>
          <w:fldChar w:fldCharType="begin"/>
        </w:r>
        <w:r>
          <w:instrText xml:space="preserve"> PAGEREF _Toc29287 \h </w:instrText>
        </w:r>
        <w:r>
          <w:fldChar w:fldCharType="separate"/>
        </w:r>
        <w:r>
          <w:t>66</w:t>
        </w:r>
        <w:r>
          <w:fldChar w:fldCharType="end"/>
        </w:r>
      </w:hyperlink>
    </w:p>
    <w:p>
      <w:pPr>
        <w:pStyle w:val="TOC2"/>
        <w:tabs>
          <w:tab w:val="right" w:leader="dot" w:pos="8306"/>
        </w:tabs>
      </w:pPr>
      <w:hyperlink w:anchor="_Toc17700" w:history="1">
        <w:r>
          <w:rPr>
            <w:rFonts w:ascii="仿宋" w:eastAsia="仿宋" w:hAnsi="仿宋" w:cs="仿宋" w:hint="eastAsia"/>
            <w:lang w:eastAsia="zh-CN"/>
          </w:rPr>
          <w:t>(三)、潜水及水下救捞装备项目完成阶段时间节点</w:t>
        </w:r>
        <w:r>
          <w:tab/>
        </w:r>
        <w:r>
          <w:fldChar w:fldCharType="begin"/>
        </w:r>
        <w:r>
          <w:instrText xml:space="preserve"> PAGEREF _Toc17700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2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1600"/>
      <w:r>
        <w:rPr>
          <w:rFonts w:ascii="仿宋" w:eastAsia="仿宋" w:hAnsi="仿宋" w:cs="仿宋" w:hint="eastAsia"/>
          <w:lang w:eastAsia="zh-CN"/>
        </w:rPr>
        <w:t>(一)、潜水及水下救捞装备行业分析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行业一直以来都是市场的关注焦点。行业内的发展趋势、竞争态势以及潜在机会都对潜水及水下救捞装备项目的推进产生深远的影响。通过深入研究行业的整体概貌，我们将更好地理解行业的核心特征，为潜水及水下救捞装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潜水及水下救捞装备行业，技术一直是推动创新和发展的关键因素。我们将对当前技术趋势进行详尽分析，包括但不限于人工智能、大数据应用、先进制造技术等。这有助于潜水及水下救捞装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潜水及水下救捞装备项目成功的基础。我们将对主要竞争对手进行深入研究，包括其市场份额、产品特点、市场定位等。通过全面了解竞争对手的优势和劣势，潜水及水下救捞装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387"/>
      <w:r>
        <w:rPr>
          <w:rFonts w:ascii="仿宋" w:eastAsia="仿宋" w:hAnsi="仿宋" w:cs="仿宋" w:hint="eastAsia"/>
          <w:sz w:val="28"/>
          <w:lang w:eastAsia="zh-CN"/>
        </w:rPr>
        <w:t>(二)、潜水及水下救捞装备市场分析预测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潜水及水下救捞装备市场未来的增长趋势。这包括市场的整体规模、各细分领域的发展趋势等。潜水及水下救捞装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潜水及水下救捞装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潜水及水下救捞装备项目实施过程中需要充分考虑的因素。我们将对市场风险进行全面评估，包括但不限于政策法规风险、市场竞争风险、技术变革风险等。通过对潜在风险的深入分析，潜水及水下救捞装备项目可以制定相应的风险缓解策略，降低不确定性对潜水及水下救捞装备项目的影响。</w:t>
      </w:r>
    </w:p>
    <w:p>
      <w:pPr>
        <w:pStyle w:val="Heading1"/>
        <w:ind w:firstLine="560" w:firstLineChars="200"/>
        <w:rPr>
          <w:rFonts w:ascii="仿宋" w:eastAsia="仿宋" w:hAnsi="仿宋" w:cs="仿宋" w:hint="eastAsia"/>
          <w:sz w:val="28"/>
          <w:lang w:eastAsia="zh-CN"/>
        </w:rPr>
      </w:pPr>
      <w:bookmarkStart w:id="5" w:name="_Toc7029"/>
      <w:r>
        <w:rPr>
          <w:rFonts w:ascii="仿宋" w:eastAsia="仿宋" w:hAnsi="仿宋" w:cs="仿宋" w:hint="eastAsia"/>
          <w:sz w:val="28"/>
          <w:lang w:eastAsia="zh-CN"/>
        </w:rPr>
        <w:t>二、潜水及水下救捞装备项目文档管理</w:t>
      </w:r>
      <w:bookmarkEnd w:id="5"/>
    </w:p>
    <w:p>
      <w:pPr>
        <w:pStyle w:val="Heading2"/>
        <w:rPr>
          <w:rFonts w:ascii="仿宋" w:eastAsia="仿宋" w:hAnsi="仿宋" w:cs="仿宋" w:hint="eastAsia"/>
          <w:lang w:eastAsia="zh-CN"/>
        </w:rPr>
      </w:pPr>
      <w:bookmarkStart w:id="6" w:name="_Toc825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潜水及水下救捞装备项目高度重视文档的质量和准确性，以支持潜水及水下救捞装备项目的各项活动和决策。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文档的编制始于潜水及水下救捞装备项目计划的初期，我们制定了详细的文档编制计划，明确了每个文档的内容、格式和编写责任人。在潜水及水下救捞装备项目启动阶段，我们首先编制了潜水及水下救捞装备项目章程，明确定义了潜水及水下救捞装备项目的目标、范围、风险等关键要素。随后，潜水及水下救捞装备项目团队根据计划陆续编制了需求文档、设计文档、测试文档等各类文档，确保潜水及水下救捞装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潜水及水下救捞装备项目管理中的重要环节，旨在确保潜水及水下救捞装备项目文档符合质量标准和潜水及水下救捞装备项目需求。在潜水及水下救捞装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潜水及水下救捞装备项目相关利益方和专业领域的专家对文档进行独立审查。这有助于获取更全面、客观的反馈，确保潜水及水下救捞装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在文档编制与审查方面建立了严格的管理机制，通过规范的流程和多维度的审查，确保潜水及水下救捞装备项目文档的质量、准确性和可靠性，为潜水及水下救捞装备项目的顺利推进提供了有力支持。</w:t>
      </w:r>
    </w:p>
    <w:p>
      <w:pPr>
        <w:pStyle w:val="Heading2"/>
        <w:ind w:firstLine="560" w:firstLineChars="200"/>
        <w:rPr>
          <w:rFonts w:ascii="仿宋" w:eastAsia="仿宋" w:hAnsi="仿宋" w:cs="仿宋" w:hint="eastAsia"/>
          <w:sz w:val="28"/>
          <w:lang w:eastAsia="zh-CN"/>
        </w:rPr>
      </w:pPr>
      <w:bookmarkStart w:id="7" w:name="_Toc596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在潜水及水下救捞装备项目中，我们致力于优化文档发布与分发过程，以确保信息的高效传递和团队间协作的顺畅进行。以下是我们采取的关键优化策略：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我们通过多渠道发布文档，包括电子邮件、潜水及水下救捞装备项目管理平台、内部网站等，以满足不同团队成员的偏好和需求。多渠道发布确保了信息的全面覆盖。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我们采用了精细的权限控制，确保只有授权人员可以访问敏感信息。这种安全措施保护了潜水及水下救捞装备项目文档的机密性，防止了未经授权的信息泄露。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23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潜水及水下救捞装备项目生命周期中一个至关重要的环节，直接关系到潜水及水下救捞装备项目信息的长期保存和历史记录的完整性。在潜水及水下救捞装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528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117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潜水及水下救捞装备项目的主要产品是XXXX，预计年产值为XXX万元。这一产品在市场中占据着重要的地位，其广泛的应用范围使得该潜水及水下救捞装备项目的市场前景非常广阔。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潜水及水下救捞装备项目的xxx产品作为重要的原材料之一，将在多个领域发挥关键作用。其在建筑、交通、能源等方面的广泛应用将为整个产业链提供强大的支持，形成产业协同效应。潜水及水下救捞装备项目的年产值XXX万XXX万XXX万万元不仅反映了其在市场上的巨大潜力，更预示着它对国民经济的积极贡献。这种关联度高、涉及面广的产业关系，使得该潜水及水下救捞装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9725"/>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总征地面积为XXXX平方米，相当于约XX.XX亩，其中净用地面积为XXXX平方米，红线范围内相当于约XX.XX亩。这一用地规模充分考虑了潜水及水下救捞装备项目的建设需求，保障了潜水及水下救捞装备项目在合适的空间内得以充分发展。潜水及水下救捞装备项目规划的总建筑面积为XXXX平方米，其中主体工程建设占XXXX平方米，计容建筑面积达XXXX平方米。预计建筑工程的投资将达到XXXX万元，为潜水及水下救捞装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计划购置的设备共计XXXX台（套），设备购置费用为XXXX万元。这一设备购置计划充分考虑到潜水及水下救捞装备项目的生产需求和技术要求，确保了潜水及水下救捞装备项目在生产运营中具备先进的技术装备和高效的生产能力。设备的合理配置将为潜水及水下救捞装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计划总投资为XXXX万元，预计年实现营业收入为XXXX万元。这一产能规模的设定旨在确保潜水及水下救捞装备项目能够在投资与回报之间取得平衡，实现长期可持续的发展。潜水及水下救捞装备项目的总投资充分考虑到各个方面的需求，包括用地建设、设备购置等多个环节，以确保潜水及水下救捞装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7194"/>
      <w:r>
        <w:rPr>
          <w:rFonts w:ascii="仿宋" w:eastAsia="仿宋" w:hAnsi="仿宋" w:cs="仿宋" w:hint="eastAsia"/>
          <w:sz w:val="28"/>
          <w:lang w:eastAsia="zh-CN"/>
        </w:rPr>
        <w:t>四、潜水及水下救捞装备项目土建工程</w:t>
      </w:r>
      <w:bookmarkEnd w:id="12"/>
    </w:p>
    <w:p>
      <w:pPr>
        <w:pStyle w:val="Heading2"/>
        <w:rPr>
          <w:rFonts w:ascii="仿宋" w:eastAsia="仿宋" w:hAnsi="仿宋" w:cs="仿宋" w:hint="eastAsia"/>
          <w:lang w:eastAsia="zh-CN"/>
        </w:rPr>
      </w:pPr>
      <w:bookmarkStart w:id="13" w:name="_Toc3580"/>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在潜水及水下救捞装备项目的建筑工程设计中，我们将秉承一系列重要的设计原则，以确保潜水及水下救捞装备项目建筑在功能、美观、可持续性等方面达到最佳效果。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首要原则是确保建筑的功能性得到最大化的发挥。我们将充分理解潜水及水下救捞装备项目的实际需求，合理布局各个功能区域，保证建筑在满足业务需求的同时，提供高效的工作环境。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在建筑设计中，我们将综合考虑建设和运营成本。通过精细的经济效益分析，确保设计方案在高效利用资源的同时，对潜水及水下救捞装备项目的长期盈利能力有积极的贡献。</w:t>
      </w:r>
    </w:p>
    <w:p>
      <w:pPr>
        <w:pStyle w:val="Heading2"/>
        <w:ind w:firstLine="560" w:firstLineChars="200"/>
        <w:rPr>
          <w:rFonts w:ascii="仿宋" w:eastAsia="仿宋" w:hAnsi="仿宋" w:cs="仿宋" w:hint="eastAsia"/>
          <w:sz w:val="28"/>
          <w:lang w:eastAsia="zh-CN"/>
        </w:rPr>
      </w:pPr>
      <w:bookmarkStart w:id="14" w:name="_Toc29369"/>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潜水及水下救捞装备项目的土建工程设计中，我们将精准设定设计年限，结合潜水及水下救捞装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潜水及水下救捞装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2327"/>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潜水及水下救捞装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潜水及水下救捞装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潜水及水下救捞装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5049"/>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本期工程潜水及水下救捞装备项目预计总建筑面积XXX平方米，其中：计容建筑面积XXX平方米，计划建筑工程投资XX万元，占潜水及水下救捞装备项目总投资的XX%。</w:t>
      </w:r>
    </w:p>
    <w:p>
      <w:pPr>
        <w:pStyle w:val="Heading1"/>
        <w:ind w:firstLine="560" w:firstLineChars="200"/>
        <w:rPr>
          <w:rFonts w:ascii="仿宋" w:eastAsia="仿宋" w:hAnsi="仿宋" w:cs="仿宋" w:hint="eastAsia"/>
          <w:sz w:val="28"/>
          <w:lang w:eastAsia="zh-CN"/>
        </w:rPr>
      </w:pPr>
      <w:bookmarkStart w:id="17" w:name="_Toc18431"/>
      <w:r>
        <w:rPr>
          <w:rFonts w:ascii="仿宋" w:eastAsia="仿宋" w:hAnsi="仿宋" w:cs="仿宋" w:hint="eastAsia"/>
          <w:sz w:val="28"/>
          <w:lang w:eastAsia="zh-CN"/>
        </w:rPr>
        <w:t>五、潜水及水下救捞装备项目绩效评估</w:t>
      </w:r>
      <w:bookmarkEnd w:id="17"/>
    </w:p>
    <w:p>
      <w:pPr>
        <w:pStyle w:val="Heading2"/>
        <w:rPr>
          <w:rFonts w:ascii="仿宋" w:eastAsia="仿宋" w:hAnsi="仿宋" w:cs="仿宋" w:hint="eastAsia"/>
          <w:lang w:eastAsia="zh-CN"/>
        </w:rPr>
      </w:pPr>
      <w:bookmarkStart w:id="18" w:name="_Toc14414"/>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潜水及水下救捞装备项目中，我们设计了一套全面的绩效评估指标，以确保潜水及水下救捞装备项目的可控和成功交付。这些指标跨足潜水及水下救捞装备项目目标、成本、进度和质量等多个维度，为我们提供了全面洞察潜水及水下救捞装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目标达成率是我们关注的首要指标。我们设定了明确的目标，并通过定期监测和评估，迅速发现并应对潜在的目标偏差。这为潜水及水下救捞装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成本绩效是另一个核心关注点。通过实际成本与预算成本的对比分析，我们深入了解成本差异的原因，及时调整资源分配，保持潜水及水下救捞装备项目在经济效益方面的合理水平。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潜水及水下救捞装备项目进度作为关键的绩效指标之一，得到了精心的关注。我们制定了详细的潜水及水下救捞装备项目进度计划，并设立了进度符合度指标，确保实际进度与计划进度保持一致。这使我们能够快速发现和解决潜在的进度问题，保持潜水及水下救捞装备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潜水及水下救捞装备项目绩效的不可或缺的一环。我们引入了一系列的质量标准和客户满意度指标，以确保潜水及水下救捞装备项目交付的成果在质量上达到或超越预期水平。通过持续监测这些指标，我们努力提升潜水及水下救捞装备项目整体质量水平，为潜水及水下救捞装备项目的成功交付提供有力保障。通过这些科学且全面的绩效评估，我们能够更好地引导潜水及水下救捞装备项目的持续改进，确保潜水及水下救捞装备项目目标的顺利达成。</w:t>
      </w:r>
    </w:p>
    <w:p>
      <w:pPr>
        <w:pStyle w:val="Heading2"/>
        <w:ind w:firstLine="560" w:firstLineChars="200"/>
        <w:rPr>
          <w:rFonts w:ascii="仿宋" w:eastAsia="仿宋" w:hAnsi="仿宋" w:cs="仿宋" w:hint="eastAsia"/>
          <w:sz w:val="28"/>
          <w:lang w:eastAsia="zh-CN"/>
        </w:rPr>
      </w:pPr>
      <w:bookmarkStart w:id="19" w:name="_Toc462"/>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绩效评估是潜水及水下救捞装备项目中的关键环节，为确保潜水及水下救捞装备项目达到预期目标，我们采用了多层次、多维度的绩效评估方法。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潜水及水下救捞装备项目的战略目标对齐，确保每个决策和行动都与潜水及水下救捞装备项目整体目标保持一致。团队会定期召开战略对齐会议，审视当前工作与潜水及水下救捞装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潜水及水下救捞装备项目进度、质量、成本和风险等方面。这些指标通过数据收集和分析，为潜水及水下救捞装备项目管理团队提供了客观的评估依据。例如，我们通过潜水及水下救捞装备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不仅仅停留在潜水及水下救捞装备项目内部，还考虑了潜水及水下救捞装备项目对外部环境的影响。我们定期进行干系人满意度调查，以了解各利益相关方对潜水及水下救捞装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这种多层次、多角度的绩效评估方法，使得我们能够全面了解潜水及水下救捞装备项目的运行状态，及时做出调整，确保潜水及水下救捞装备项目在不断变化的环境中保持稳健前行。</w:t>
      </w:r>
    </w:p>
    <w:p>
      <w:pPr>
        <w:pStyle w:val="Heading2"/>
        <w:ind w:firstLine="560" w:firstLineChars="200"/>
        <w:rPr>
          <w:rFonts w:ascii="仿宋" w:eastAsia="仿宋" w:hAnsi="仿宋" w:cs="仿宋" w:hint="eastAsia"/>
          <w:sz w:val="28"/>
          <w:lang w:eastAsia="zh-CN"/>
        </w:rPr>
      </w:pPr>
      <w:bookmarkStart w:id="20" w:name="_Toc3573"/>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为了确保潜水及水下救捞装备项目的有效管理和不断优化，我们采用了精心设计的绩效评估周期。这个周期旨在实现灵活、实时和全面的评估，以适应潜水及水下救捞装备项目执行中的各种挑战。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潜水及水下救捞装备项目的不同需求，分为短期、中期和长期。短期评估关注每个迭代或工作周期，以及时发现和解决当前任务中的问题。中期评估涵盖几个迭代，深入了解整体潜水及水下救捞装备项目的趋势和性能。长期评估则着眼于整个潜水及水下救捞装备项目阶段，确保潜水及水下救捞装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https://d.book118.com/156025134022010033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潜水及水下救捞装备项目计划设计方案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D80554"/>
    <w:rsid w:val="2FD805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6025134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2024-01-07T09:20:00Z</dcterms:created>
  <dcterms:modified xsi:type="dcterms:W3CDTF">2024-01-07T09:20:27Z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88776C4921ED48EA9A9B62EE8B6C40A9_11</vt:lpwstr>
  </property>
  <property fmtid="{D5CDD505-2E9C-101B-9397-08002B2CF9AE}" pid="3" name="KSOProductBuildVer">
    <vt:lpwstr>2052-12.1.0.16120</vt:lpwstr>
  </property>
</Properties>
</file>