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穿水冷却装置相关行业公司成立报告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_Toc18691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0" w:history="1">
        <w:r>
          <w:rPr>
            <w:rFonts w:ascii="仿宋" w:eastAsia="仿宋" w:hAnsi="仿宋" w:cs="仿宋" w:hint="eastAsia"/>
            <w:lang w:eastAsia="zh-CN"/>
          </w:rPr>
          <w:t>(七)、穿水冷却装置项目建设必要性分析</w:t>
        </w:r>
        <w:r>
          <w:tab/>
        </w:r>
        <w:r>
          <w:fldChar w:fldCharType="begin"/>
        </w:r>
        <w:r>
          <w:instrText xml:space="preserve"> PAGEREF _Toc4970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_Toc23507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_Toc15704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8" w:history="1">
        <w:r>
          <w:rPr>
            <w:rFonts w:ascii="仿宋" w:eastAsia="仿宋" w:hAnsi="仿宋" w:cs="仿宋" w:hint="eastAsia"/>
            <w:lang w:eastAsia="zh-CN"/>
          </w:rPr>
          <w:t>三、穿水冷却装置筹建公司基本信息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_Toc9428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_Toc27983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四、穿水冷却装置项目概况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(二)、穿水冷却装置项目提出的理由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(三)、穿水冷却装置项目选址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_Toc11132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_Toc25688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" w:history="1">
        <w:r>
          <w:rPr>
            <w:rFonts w:ascii="仿宋" w:eastAsia="仿宋" w:hAnsi="仿宋" w:cs="仿宋" w:hint="eastAsia"/>
            <w:lang w:eastAsia="zh-CN"/>
          </w:rPr>
          <w:t>(六)、穿水冷却装置项目投资</w:t>
        </w:r>
        <w:r>
          <w:tab/>
        </w:r>
        <w:r>
          <w:fldChar w:fldCharType="begin"/>
        </w:r>
        <w:r>
          <w:instrText xml:space="preserve"> PAGEREF _Toc3240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(七)、穿水冷却装置项目进度规划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7" w:history="1">
        <w:r>
          <w:rPr>
            <w:rFonts w:ascii="仿宋" w:eastAsia="仿宋" w:hAnsi="仿宋" w:cs="仿宋" w:hint="eastAsia"/>
            <w:lang w:eastAsia="zh-CN"/>
          </w:rPr>
          <w:t>(九)、穿水冷却装置项目综合评价</w:t>
        </w:r>
        <w:r>
          <w:tab/>
        </w:r>
        <w:r>
          <w:fldChar w:fldCharType="begin"/>
        </w:r>
        <w:r>
          <w:instrText xml:space="preserve"> PAGEREF _Toc24767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_Toc5623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_Toc13768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_Toc11120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(一)、穿水冷却装置项目背景分析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3" w:history="1">
        <w:r>
          <w:rPr>
            <w:rFonts w:ascii="仿宋" w:eastAsia="仿宋" w:hAnsi="仿宋" w:cs="仿宋" w:hint="eastAsia"/>
            <w:lang w:eastAsia="zh-CN"/>
          </w:rPr>
          <w:t>(二)、穿水冷却装置项目建设必要性分析</w:t>
        </w:r>
        <w:r>
          <w:tab/>
        </w:r>
        <w:r>
          <w:fldChar w:fldCharType="begin"/>
        </w:r>
        <w:r>
          <w:instrText xml:space="preserve"> PAGEREF _Toc32673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_Toc31557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_Toc20162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_Toc32105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_Toc14218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eastAsia="zh-CN"/>
          </w:rPr>
          <w:t>八、穿水冷却装置项目经济效益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_Toc11931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8" w:history="1">
        <w:r>
          <w:rPr>
            <w:rFonts w:ascii="仿宋" w:eastAsia="仿宋" w:hAnsi="仿宋" w:cs="仿宋" w:hint="eastAsia"/>
            <w:lang w:eastAsia="zh-CN"/>
          </w:rPr>
          <w:t>(三)、穿水冷却装置项目盈利能力分析</w:t>
        </w:r>
        <w:r>
          <w:tab/>
        </w:r>
        <w:r>
          <w:fldChar w:fldCharType="begin"/>
        </w:r>
        <w:r>
          <w:instrText xml:space="preserve"> PAGEREF _Toc11908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_Toc22115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_Toc26099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_Toc27823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_Toc23539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_Toc7408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(五)、穿水冷却装置项目总投资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85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_Toc29085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_Toc24108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(二)、合作穿水冷却装置项目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95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4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8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https://d.book118.com/156030055232010050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穿水冷却装置相关行业公司成立报告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6030055232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2024-01-26T22:15:00Z</dcterms:created>
  <dcterms:modified xsi:type="dcterms:W3CDTF">2024-01-26T22:16:13Z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571D2C9CEF8240EABE51EC1511C21987_11</vt:lpwstr>
  </property>
  <property fmtid="{D5CDD505-2E9C-101B-9397-08002B2CF9AE}" pid="3" name="KSOProductBuildVer">
    <vt:lpwstr>2052-12.1.0.16120</vt:lpwstr>
  </property>
</Properties>
</file>