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2018-2023年平顶山工业职业技术学院高职单招（数学／语文／英语）历年常考试题库含答案解析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宋代作家中，文艺成就最为全面的一位作家是（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下列诗句中，罗敷通过夸夫震慑刺史的是（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A.采桑城南隅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B.脱帽著帩头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C.使君一何愚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D.为人洁白皙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在《往事（一之十四）》中，冰心赞颂了大海的性格和美德，号召大家做一个（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A.女神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B.大海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C.海舟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D.“海化”青年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我国第一部纪传体通史是（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D.《汉书》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“呕出一颗心来，——在我心里!”此诗句出自（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A.郭沫若《炉中煤》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B.艾青《我爱这土地》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C.闻一多《发现》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D.徐志摩《再别康桥》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下列句中，“所以”可译成“用来”的是（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A.以其所以至之鲜也。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B.此五帝三王之所以无敌也。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C.祸莫大于杀已降，此乃将军所以不得侯者也。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D.此非所以跨海内、制诸侯之术也。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“井蛙不可以语于海者，拘于虚也；夏虫不可以语于冰者，笃于时也；曲士不可以语于道者，束于教也”交融运用了（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A.夸张、排比、比喻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B.比喻、拟人、排比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C.借代、对偶、拟人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D.拟人、夸张、对偶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诗作被后人称为“诗史”的诗人是（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A.屈原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关于苏轼《前赤壁赋》一文，下列表述错误的是（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A.是一篇文赋。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B.文章的语言骈散相间，音韵和谐。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C.文章在结构上采用的是主客问答、伸客抑主的方法。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D.文章中的景物描写体现出作者乐观豁达的人生态度。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《选择与安排》一文提出完美的作品在结构上须具备的条件有（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A.要有头有尾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B.层次清楚、轻重分明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C.有贯穿的主旨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D.首尾呼应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被称为唐宋八大家之首的作家是（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A.司马迁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从李清照《声声慢》（寻寻觅觅）一词中“将息”“怎生”“次第”“了得”等词语来看，这首词语言上的一个特点是（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A.采用典故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B.采用口语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C.采用经史语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D.采用前人诗词成句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《背影》本文为刻画一个慈父形象所选取的描写重点是（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A.人物的面貌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B.人物的行动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C.人物的背影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D.人物的语言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https://d.book118.com/156032123230010052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156032123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