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2" w:firstLine="67"/>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9" o:spid="_x0000_s1025" type="#_x0000_t12" style="width:306.75pt;height:55.2pt;margin-top:45.8pt;margin-left:208.95pt;mso-height-relative:page;mso-position-horizontal-relative:page;mso-position-vertical-relative:page;mso-width-relative:page;position:absolute;z-index:-251657216" coordsize="21600,21600" fillcolor="white" stroked="f">
            <v:stroke joinstyle="miter"/>
          </v:shape>
        </w:pict>
      </w:r>
      <w:r>
        <w:pict>
          <v:shape id="WS_polygon88"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13.080</w:t>
      </w:r>
    </w:p>
    <w:p>
      <w:pPr>
        <w:spacing w:before="0" w:after="0" w:line="314" w:lineRule="exact"/>
        <w:ind w:left="542" w:firstLine="67"/>
        <w:jc w:val="left"/>
      </w:pPr>
      <w:r>
        <w:rPr>
          <w:rFonts w:ascii="黑体" w:hAnsi="黑体" w:cs="黑体"/>
          <w:color w:val="000000"/>
          <w:spacing w:val="0"/>
          <w:w w:val="100"/>
          <w:position w:val="0"/>
          <w:sz w:val="21"/>
          <w:u w:val="none"/>
        </w:rPr>
        <w:t>CCS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B</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11</w:t>
      </w:r>
    </w:p>
    <w:p>
      <w:pPr>
        <w:spacing w:before="0" w:after="0" w:line="899" w:lineRule="exact"/>
        <w:ind w:left="542" w:firstLine="6001"/>
        <w:jc w:val="left"/>
      </w:pPr>
      <w:r>
        <w:rPr>
          <w:rFonts w:ascii="Times New Roman" w:hAnsi="Times New Roman" w:cs="Times New Roman"/>
          <w:b/>
          <w:color w:val="000000"/>
          <w:spacing w:val="0"/>
          <w:w w:val="159"/>
          <w:position w:val="0"/>
          <w:sz w:val="96"/>
          <w:u w:val="none"/>
        </w:rPr>
        <w:t>DB42</w:t>
      </w:r>
    </w:p>
    <w:p>
      <w:pPr>
        <w:spacing w:before="0" w:after="0" w:line="240" w:lineRule="exact"/>
        <w:ind w:left="542" w:firstLine="6001"/>
      </w:pPr>
    </w:p>
    <w:p>
      <w:pPr>
        <w:tabs>
          <w:tab w:val="left" w:pos="2069"/>
          <w:tab w:val="left" w:pos="3596"/>
          <w:tab w:val="left" w:pos="5122"/>
          <w:tab w:val="left" w:pos="6649"/>
          <w:tab w:val="left" w:pos="8176"/>
          <w:tab w:val="left" w:pos="9703"/>
        </w:tabs>
        <w:spacing w:before="0" w:after="0" w:line="560" w:lineRule="exact"/>
        <w:ind w:left="542" w:firstLine="0"/>
        <w:jc w:val="left"/>
      </w:pPr>
      <w:r>
        <w:rPr>
          <w:rFonts w:ascii="黑体" w:eastAsia="黑体" w:hAnsi="黑体" w:cs="黑体"/>
          <w:color w:val="000000"/>
          <w:spacing w:val="-1"/>
          <w:w w:val="100"/>
          <w:position w:val="0"/>
          <w:sz w:val="48"/>
          <w:u w:val="none"/>
        </w:rPr>
        <w:t>湖</w:t>
      </w:r>
      <w:r>
        <w:rPr>
          <w:rFonts w:cs="Calibri"/>
          <w:color w:val="000000"/>
          <w:spacing w:val="539127920"/>
          <w:w w:val="100"/>
          <w:u w:val="none"/>
        </w:rPr>
        <w:tab/>
      </w:r>
      <w:r>
        <w:rPr>
          <w:rFonts w:ascii="黑体" w:eastAsia="黑体" w:hAnsi="黑体" w:cs="黑体"/>
          <w:color w:val="000000"/>
          <w:spacing w:val="-1"/>
          <w:w w:val="100"/>
          <w:position w:val="0"/>
          <w:sz w:val="48"/>
          <w:u w:val="none"/>
        </w:rPr>
        <w:t>北</w:t>
      </w:r>
      <w:r>
        <w:rPr>
          <w:rFonts w:cs="Calibri"/>
          <w:color w:val="000000"/>
          <w:spacing w:val="12"/>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1948263013"/>
          <w:w w:val="100"/>
          <w:u w:val="none"/>
        </w:rPr>
        <w:tab/>
      </w:r>
      <w:r>
        <w:rPr>
          <w:rFonts w:ascii="黑体" w:eastAsia="黑体" w:hAnsi="黑体" w:cs="黑体"/>
          <w:color w:val="000000"/>
          <w:spacing w:val="-1"/>
          <w:w w:val="100"/>
          <w:position w:val="0"/>
          <w:sz w:val="48"/>
          <w:u w:val="none"/>
        </w:rPr>
        <w:t>方</w:t>
      </w:r>
      <w:r>
        <w:rPr>
          <w:rFonts w:cs="Calibri"/>
          <w:color w:val="000000"/>
          <w:spacing w:val="574449005"/>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2" w:firstLine="0"/>
      </w:pPr>
    </w:p>
    <w:p>
      <w:pPr>
        <w:spacing w:before="0" w:after="0" w:line="281" w:lineRule="exact"/>
        <w:ind w:left="542" w:firstLine="7091"/>
        <w:jc w:val="left"/>
      </w:pPr>
      <w:r>
        <w:rPr>
          <w:rFonts w:ascii="黑体" w:hAnsi="黑体" w:cs="黑体"/>
          <w:color w:val="000000"/>
          <w:spacing w:val="0"/>
          <w:w w:val="100"/>
          <w:position w:val="0"/>
          <w:sz w:val="28"/>
          <w:u w:val="none"/>
        </w:rPr>
        <w:t>DB42/T</w:t>
      </w:r>
      <w:r>
        <w:rPr>
          <w:rFonts w:ascii="Calibri" w:hAnsi="Calibri" w:cs="Calibri"/>
          <w:color w:val="000000"/>
          <w:spacing w:val="0"/>
          <w:w w:val="223"/>
          <w:sz w:val="28"/>
          <w:u w:val="none"/>
        </w:rPr>
        <w:t> </w:t>
      </w:r>
      <w:r>
        <w:rPr>
          <w:rFonts w:ascii="黑体" w:hAnsi="黑体" w:cs="黑体"/>
          <w:color w:val="000000"/>
          <w:spacing w:val="0"/>
          <w:w w:val="100"/>
          <w:position w:val="0"/>
          <w:sz w:val="28"/>
          <w:u w:val="none"/>
        </w:rPr>
        <w:t>2189—2024</w:t>
      </w:r>
    </w:p>
    <w:p>
      <w:pPr>
        <w:widowControl/>
        <w:jc w:val="left"/>
        <w:sectPr>
          <w:type w:val="continuous"/>
          <w:pgSz w:w="11906" w:h="16839"/>
          <w:pgMar w:top="536" w:right="401" w:bottom="296" w:left="761" w:header="0" w:footer="0" w:gutter="0"/>
          <w:cols w:num="1" w:space="708" w:equalWidth="0">
            <w:col w:w="10744" w:space="0"/>
          </w:cols>
          <w:docGrid w:type="lines" w:linePitch="312" w:charSpace="0"/>
        </w:sectPr>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240" w:lineRule="exact"/>
        <w:ind w:left="542" w:firstLine="7091"/>
      </w:pPr>
    </w:p>
    <w:p>
      <w:pPr>
        <w:spacing w:before="0" w:after="0" w:line="332" w:lineRule="exact"/>
        <w:ind w:left="542" w:firstLine="7091"/>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794" w:firstLine="0"/>
        <w:jc w:val="left"/>
      </w:pPr>
      <w:r>
        <w:pict>
          <v:shapetype id="_x0000_t202" coordsize="21600,21600" o:spt="202" path="m,l,21600r21600,l21600,xe">
            <v:stroke joinstyle="miter"/>
            <v:path gradientshapeok="t" o:connecttype="rect"/>
          </v:shapetype>
          <v:shape id="_x0000_s2052" o:spid="_x0000_s1027" type="#_x0000_t202" style="width:332pt;height:53pt;margin-top:397.7pt;margin-left:141.6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52"/>
          <w:u w:val="none"/>
        </w:rPr>
        <w:t>小流域水土保持综合治理项目实施方案编</w:t>
      </w:r>
    </w:p>
    <w:p>
      <w:pPr>
        <w:spacing w:before="0" w:after="0" w:line="701" w:lineRule="exact"/>
        <w:ind w:left="794" w:firstLine="3382"/>
        <w:jc w:val="left"/>
      </w:pPr>
      <w:r>
        <w:rPr>
          <w:rFonts w:ascii="黑体" w:eastAsia="黑体" w:hAnsi="黑体" w:cs="黑体"/>
          <w:color w:val="000000"/>
          <w:spacing w:val="0"/>
          <w:w w:val="100"/>
          <w:position w:val="0"/>
          <w:sz w:val="52"/>
          <w:u w:val="none"/>
        </w:rPr>
        <w:t>制技术规范</w:t>
      </w:r>
    </w:p>
    <w:p>
      <w:pPr>
        <w:spacing w:before="0" w:after="0" w:line="240" w:lineRule="exact"/>
        <w:ind w:left="794" w:firstLine="3382"/>
      </w:pPr>
    </w:p>
    <w:p>
      <w:pPr>
        <w:spacing w:before="0" w:after="0" w:line="240" w:lineRule="exact"/>
        <w:ind w:left="794" w:firstLine="3382"/>
      </w:pPr>
    </w:p>
    <w:p>
      <w:pPr>
        <w:spacing w:before="0" w:after="0" w:line="285" w:lineRule="exact"/>
        <w:ind w:left="794" w:firstLine="130"/>
        <w:jc w:val="left"/>
      </w:pPr>
      <w:r>
        <w:rPr>
          <w:rFonts w:ascii="黑体" w:hAnsi="黑体" w:cs="黑体"/>
          <w:color w:val="000000"/>
          <w:spacing w:val="0"/>
          <w:w w:val="100"/>
          <w:position w:val="0"/>
          <w:sz w:val="28"/>
          <w:u w:val="none"/>
        </w:rPr>
        <w:t>Technical</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specification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the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preparation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the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implementation</w:t>
      </w:r>
    </w:p>
    <w:p>
      <w:pPr>
        <w:spacing w:before="0" w:after="0" w:line="360" w:lineRule="exact"/>
        <w:ind w:left="794" w:firstLine="130"/>
        <w:jc w:val="left"/>
      </w:pPr>
      <w:r>
        <w:rPr>
          <w:rFonts w:ascii="黑体" w:hAnsi="黑体" w:cs="黑体"/>
          <w:color w:val="000000"/>
          <w:spacing w:val="0"/>
          <w:w w:val="100"/>
          <w:position w:val="0"/>
          <w:sz w:val="28"/>
          <w:u w:val="none"/>
        </w:rPr>
        <w:t>plan</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of</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small</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watershed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comprehensive</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soil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and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water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conservation</w:t>
      </w:r>
    </w:p>
    <w:p>
      <w:pPr>
        <w:spacing w:before="0" w:after="0" w:line="360" w:lineRule="exact"/>
        <w:ind w:left="794" w:firstLine="3423"/>
        <w:jc w:val="left"/>
      </w:pPr>
      <w:r>
        <w:rPr>
          <w:rFonts w:ascii="黑体" w:hAnsi="黑体" w:cs="黑体"/>
          <w:color w:val="000000"/>
          <w:spacing w:val="-1"/>
          <w:w w:val="100"/>
          <w:position w:val="0"/>
          <w:sz w:val="28"/>
          <w:u w:val="none"/>
        </w:rPr>
        <w:t>management</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project</w:t>
      </w:r>
    </w:p>
    <w:p>
      <w:pPr>
        <w:widowControl/>
        <w:jc w:val="left"/>
        <w:sectPr>
          <w:type w:val="continuous"/>
          <w:pgSz w:w="11906" w:h="16839"/>
          <w:pgMar w:top="536" w:right="401" w:bottom="296" w:left="761" w:header="0" w:footer="0" w:gutter="0"/>
          <w:pgNumType w:start="3"/>
          <w:cols w:num="1" w:space="708" w:equalWidth="0">
            <w:col w:w="10744" w:space="0"/>
          </w:cols>
          <w:docGrid w:type="lines" w:linePitch="312" w:charSpace="0"/>
        </w:sectPr>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240" w:lineRule="exact"/>
        <w:ind w:left="794" w:firstLine="3423"/>
      </w:pPr>
    </w:p>
    <w:p>
      <w:pPr>
        <w:spacing w:before="0" w:after="0" w:line="431" w:lineRule="exact"/>
        <w:ind w:left="794" w:firstLine="3423"/>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2"/>
        </w:tabs>
        <w:spacing w:before="0" w:after="0" w:line="281" w:lineRule="exact"/>
        <w:ind w:left="658" w:firstLine="0"/>
        <w:jc w:val="left"/>
      </w:pPr>
      <w:r>
        <w:rPr>
          <w:rFonts w:ascii="黑体" w:eastAsia="黑体" w:hAnsi="黑体" w:cs="黑体"/>
          <w:color w:val="000000"/>
          <w:spacing w:val="-21"/>
          <w:w w:val="100"/>
          <w:position w:val="0"/>
          <w:sz w:val="28"/>
          <w:u w:val="single"/>
        </w:rPr>
        <w:t>2024 - 02 - 01 发布</w:t>
      </w:r>
      <w:r>
        <w:rPr>
          <w:rFonts w:cs="Calibri"/>
          <w:color w:val="000000"/>
          <w:spacing w:val="0"/>
          <w:w w:val="100"/>
          <w:u w:val="single"/>
        </w:rPr>
        <w:tab/>
      </w:r>
      <w:r>
        <w:rPr>
          <w:rFonts w:ascii="黑体" w:eastAsia="黑体" w:hAnsi="黑体" w:cs="黑体"/>
          <w:color w:val="000000"/>
          <w:spacing w:val="-21"/>
          <w:w w:val="100"/>
          <w:position w:val="0"/>
          <w:sz w:val="28"/>
          <w:u w:val="single"/>
        </w:rPr>
        <w:t>2024 - 04 - 01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7331"/>
        </w:tabs>
        <w:spacing w:before="0" w:after="0" w:line="473" w:lineRule="exact"/>
        <w:ind w:left="658" w:firstLine="1949"/>
        <w:jc w:val="left"/>
      </w:pPr>
      <w:r>
        <w:rPr>
          <w:rFonts w:ascii="黑体" w:eastAsia="黑体" w:hAnsi="黑体" w:cs="黑体"/>
          <w:color w:val="000000"/>
          <w:spacing w:val="0"/>
          <w:w w:val="195"/>
          <w:position w:val="0"/>
          <w:sz w:val="28"/>
          <w:u w:val="none"/>
        </w:rPr>
        <w:t>湖北省市场监督管理局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4" w:space="0"/>
          </w:cols>
          <w:docGrid w:type="lines" w:linePitch="312" w:charSpace="0"/>
        </w:sectPr>
      </w:pPr>
    </w:p>
    <w:p>
      <w:pPr>
        <w:spacing w:before="0" w:after="0" w:line="352" w:lineRule="exact"/>
        <w:sectPr>
          <w:type w:val="continuous"/>
          <w:pgSz w:w="11906" w:h="16839"/>
          <w:pgMar w:top="1096" w:right="708" w:bottom="856" w:left="1068" w:header="0" w:footer="0" w:gutter="0"/>
          <w:pgNumType w:start="6"/>
          <w:cols w:num="1" w:space="720"/>
          <w:docGrid w:type="lines" w:linePitch="312" w:charSpace="0"/>
        </w:sectPr>
      </w:pPr>
      <w:bookmarkStart w:id="1" w:name="2"/>
      <w:bookmarkEnd w:id="1"/>
      <w:bookmarkStart w:id="2" w:name="3"/>
      <w:bookmarkEnd w:id="2"/>
    </w:p>
    <w:p>
      <w:pPr>
        <w:spacing w:before="0" w:after="0" w:line="352" w:lineRule="exact"/>
      </w:pPr>
    </w:p>
    <w:p>
      <w:pPr>
        <w:widowControl/>
        <w:jc w:val="left"/>
        <w:sectPr>
          <w:type w:val="nextPage"/>
          <w:pgSz w:w="11906" w:h="16839"/>
          <w:pgMar w:top="1096" w:right="708" w:bottom="856" w:left="1068" w:header="0" w:footer="0" w:gutter="0"/>
          <w:pgNumType w:start="7"/>
          <w:cols w:num="1" w:space="720"/>
          <w:titlePg w:val="0"/>
          <w:docGrid w:type="lines" w:linePitch="312" w:charSpace="0"/>
        </w:sectPr>
      </w:pPr>
    </w:p>
    <w:p>
      <w:pPr>
        <w:spacing w:before="0" w:after="0" w:line="211" w:lineRule="exact"/>
        <w:ind w:left="351" w:firstLine="7571"/>
        <w:jc w:val="left"/>
      </w:pPr>
      <w:r>
        <w:pict>
          <v:shape id="wondershare_1"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8"/>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381"/>
        </w:tabs>
        <w:spacing w:before="0" w:after="0" w:line="251"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cs="Calibri"/>
          <w:w w:val="100"/>
        </w:rPr>
        <w:tab/>
      </w:r>
      <w:hyperlink w:anchor="8" w:history="1">
        <w:r>
          <w:rPr>
            <w:rStyle w:val="Hyperlink"/>
            <w:rFonts w:ascii="宋体" w:eastAsia="宋体" w:hAnsi="宋体" w:cs="宋体"/>
            <w:color w:val="000000"/>
            <w:spacing w:val="0"/>
            <w:w w:val="100"/>
            <w:position w:val="0"/>
            <w:sz w:val="21"/>
            <w:u w:val="none"/>
          </w:rPr>
          <w:t>基本要求</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99"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综合说明</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401" w:lineRule="exact"/>
        <w:ind w:left="351" w:firstLine="0"/>
        <w:jc w:val="left"/>
      </w:pPr>
      <w:hyperlink w:anchor="9" w:history="1">
        <w:r>
          <w:rPr>
            <w:rStyle w:val="Hyperlink"/>
            <w:rFonts w:ascii="宋体" w:hAnsi="宋体" w:cs="宋体"/>
            <w:color w:val="000000"/>
            <w:spacing w:val="0"/>
            <w:w w:val="100"/>
            <w:position w:val="0"/>
            <w:sz w:val="21"/>
            <w:u w:val="none"/>
          </w:rPr>
          <w:t>6</w:t>
        </w:r>
      </w:hyperlink>
      <w:r>
        <w:rPr>
          <w:rFonts w:cs="Calibri"/>
          <w:w w:val="100"/>
        </w:rPr>
        <w:tab/>
      </w:r>
      <w:hyperlink w:anchor="9" w:history="1">
        <w:r>
          <w:rPr>
            <w:rStyle w:val="Hyperlink"/>
            <w:rFonts w:ascii="宋体" w:eastAsia="宋体" w:hAnsi="宋体" w:cs="宋体"/>
            <w:color w:val="000000"/>
            <w:spacing w:val="0"/>
            <w:w w:val="100"/>
            <w:position w:val="0"/>
            <w:sz w:val="21"/>
            <w:u w:val="none"/>
          </w:rPr>
          <w:t>项目背景及设计依据</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667"/>
        </w:tabs>
        <w:spacing w:before="0" w:after="0" w:line="401" w:lineRule="exact"/>
        <w:ind w:left="351" w:firstLine="0"/>
        <w:jc w:val="left"/>
      </w:pPr>
      <w:hyperlink w:anchor="9" w:history="1">
        <w:r>
          <w:rPr>
            <w:rStyle w:val="Hyperlink"/>
            <w:rFonts w:ascii="宋体" w:hAnsi="宋体" w:cs="宋体"/>
            <w:color w:val="000000"/>
            <w:spacing w:val="0"/>
            <w:w w:val="100"/>
            <w:position w:val="0"/>
            <w:sz w:val="21"/>
            <w:u w:val="none"/>
          </w:rPr>
          <w:t>7</w:t>
        </w:r>
      </w:hyperlink>
      <w:r>
        <w:rPr>
          <w:rFonts w:cs="Calibri"/>
          <w:w w:val="100"/>
        </w:rPr>
        <w:tab/>
      </w:r>
      <w:hyperlink w:anchor="9" w:history="1">
        <w:r>
          <w:rPr>
            <w:rStyle w:val="Hyperlink"/>
            <w:rFonts w:ascii="宋体" w:eastAsia="宋体" w:hAnsi="宋体" w:cs="宋体"/>
            <w:color w:val="000000"/>
            <w:spacing w:val="0"/>
            <w:w w:val="100"/>
            <w:position w:val="0"/>
            <w:sz w:val="21"/>
            <w:u w:val="none"/>
          </w:rPr>
          <w:t>小流域选择及概况</w:t>
        </w:r>
      </w:hyperlink>
      <w:r>
        <w:rPr>
          <w:rFonts w:ascii="Calibri" w:hAnsi="Calibri" w:cs="Calibri"/>
          <w:color w:val="000000"/>
          <w:spacing w:val="20"/>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9" w:history="1">
        <w:r>
          <w:rPr>
            <w:rStyle w:val="Hyperlink"/>
            <w:rFonts w:ascii="宋体" w:hAnsi="宋体" w:cs="宋体"/>
            <w:color w:val="000000"/>
            <w:spacing w:val="0"/>
            <w:w w:val="100"/>
            <w:position w:val="0"/>
            <w:sz w:val="21"/>
            <w:u w:val="none"/>
          </w:rPr>
          <w:t>3</w:t>
        </w:r>
      </w:hyperlink>
    </w:p>
    <w:p>
      <w:pPr>
        <w:tabs>
          <w:tab w:val="left" w:pos="667"/>
        </w:tabs>
        <w:spacing w:before="0" w:after="0" w:line="398" w:lineRule="exact"/>
        <w:ind w:left="351" w:firstLine="0"/>
        <w:jc w:val="left"/>
      </w:pPr>
      <w:hyperlink w:anchor="10" w:history="1">
        <w:r>
          <w:rPr>
            <w:rStyle w:val="Hyperlink"/>
            <w:rFonts w:ascii="宋体" w:hAnsi="宋体" w:cs="宋体"/>
            <w:color w:val="000000"/>
            <w:spacing w:val="0"/>
            <w:w w:val="100"/>
            <w:position w:val="0"/>
            <w:sz w:val="21"/>
            <w:u w:val="none"/>
          </w:rPr>
          <w:t>8</w:t>
        </w:r>
      </w:hyperlink>
      <w:r>
        <w:rPr>
          <w:rFonts w:cs="Calibri"/>
          <w:w w:val="100"/>
        </w:rPr>
        <w:tab/>
      </w:r>
      <w:hyperlink w:anchor="10" w:history="1">
        <w:r>
          <w:rPr>
            <w:rStyle w:val="Hyperlink"/>
            <w:rFonts w:ascii="宋体" w:eastAsia="宋体" w:hAnsi="宋体" w:cs="宋体"/>
            <w:color w:val="000000"/>
            <w:spacing w:val="0"/>
            <w:w w:val="100"/>
            <w:position w:val="0"/>
            <w:sz w:val="21"/>
            <w:u w:val="none"/>
          </w:rPr>
          <w:t>建设任务目标与规模</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667"/>
        </w:tabs>
        <w:spacing w:before="0" w:after="0" w:line="401" w:lineRule="exact"/>
        <w:ind w:left="351" w:firstLine="0"/>
        <w:jc w:val="left"/>
      </w:pPr>
      <w:hyperlink w:anchor="10" w:history="1">
        <w:r>
          <w:rPr>
            <w:rStyle w:val="Hyperlink"/>
            <w:rFonts w:ascii="宋体" w:hAnsi="宋体" w:cs="宋体"/>
            <w:color w:val="000000"/>
            <w:spacing w:val="0"/>
            <w:w w:val="100"/>
            <w:position w:val="0"/>
            <w:sz w:val="21"/>
            <w:u w:val="none"/>
          </w:rPr>
          <w:t>9</w:t>
        </w:r>
      </w:hyperlink>
      <w:r>
        <w:rPr>
          <w:rFonts w:cs="Calibri"/>
          <w:w w:val="100"/>
        </w:rPr>
        <w:tab/>
      </w:r>
      <w:hyperlink w:anchor="10" w:history="1">
        <w:r>
          <w:rPr>
            <w:rStyle w:val="Hyperlink"/>
            <w:rFonts w:ascii="宋体" w:eastAsia="宋体" w:hAnsi="宋体" w:cs="宋体"/>
            <w:color w:val="000000"/>
            <w:spacing w:val="0"/>
            <w:w w:val="100"/>
            <w:position w:val="0"/>
            <w:sz w:val="21"/>
            <w:u w:val="none"/>
          </w:rPr>
          <w:t>总体布置与措施设计</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773"/>
        </w:tabs>
        <w:spacing w:before="0" w:after="0" w:line="401" w:lineRule="exact"/>
        <w:ind w:left="351" w:firstLine="0"/>
        <w:jc w:val="left"/>
      </w:pPr>
      <w:hyperlink w:anchor="15" w:history="1">
        <w:r>
          <w:rPr>
            <w:rStyle w:val="Hyperlink"/>
            <w:rFonts w:ascii="宋体" w:hAnsi="宋体" w:cs="宋体"/>
            <w:color w:val="000000"/>
            <w:spacing w:val="0"/>
            <w:w w:val="100"/>
            <w:position w:val="0"/>
            <w:sz w:val="21"/>
            <w:u w:val="none"/>
          </w:rPr>
          <w:t>10</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施工组织设计</w:t>
        </w:r>
      </w:hyperlink>
      <w:r>
        <w:rPr>
          <w:rFonts w:ascii="Calibri" w:hAnsi="Calibri" w:cs="Calibri"/>
          <w:color w:val="000000"/>
          <w:spacing w:val="18"/>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773"/>
        </w:tabs>
        <w:spacing w:before="0" w:after="0" w:line="398" w:lineRule="exact"/>
        <w:ind w:left="351" w:firstLine="0"/>
        <w:jc w:val="left"/>
      </w:pPr>
      <w:hyperlink w:anchor="15" w:history="1">
        <w:r>
          <w:rPr>
            <w:rStyle w:val="Hyperlink"/>
            <w:rFonts w:ascii="宋体" w:hAnsi="宋体" w:cs="宋体"/>
            <w:color w:val="000000"/>
            <w:spacing w:val="0"/>
            <w:w w:val="100"/>
            <w:position w:val="0"/>
            <w:sz w:val="21"/>
            <w:u w:val="none"/>
          </w:rPr>
          <w:t>11</w:t>
        </w:r>
      </w:hyperlink>
      <w:r>
        <w:rPr>
          <w:rFonts w:cs="Calibri"/>
          <w:w w:val="100"/>
        </w:rPr>
        <w:tab/>
      </w:r>
      <w:hyperlink w:anchor="15" w:history="1">
        <w:r>
          <w:rPr>
            <w:rStyle w:val="Hyperlink"/>
            <w:rFonts w:ascii="宋体" w:eastAsia="宋体" w:hAnsi="宋体" w:cs="宋体"/>
            <w:color w:val="000000"/>
            <w:spacing w:val="0"/>
            <w:w w:val="100"/>
            <w:position w:val="0"/>
            <w:sz w:val="21"/>
            <w:u w:val="none"/>
          </w:rPr>
          <w:t>水土保持监测</w:t>
        </w:r>
      </w:hyperlink>
      <w:r>
        <w:rPr>
          <w:rFonts w:ascii="Calibri" w:hAnsi="Calibri" w:cs="Calibri"/>
          <w:color w:val="000000"/>
          <w:spacing w:val="18"/>
          <w:w w:val="100"/>
          <w:sz w:val="21"/>
          <w:u w:val="none"/>
        </w:rPr>
        <w:t> </w:t>
      </w:r>
      <w:hyperlink w:anchor="1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5" w:history="1">
        <w:r>
          <w:rPr>
            <w:rStyle w:val="Hyperlink"/>
            <w:rFonts w:ascii="宋体" w:hAnsi="宋体" w:cs="宋体"/>
            <w:color w:val="000000"/>
            <w:spacing w:val="0"/>
            <w:w w:val="100"/>
            <w:position w:val="0"/>
            <w:sz w:val="21"/>
            <w:u w:val="none"/>
          </w:rPr>
          <w:t>9</w:t>
        </w:r>
      </w:hyperlink>
    </w:p>
    <w:p>
      <w:pPr>
        <w:tabs>
          <w:tab w:val="left" w:pos="773"/>
        </w:tabs>
        <w:spacing w:before="0" w:after="0" w:line="401" w:lineRule="exact"/>
        <w:ind w:left="351" w:firstLine="0"/>
        <w:jc w:val="left"/>
      </w:pPr>
      <w:hyperlink w:anchor="16" w:history="1">
        <w:r>
          <w:rPr>
            <w:rStyle w:val="Hyperlink"/>
            <w:rFonts w:ascii="宋体" w:hAnsi="宋体" w:cs="宋体"/>
            <w:color w:val="000000"/>
            <w:spacing w:val="0"/>
            <w:w w:val="100"/>
            <w:position w:val="0"/>
            <w:sz w:val="21"/>
            <w:u w:val="none"/>
          </w:rPr>
          <w:t>12</w:t>
        </w:r>
      </w:hyperlink>
      <w:r>
        <w:rPr>
          <w:rFonts w:cs="Calibri"/>
          <w:w w:val="100"/>
        </w:rPr>
        <w:tab/>
      </w:r>
      <w:hyperlink w:anchor="16" w:history="1">
        <w:r>
          <w:rPr>
            <w:rStyle w:val="Hyperlink"/>
            <w:rFonts w:ascii="宋体" w:eastAsia="宋体" w:hAnsi="宋体" w:cs="宋体"/>
            <w:color w:val="000000"/>
            <w:spacing w:val="0"/>
            <w:w w:val="100"/>
            <w:position w:val="0"/>
            <w:sz w:val="21"/>
            <w:u w:val="none"/>
          </w:rPr>
          <w:t>工程管理</w:t>
        </w:r>
      </w:hyperlink>
      <w:r>
        <w:rPr>
          <w:rFonts w:ascii="Calibri" w:hAnsi="Calibri" w:cs="Calibri"/>
          <w:color w:val="000000"/>
          <w:spacing w:val="16"/>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773"/>
        </w:tabs>
        <w:spacing w:before="0" w:after="0" w:line="401" w:lineRule="exact"/>
        <w:ind w:left="351" w:firstLine="0"/>
        <w:jc w:val="left"/>
      </w:pPr>
      <w:hyperlink w:anchor="16" w:history="1">
        <w:r>
          <w:rPr>
            <w:rStyle w:val="Hyperlink"/>
            <w:rFonts w:ascii="宋体" w:hAnsi="宋体" w:cs="宋体"/>
            <w:color w:val="000000"/>
            <w:spacing w:val="0"/>
            <w:w w:val="100"/>
            <w:position w:val="0"/>
            <w:sz w:val="21"/>
            <w:u w:val="none"/>
          </w:rPr>
          <w:t>13</w:t>
        </w:r>
      </w:hyperlink>
      <w:r>
        <w:rPr>
          <w:rFonts w:cs="Calibri"/>
          <w:w w:val="100"/>
        </w:rPr>
        <w:tab/>
      </w:r>
      <w:hyperlink w:anchor="16" w:history="1">
        <w:r>
          <w:rPr>
            <w:rStyle w:val="Hyperlink"/>
            <w:rFonts w:ascii="宋体" w:eastAsia="宋体" w:hAnsi="宋体" w:cs="宋体"/>
            <w:color w:val="000000"/>
            <w:spacing w:val="0"/>
            <w:w w:val="100"/>
            <w:position w:val="0"/>
            <w:sz w:val="21"/>
            <w:u w:val="none"/>
          </w:rPr>
          <w:t>投资概算与资金筹措</w:t>
        </w:r>
      </w:hyperlink>
      <w:r>
        <w:rPr>
          <w:rFonts w:ascii="Calibri" w:hAnsi="Calibri" w:cs="Calibri"/>
          <w:color w:val="000000"/>
          <w:spacing w:val="20"/>
          <w:w w:val="100"/>
          <w:sz w:val="21"/>
          <w:u w:val="none"/>
        </w:rPr>
        <w:t> </w:t>
      </w:r>
      <w:hyperlink w:anchor="1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6" w:history="1">
        <w:r>
          <w:rPr>
            <w:rStyle w:val="Hyperlink"/>
            <w:rFonts w:ascii="宋体" w:hAnsi="宋体" w:cs="宋体"/>
            <w:color w:val="000000"/>
            <w:spacing w:val="0"/>
            <w:w w:val="100"/>
            <w:position w:val="0"/>
            <w:sz w:val="21"/>
            <w:u w:val="none"/>
          </w:rPr>
          <w:t>10</w:t>
        </w:r>
      </w:hyperlink>
    </w:p>
    <w:p>
      <w:pPr>
        <w:tabs>
          <w:tab w:val="left" w:pos="773"/>
        </w:tabs>
        <w:spacing w:before="0" w:after="0" w:line="399" w:lineRule="exact"/>
        <w:ind w:left="351" w:firstLine="0"/>
        <w:jc w:val="left"/>
      </w:pPr>
      <w:hyperlink w:anchor="17" w:history="1">
        <w:r>
          <w:rPr>
            <w:rStyle w:val="Hyperlink"/>
            <w:rFonts w:ascii="宋体" w:hAnsi="宋体" w:cs="宋体"/>
            <w:color w:val="000000"/>
            <w:spacing w:val="0"/>
            <w:w w:val="100"/>
            <w:position w:val="0"/>
            <w:sz w:val="21"/>
            <w:u w:val="none"/>
          </w:rPr>
          <w:t>14</w:t>
        </w:r>
      </w:hyperlink>
      <w:r>
        <w:rPr>
          <w:rFonts w:cs="Calibri"/>
          <w:w w:val="100"/>
        </w:rPr>
        <w:tab/>
      </w:r>
      <w:hyperlink w:anchor="17" w:history="1">
        <w:r>
          <w:rPr>
            <w:rStyle w:val="Hyperlink"/>
            <w:rFonts w:ascii="宋体" w:eastAsia="宋体" w:hAnsi="宋体" w:cs="宋体"/>
            <w:color w:val="000000"/>
            <w:spacing w:val="0"/>
            <w:w w:val="100"/>
            <w:position w:val="0"/>
            <w:sz w:val="21"/>
            <w:u w:val="none"/>
          </w:rPr>
          <w:t>效益分析</w:t>
        </w:r>
      </w:hyperlink>
      <w:r>
        <w:rPr>
          <w:rFonts w:ascii="Calibri" w:hAnsi="Calibri" w:cs="Calibri"/>
          <w:color w:val="000000"/>
          <w:spacing w:val="16"/>
          <w:w w:val="100"/>
          <w:sz w:val="21"/>
          <w:u w:val="none"/>
        </w:rPr>
        <w:t> </w:t>
      </w:r>
      <w:hyperlink w:anchor="1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17" w:history="1">
        <w:r>
          <w:rPr>
            <w:rStyle w:val="Hyperlink"/>
            <w:rFonts w:ascii="宋体" w:hAnsi="宋体" w:cs="宋体"/>
            <w:color w:val="000000"/>
            <w:spacing w:val="0"/>
            <w:w w:val="100"/>
            <w:position w:val="0"/>
            <w:sz w:val="21"/>
            <w:u w:val="none"/>
          </w:rPr>
          <w:t>11</w:t>
        </w:r>
      </w:hyperlink>
    </w:p>
    <w:p>
      <w:pPr>
        <w:tabs>
          <w:tab w:val="left" w:pos="2189"/>
        </w:tabs>
        <w:spacing w:before="0" w:after="0" w:line="401" w:lineRule="exact"/>
        <w:ind w:left="351" w:firstLine="0"/>
        <w:jc w:val="left"/>
      </w:pPr>
      <w:hyperlink w:anchor="1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hAnsi="宋体" w:cs="宋体"/>
            <w:color w:val="000000"/>
            <w:spacing w:val="0"/>
            <w:w w:val="100"/>
            <w:position w:val="0"/>
            <w:sz w:val="21"/>
            <w:u w:val="none"/>
          </w:rPr>
          <w:t>A</w:t>
        </w:r>
      </w:hyperlink>
      <w:hyperlink w:anchor="18"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8" w:history="1">
        <w:r>
          <w:rPr>
            <w:rStyle w:val="Hyperlink"/>
            <w:rFonts w:ascii="宋体" w:eastAsia="宋体" w:hAnsi="宋体" w:cs="宋体"/>
            <w:color w:val="000000"/>
            <w:spacing w:val="0"/>
            <w:w w:val="100"/>
            <w:position w:val="0"/>
            <w:sz w:val="21"/>
            <w:u w:val="none"/>
          </w:rPr>
          <w:t>小流域水土保持综合治理项目实施方案编制大纲</w:t>
        </w:r>
      </w:hyperlink>
      <w:r>
        <w:rPr>
          <w:rFonts w:ascii="Calibri" w:hAnsi="Calibri" w:cs="Calibri"/>
          <w:color w:val="000000"/>
          <w:spacing w:val="-9"/>
          <w:w w:val="100"/>
          <w:sz w:val="21"/>
          <w:u w:val="none"/>
        </w:rPr>
        <w:t> </w:t>
      </w:r>
      <w:hyperlink w:anchor="1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8" w:history="1">
        <w:r>
          <w:rPr>
            <w:rStyle w:val="Hyperlink"/>
            <w:rFonts w:ascii="宋体" w:hAnsi="宋体" w:cs="宋体"/>
            <w:color w:val="000000"/>
            <w:spacing w:val="0"/>
            <w:w w:val="100"/>
            <w:position w:val="0"/>
            <w:sz w:val="21"/>
            <w:u w:val="none"/>
          </w:rPr>
          <w:t>12</w:t>
        </w:r>
      </w:hyperlink>
    </w:p>
    <w:p>
      <w:pPr>
        <w:tabs>
          <w:tab w:val="left" w:pos="2189"/>
        </w:tabs>
        <w:spacing w:before="0" w:after="0" w:line="401" w:lineRule="exact"/>
        <w:ind w:left="351" w:firstLine="0"/>
        <w:jc w:val="left"/>
      </w:pPr>
      <w:hyperlink w:anchor="1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19" w:history="1">
        <w:r>
          <w:rPr>
            <w:rStyle w:val="Hyperlink"/>
            <w:rFonts w:ascii="宋体" w:hAnsi="宋体" w:cs="宋体"/>
            <w:color w:val="000000"/>
            <w:spacing w:val="0"/>
            <w:w w:val="100"/>
            <w:position w:val="0"/>
            <w:sz w:val="21"/>
            <w:u w:val="none"/>
          </w:rPr>
          <w:t>B</w:t>
        </w:r>
      </w:hyperlink>
      <w:hyperlink w:anchor="19"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19" w:history="1">
        <w:r>
          <w:rPr>
            <w:rStyle w:val="Hyperlink"/>
            <w:rFonts w:ascii="宋体" w:eastAsia="宋体" w:hAnsi="宋体" w:cs="宋体"/>
            <w:color w:val="000000"/>
            <w:spacing w:val="0"/>
            <w:w w:val="100"/>
            <w:position w:val="0"/>
            <w:sz w:val="21"/>
            <w:u w:val="none"/>
          </w:rPr>
          <w:t>生态清洁小流域建设项目实施方案编制大纲</w:t>
        </w:r>
      </w:hyperlink>
      <w:r>
        <w:rPr>
          <w:rFonts w:ascii="Calibri" w:hAnsi="Calibri" w:cs="Calibri"/>
          <w:color w:val="000000"/>
          <w:spacing w:val="-12"/>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2189"/>
        </w:tabs>
        <w:spacing w:before="0" w:after="0" w:line="398" w:lineRule="exact"/>
        <w:ind w:left="351" w:firstLine="0"/>
        <w:jc w:val="left"/>
      </w:pPr>
      <w:hyperlink w:anchor="2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0" w:history="1">
        <w:r>
          <w:rPr>
            <w:rStyle w:val="Hyperlink"/>
            <w:rFonts w:ascii="宋体" w:hAnsi="宋体" w:cs="宋体"/>
            <w:color w:val="000000"/>
            <w:spacing w:val="0"/>
            <w:w w:val="100"/>
            <w:position w:val="0"/>
            <w:sz w:val="21"/>
            <w:u w:val="none"/>
          </w:rPr>
          <w:t>C</w:t>
        </w:r>
      </w:hyperlink>
      <w:hyperlink w:anchor="20"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0" w:history="1">
        <w:r>
          <w:rPr>
            <w:rStyle w:val="Hyperlink"/>
            <w:rFonts w:ascii="宋体" w:eastAsia="宋体" w:hAnsi="宋体" w:cs="宋体"/>
            <w:color w:val="000000"/>
            <w:spacing w:val="0"/>
            <w:w w:val="100"/>
            <w:position w:val="0"/>
            <w:sz w:val="21"/>
            <w:u w:val="none"/>
          </w:rPr>
          <w:t>主要附图</w:t>
        </w:r>
      </w:hyperlink>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2189"/>
        </w:tabs>
        <w:spacing w:before="0" w:after="0" w:line="401" w:lineRule="exact"/>
        <w:ind w:left="351" w:firstLine="0"/>
        <w:jc w:val="left"/>
      </w:pPr>
      <w:hyperlink w:anchor="21"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1" w:history="1">
        <w:r>
          <w:rPr>
            <w:rStyle w:val="Hyperlink"/>
            <w:rFonts w:ascii="宋体" w:hAnsi="宋体" w:cs="宋体"/>
            <w:color w:val="000000"/>
            <w:spacing w:val="0"/>
            <w:w w:val="100"/>
            <w:position w:val="0"/>
            <w:sz w:val="21"/>
            <w:u w:val="none"/>
          </w:rPr>
          <w:t>D</w:t>
        </w:r>
      </w:hyperlink>
      <w:hyperlink w:anchor="21"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21" w:history="1">
        <w:r>
          <w:rPr>
            <w:rStyle w:val="Hyperlink"/>
            <w:rFonts w:ascii="宋体" w:eastAsia="宋体" w:hAnsi="宋体" w:cs="宋体"/>
            <w:color w:val="000000"/>
            <w:spacing w:val="0"/>
            <w:w w:val="100"/>
            <w:position w:val="0"/>
            <w:sz w:val="21"/>
            <w:u w:val="none"/>
          </w:rPr>
          <w:t>主要附表</w:t>
        </w:r>
      </w:hyperlink>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1" w:history="1">
        <w:r>
          <w:rPr>
            <w:rStyle w:val="Hyperlink"/>
            <w:rFonts w:ascii="宋体" w:hAnsi="宋体" w:cs="宋体"/>
            <w:color w:val="000000"/>
            <w:spacing w:val="0"/>
            <w:w w:val="100"/>
            <w:position w:val="0"/>
            <w:sz w:val="21"/>
            <w:u w:val="none"/>
          </w:rPr>
          <w:t>15</w:t>
        </w:r>
      </w:hyperlink>
    </w:p>
    <w:p>
      <w:pPr>
        <w:widowControl/>
        <w:jc w:val="left"/>
        <w:sectPr>
          <w:type w:val="continuous"/>
          <w:pgSz w:w="11906" w:h="16839"/>
          <w:pgMar w:top="1096" w:right="708" w:bottom="856" w:left="1068" w:header="0" w:footer="0" w:gutter="0"/>
          <w:pgNumType w:start="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371" w:lineRule="exact"/>
        <w:ind w:left="351" w:firstLine="0"/>
      </w:pPr>
    </w:p>
    <w:p>
      <w:pPr>
        <w:widowControl/>
        <w:jc w:val="left"/>
        <w:sectPr>
          <w:type w:val="continuous"/>
          <w:pgSz w:w="11906" w:h="16839"/>
          <w:pgMar w:top="1096" w:right="708" w:bottom="856" w:left="1068" w:header="0" w:footer="0" w:gutter="0"/>
          <w:pgNumType w:start="9"/>
          <w:cols w:num="1" w:space="720"/>
          <w:docGrid w:type="lines" w:linePitch="312" w:charSpace="0"/>
        </w:sectPr>
      </w:pPr>
    </w:p>
    <w:p>
      <w:pPr>
        <w:spacing w:before="0" w:after="0" w:line="180" w:lineRule="exact"/>
        <w:ind w:left="9383"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096" w:right="708" w:bottom="856" w:left="1068" w:header="0" w:footer="0" w:gutter="0"/>
          <w:pgNumType w:start="10"/>
          <w:cols w:num="1" w:space="708" w:equalWidth="0">
            <w:col w:w="10130" w:space="0"/>
          </w:cols>
          <w:docGrid w:type="lines" w:linePitch="312" w:charSpace="0"/>
        </w:sectPr>
      </w:pPr>
    </w:p>
    <w:p>
      <w:pPr>
        <w:spacing w:before="0" w:after="0" w:line="352" w:lineRule="exact"/>
      </w:pPr>
      <w:bookmarkStart w:id="3" w:name="4"/>
      <w:bookmarkEnd w:id="3"/>
      <w:bookmarkStart w:id="4" w:name="5"/>
      <w:bookmarkEnd w:id="4"/>
    </w:p>
    <w:p>
      <w:pPr>
        <w:spacing w:before="0" w:after="0" w:line="352" w:lineRule="exact"/>
      </w:pPr>
    </w:p>
    <w:p>
      <w:pPr>
        <w:widowControl/>
        <w:jc w:val="left"/>
        <w:sectPr>
          <w:type w:val="continuous"/>
          <w:pgSz w:w="11906" w:h="16839"/>
          <w:pgMar w:top="1096" w:right="603" w:bottom="856" w:left="963" w:header="0" w:footer="0" w:gutter="0"/>
          <w:pgNumType w:start="11"/>
          <w:cols w:num="1" w:space="720"/>
          <w:docGrid w:type="lines" w:linePitch="312" w:charSpace="0"/>
        </w:sectPr>
      </w:pPr>
    </w:p>
    <w:p>
      <w:pPr>
        <w:spacing w:before="0" w:after="0" w:line="211" w:lineRule="exact"/>
        <w:ind w:left="456" w:firstLine="7571"/>
        <w:jc w:val="left"/>
      </w:pPr>
      <w:r>
        <w:pict>
          <v:shape id="WS_polygon9" o:spid="_x0000_s1029" type="#_x0000_t12" style="width:470.55pt;height:31.2pt;margin-top:96.35pt;margin-left:69.5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421" w:lineRule="exact"/>
        <w:ind w:left="456" w:firstLine="7571"/>
      </w:pPr>
    </w:p>
    <w:p>
      <w:pPr>
        <w:tabs>
          <w:tab w:val="left" w:pos="5665"/>
        </w:tabs>
        <w:spacing w:before="0" w:after="0" w:line="319" w:lineRule="exact"/>
        <w:ind w:left="456"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spacing w:before="0" w:after="0" w:line="405" w:lineRule="exact"/>
        <w:ind w:left="45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6" w:firstLine="0"/>
        <w:jc w:val="left"/>
      </w:pPr>
      <w:r>
        <w:rPr>
          <w:rFonts w:ascii="宋体" w:hAnsi="宋体" w:cs="宋体"/>
          <w:color w:val="000000"/>
          <w:spacing w:val="0"/>
          <w:w w:val="100"/>
          <w:position w:val="0"/>
          <w:sz w:val="21"/>
          <w:u w:val="none"/>
        </w:rPr>
        <w:t>起草。</w:t>
      </w:r>
    </w:p>
    <w:p>
      <w:pPr>
        <w:spacing w:before="0" w:after="0" w:line="312" w:lineRule="exact"/>
        <w:ind w:left="456"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456" w:firstLine="420"/>
        <w:jc w:val="left"/>
      </w:pPr>
      <w:r>
        <w:rPr>
          <w:rFonts w:ascii="宋体" w:hAnsi="宋体" w:cs="宋体"/>
          <w:color w:val="000000"/>
          <w:spacing w:val="0"/>
          <w:w w:val="100"/>
          <w:position w:val="0"/>
          <w:sz w:val="21"/>
          <w:u w:val="none"/>
        </w:rPr>
        <w:t>本文件由湖北省水利厅提出并归口。</w:t>
      </w:r>
    </w:p>
    <w:p>
      <w:pPr>
        <w:spacing w:before="0" w:after="0" w:line="312" w:lineRule="exact"/>
        <w:ind w:left="456" w:firstLine="420"/>
        <w:jc w:val="left"/>
      </w:pPr>
      <w:r>
        <w:rPr>
          <w:rFonts w:ascii="宋体" w:hAnsi="宋体" w:cs="宋体"/>
          <w:color w:val="000000"/>
          <w:spacing w:val="-3"/>
          <w:w w:val="100"/>
          <w:position w:val="0"/>
          <w:sz w:val="21"/>
          <w:u w:val="none"/>
        </w:rPr>
        <w:t>本文件起草单位：湖北省水利水电科学研究院、湖北省水利水电规划勘测设计院有限公司、湖北省</w:t>
      </w:r>
    </w:p>
    <w:p>
      <w:pPr>
        <w:spacing w:before="0" w:after="0" w:line="312" w:lineRule="exact"/>
        <w:ind w:left="456" w:firstLine="0"/>
        <w:jc w:val="left"/>
      </w:pPr>
      <w:r>
        <w:rPr>
          <w:rFonts w:ascii="宋体" w:hAnsi="宋体" w:cs="宋体"/>
          <w:color w:val="000000"/>
          <w:spacing w:val="0"/>
          <w:w w:val="100"/>
          <w:position w:val="0"/>
          <w:sz w:val="21"/>
          <w:u w:val="none"/>
        </w:rPr>
        <w:t>水土保持工程技术研究中心、湖北金浪勘察设计有限公司。</w:t>
      </w:r>
    </w:p>
    <w:p>
      <w:pPr>
        <w:spacing w:before="0" w:after="0" w:line="312" w:lineRule="exact"/>
        <w:ind w:left="456" w:firstLine="420"/>
        <w:jc w:val="left"/>
      </w:pPr>
      <w:r>
        <w:rPr>
          <w:rFonts w:ascii="宋体" w:hAnsi="宋体" w:cs="宋体"/>
          <w:color w:val="000000"/>
          <w:spacing w:val="0"/>
          <w:w w:val="100"/>
          <w:position w:val="0"/>
          <w:sz w:val="21"/>
          <w:u w:val="none"/>
        </w:rPr>
        <w:t>本文件主要起草人：李璐、杨伟、聂斌斌、赵辉、高宝林、李菁、于泳、王平章、叶文华、李杰、</w:t>
      </w:r>
    </w:p>
    <w:p>
      <w:pPr>
        <w:spacing w:before="0" w:after="0" w:line="312" w:lineRule="exact"/>
        <w:ind w:left="456" w:firstLine="0"/>
        <w:jc w:val="left"/>
      </w:pPr>
      <w:r>
        <w:rPr>
          <w:rFonts w:ascii="宋体" w:hAnsi="宋体" w:cs="宋体"/>
          <w:color w:val="000000"/>
          <w:spacing w:val="0"/>
          <w:w w:val="100"/>
          <w:position w:val="0"/>
          <w:sz w:val="21"/>
          <w:u w:val="none"/>
        </w:rPr>
        <w:t>徐文玉、齐文杏、郑珉姣、雷盛、吴凤燕、余冰、周颖、金淼、张溯明、陈芳。</w:t>
      </w:r>
    </w:p>
    <w:p>
      <w:pPr>
        <w:spacing w:before="0" w:after="0" w:line="313" w:lineRule="exact"/>
        <w:ind w:left="456" w:firstLine="420"/>
        <w:jc w:val="left"/>
      </w:pPr>
      <w:r>
        <w:rPr>
          <w:rFonts w:ascii="宋体" w:eastAsia="宋体" w:hAnsi="宋体" w:cs="宋体"/>
          <w:color w:val="000000"/>
          <w:spacing w:val="-2"/>
          <w:w w:val="100"/>
          <w:position w:val="0"/>
          <w:sz w:val="21"/>
          <w:u w:val="none"/>
        </w:rPr>
        <w:t>本文件实施应用中的疑问，可咨询湖北省水利厅，电话：</w:t>
      </w:r>
      <w:r>
        <w:rPr>
          <w:rFonts w:ascii="宋体" w:hAnsi="宋体" w:cs="宋体"/>
          <w:color w:val="000000"/>
          <w:spacing w:val="0"/>
          <w:w w:val="100"/>
          <w:position w:val="0"/>
          <w:sz w:val="21"/>
          <w:u w:val="none"/>
        </w:rPr>
        <w:t>027-87221666</w:t>
      </w:r>
      <w:r>
        <w:rPr>
          <w:rFonts w:ascii="宋体" w:eastAsia="宋体" w:hAnsi="宋体" w:cs="宋体"/>
          <w:color w:val="000000"/>
          <w:spacing w:val="-2"/>
          <w:w w:val="100"/>
          <w:position w:val="0"/>
          <w:sz w:val="21"/>
          <w:u w:val="none"/>
        </w:rPr>
        <w:t>；对本文件的有关修改意见</w:t>
      </w:r>
    </w:p>
    <w:p>
      <w:pPr>
        <w:spacing w:before="0" w:after="0" w:line="312" w:lineRule="exact"/>
        <w:ind w:left="456" w:firstLine="0"/>
        <w:jc w:val="left"/>
      </w:pPr>
      <w:r>
        <w:rPr>
          <w:rFonts w:ascii="宋体" w:eastAsia="宋体" w:hAnsi="宋体" w:cs="宋体"/>
          <w:color w:val="000000"/>
          <w:spacing w:val="0"/>
          <w:w w:val="100"/>
          <w:position w:val="0"/>
          <w:sz w:val="21"/>
          <w:u w:val="none"/>
        </w:rPr>
        <w:t>建议可反馈至湖北省水利水电科学研究院，电话：</w:t>
      </w:r>
      <w:r>
        <w:rPr>
          <w:rFonts w:ascii="宋体" w:hAnsi="宋体" w:cs="宋体"/>
          <w:color w:val="000000"/>
          <w:spacing w:val="0"/>
          <w:w w:val="100"/>
          <w:position w:val="0"/>
          <w:sz w:val="21"/>
          <w:u w:val="none"/>
        </w:rPr>
        <w:t>027-65390629</w:t>
      </w:r>
      <w:r>
        <w:rPr>
          <w:rFonts w:ascii="宋体" w:eastAsia="宋体" w:hAnsi="宋体" w:cs="宋体"/>
          <w:color w:val="000000"/>
          <w:spacing w:val="0"/>
          <w:w w:val="100"/>
          <w:position w:val="0"/>
          <w:sz w:val="21"/>
          <w:u w:val="none"/>
        </w:rPr>
        <w:t>；邮箱：</w:t>
      </w:r>
      <w:hyperlink r:id="rId5" w:history="1">
        <w:r>
          <w:rPr>
            <w:rStyle w:val="Hyperlink"/>
            <w:rFonts w:ascii="宋体" w:hAnsi="宋体" w:cs="宋体"/>
            <w:color w:val="000000"/>
            <w:spacing w:val="0"/>
            <w:w w:val="100"/>
            <w:position w:val="0"/>
            <w:sz w:val="21"/>
            <w:u w:val="none"/>
          </w:rPr>
          <w:t>hbstbc123@163.com</w:t>
        </w:r>
      </w:hyperlink>
      <w:hyperlink r:id="rId5" w:history="1">
        <w:r>
          <w:rPr>
            <w:rStyle w:val="Hyperlink"/>
            <w:rFonts w:ascii="宋体" w:hAnsi="宋体" w:cs="宋体"/>
            <w:color w:val="000000"/>
            <w:spacing w:val="0"/>
            <w:w w:val="100"/>
            <w:position w:val="0"/>
            <w:sz w:val="21"/>
            <w:u w:val="none"/>
          </w:rPr>
          <w:t>。</w:t>
        </w:r>
      </w:hyperlink>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1141" w:lineRule="exact"/>
        <w:ind w:left="456" w:firstLine="1414"/>
        <w:jc w:val="left"/>
        <w:rPr>
          <w:rFonts w:hint="eastAsia"/>
        </w:rPr>
      </w:pPr>
    </w:p>
    <w:p>
      <w:pPr>
        <w:widowControl/>
        <w:jc w:val="left"/>
        <w:sectPr>
          <w:type w:val="continuous"/>
          <w:pgSz w:w="11906" w:h="16839"/>
          <w:pgMar w:top="1096" w:right="603" w:bottom="856" w:left="963" w:header="0" w:footer="0" w:gutter="0"/>
          <w:pgNumType w:start="12"/>
          <w:cols w:num="1" w:space="708" w:equalWidth="0">
            <w:col w:w="10340" w:space="0"/>
          </w:cols>
          <w:docGrid w:type="lines" w:linePitch="312" w:charSpace="0"/>
        </w:sectPr>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348" w:lineRule="exact"/>
        <w:ind w:left="456" w:firstLine="1414"/>
      </w:pPr>
    </w:p>
    <w:p>
      <w:pPr>
        <w:widowControl/>
        <w:jc w:val="left"/>
        <w:sectPr>
          <w:type w:val="continuous"/>
          <w:pgSz w:w="11906" w:h="16839"/>
          <w:pgMar w:top="1096" w:right="603" w:bottom="856" w:left="963" w:header="0" w:footer="0" w:gutter="0"/>
          <w:pgNumType w:start="13"/>
          <w:cols w:num="1" w:space="720"/>
          <w:docGrid w:type="lines" w:linePitch="312" w:charSpace="0"/>
        </w:sectPr>
      </w:pPr>
    </w:p>
    <w:p>
      <w:pPr>
        <w:spacing w:before="0" w:after="0" w:line="180" w:lineRule="exact"/>
        <w:ind w:left="9309"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096" w:right="603" w:bottom="856" w:left="963" w:header="0" w:footer="0" w:gutter="0"/>
          <w:pgNumType w:start="14"/>
          <w:cols w:num="1" w:space="708" w:equalWidth="0">
            <w:col w:w="10340" w:space="0"/>
          </w:cols>
          <w:docGrid w:type="lines" w:linePitch="312" w:charSpace="0"/>
        </w:sectPr>
      </w:pPr>
    </w:p>
    <w:p>
      <w:pPr>
        <w:spacing w:before="0" w:after="0" w:line="240" w:lineRule="exact"/>
      </w:pPr>
      <w:bookmarkStart w:id="5" w:name="6"/>
      <w:bookmarkEnd w:id="5"/>
      <w:bookmarkStart w:id="6" w:name="7"/>
      <w:bookmarkEnd w:id="6"/>
      <w:bookmarkStart w:id="7" w:name="_GoBack"/>
      <w:bookmarkEnd w:id="7"/>
    </w:p>
    <w:p>
      <w:pPr>
        <w:spacing w:before="0" w:after="0" w:line="323" w:lineRule="exact"/>
        <w:ind w:left="456" w:firstLine="7571"/>
        <w:jc w:val="left"/>
      </w:pPr>
      <w:r>
        <w:pict>
          <v:shape id="_x0000_s2055" o:spid="_x0000_s1030" type="#_x0000_t202" style="width:332pt;height:53pt;margin-top:397.7pt;margin-left:141.6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98" o:spid="_x0000_s1031" type="#_x0000_t202" style="width:466.9pt;height:15.55pt;margin-top:643.3pt;margin-left:91.9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地表水分水线所包围的集水范围，面积一般不超过</w:t>
                  </w:r>
                  <w:r>
                    <w:rPr>
                      <w:rFonts w:ascii="宋体" w:hAnsi="宋体" w:cs="宋体"/>
                      <w:color w:val="000000"/>
                      <w:spacing w:val="-1"/>
                      <w:w w:val="100"/>
                      <w:position w:val="0"/>
                      <w:sz w:val="21"/>
                      <w:u w:val="none"/>
                    </w:rPr>
                    <w:t>50</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km</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。根据地形地貌特点可分为山区小流域和</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93" o:spid="_x0000_s1032" type="#_x0000_t75" style="width:16pt;height:10pt;margin-top:612pt;margin-left:70pt;mso-height-relative:page;mso-position-horizontal-relative:page;mso-position-vertical-relative:page;mso-width-relative:page;position:absolute;z-index:-251653120" coordsize="21600,21600" filled="f">
            <v:imagedata r:id="rId6" o:title=""/>
            <o:lock v:ext="edit" aspectratio="t"/>
          </v:shape>
        </w:pict>
      </w:r>
      <w:r>
        <w:pict>
          <v:shape id="imagerId94" o:spid="_x0000_s1033" type="#_x0000_t75" style="width:17pt;height:10pt;margin-top:675pt;margin-left:70pt;mso-height-relative:page;mso-position-horizontal-relative:page;mso-position-vertical-relative:page;mso-width-relative:page;position:absolute;z-index:-251652096" coordsize="21600,21600" filled="f">
            <v:imagedata r:id="rId7"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8" w:lineRule="exact"/>
        <w:ind w:left="456" w:firstLine="7571"/>
      </w:pPr>
    </w:p>
    <w:p>
      <w:pPr>
        <w:spacing w:before="0" w:after="0" w:line="319" w:lineRule="exact"/>
        <w:ind w:left="456" w:firstLine="1637"/>
        <w:jc w:val="left"/>
      </w:pPr>
      <w:r>
        <w:rPr>
          <w:rFonts w:ascii="黑体" w:eastAsia="黑体" w:hAnsi="黑体" w:cs="黑体"/>
          <w:color w:val="000000"/>
          <w:spacing w:val="-1"/>
          <w:w w:val="100"/>
          <w:position w:val="0"/>
          <w:sz w:val="32"/>
          <w:u w:val="none"/>
        </w:rPr>
        <w:t>小流域水土保持综合治理项目实施方案编制</w:t>
      </w:r>
    </w:p>
    <w:p>
      <w:pPr>
        <w:spacing w:before="0" w:after="0" w:line="403" w:lineRule="exact"/>
        <w:ind w:left="456" w:firstLine="4037"/>
        <w:jc w:val="left"/>
      </w:pPr>
      <w:r>
        <w:rPr>
          <w:rFonts w:ascii="黑体" w:eastAsia="黑体" w:hAnsi="黑体" w:cs="黑体"/>
          <w:color w:val="000000"/>
          <w:spacing w:val="-1"/>
          <w:w w:val="100"/>
          <w:position w:val="0"/>
          <w:sz w:val="32"/>
          <w:u w:val="none"/>
        </w:rPr>
        <w:t>技术规范</w:t>
      </w:r>
    </w:p>
    <w:p>
      <w:pPr>
        <w:spacing w:before="0" w:after="0" w:line="240" w:lineRule="exact"/>
        <w:ind w:left="456" w:firstLine="4037"/>
      </w:pPr>
    </w:p>
    <w:p>
      <w:pPr>
        <w:spacing w:before="0" w:after="0" w:line="240" w:lineRule="exact"/>
        <w:ind w:left="456" w:firstLine="4037"/>
      </w:pPr>
    </w:p>
    <w:p>
      <w:pPr>
        <w:spacing w:before="0" w:after="0" w:line="240" w:lineRule="exact"/>
        <w:ind w:left="456" w:firstLine="4037"/>
      </w:pPr>
    </w:p>
    <w:p>
      <w:pPr>
        <w:tabs>
          <w:tab w:val="left" w:pos="771"/>
        </w:tabs>
        <w:spacing w:before="0" w:after="0" w:line="258"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本文件规定了小流域水土保持综合治理项目实施方案编制的综合说明、项目背景及设计依据、小流</w:t>
      </w:r>
    </w:p>
    <w:p>
      <w:pPr>
        <w:spacing w:before="0" w:after="0" w:line="312" w:lineRule="exact"/>
        <w:ind w:left="456" w:firstLine="0"/>
        <w:jc w:val="left"/>
      </w:pPr>
      <w:r>
        <w:rPr>
          <w:rFonts w:ascii="宋体" w:hAnsi="宋体" w:cs="宋体"/>
          <w:color w:val="000000"/>
          <w:spacing w:val="-7"/>
          <w:w w:val="100"/>
          <w:position w:val="0"/>
          <w:sz w:val="21"/>
          <w:u w:val="none"/>
        </w:rPr>
        <w:t>域选择及概况、建设任务目标与规模、总体布置与措施设计、施工组织设计、水土保持监测、工程管理、</w:t>
      </w:r>
    </w:p>
    <w:p>
      <w:pPr>
        <w:spacing w:before="0" w:after="0" w:line="312" w:lineRule="exact"/>
        <w:ind w:left="456" w:firstLine="0"/>
        <w:jc w:val="left"/>
      </w:pPr>
      <w:r>
        <w:rPr>
          <w:rFonts w:ascii="宋体" w:hAnsi="宋体" w:cs="宋体"/>
          <w:color w:val="000000"/>
          <w:spacing w:val="0"/>
          <w:w w:val="100"/>
          <w:position w:val="0"/>
          <w:sz w:val="21"/>
          <w:u w:val="none"/>
        </w:rPr>
        <w:t>投资概算与资金筹措、效益分析等内容。</w:t>
      </w:r>
    </w:p>
    <w:p>
      <w:pPr>
        <w:spacing w:before="0" w:after="0" w:line="313" w:lineRule="exact"/>
        <w:ind w:left="456" w:firstLine="420"/>
        <w:jc w:val="left"/>
      </w:pPr>
      <w:r>
        <w:rPr>
          <w:rFonts w:ascii="宋体" w:eastAsia="宋体" w:hAnsi="宋体" w:cs="宋体"/>
          <w:color w:val="000000"/>
          <w:spacing w:val="1"/>
          <w:w w:val="100"/>
          <w:position w:val="0"/>
          <w:sz w:val="21"/>
          <w:u w:val="none"/>
        </w:rPr>
        <w:t>本文件适用于小流域水土保持综合治理项目实施方案的编制，生态清洁小流域建设项目可参照执</w:t>
      </w:r>
    </w:p>
    <w:p>
      <w:pPr>
        <w:spacing w:before="0" w:after="0" w:line="312" w:lineRule="exact"/>
        <w:ind w:left="456" w:firstLine="0"/>
        <w:jc w:val="left"/>
      </w:pPr>
      <w:r>
        <w:rPr>
          <w:rFonts w:ascii="宋体" w:hAnsi="宋体" w:cs="宋体"/>
          <w:color w:val="000000"/>
          <w:spacing w:val="0"/>
          <w:w w:val="100"/>
          <w:position w:val="0"/>
          <w:sz w:val="21"/>
          <w:u w:val="none"/>
        </w:rPr>
        <w:t>行。</w:t>
      </w:r>
    </w:p>
    <w:p>
      <w:pPr>
        <w:spacing w:before="0" w:after="0" w:line="240" w:lineRule="exact"/>
        <w:ind w:left="456" w:firstLine="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15163</w:t>
      </w:r>
      <w:r>
        <w:rPr>
          <w:rFonts w:cs="Calibri"/>
          <w:spacing w:val="0"/>
          <w:w w:val="100"/>
        </w:rPr>
        <w:tab/>
      </w:r>
      <w:r>
        <w:rPr>
          <w:rFonts w:ascii="宋体" w:eastAsia="宋体" w:hAnsi="宋体" w:cs="宋体"/>
          <w:color w:val="000000"/>
          <w:spacing w:val="0"/>
          <w:w w:val="100"/>
          <w:position w:val="0"/>
          <w:sz w:val="21"/>
          <w:u w:val="none"/>
        </w:rPr>
        <w:t>封山（沙）育林技术规程</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15776</w:t>
      </w:r>
      <w:r>
        <w:rPr>
          <w:rFonts w:cs="Calibri"/>
          <w:spacing w:val="0"/>
          <w:w w:val="100"/>
        </w:rPr>
        <w:tab/>
      </w:r>
      <w:r>
        <w:rPr>
          <w:rFonts w:ascii="宋体" w:eastAsia="宋体" w:hAnsi="宋体" w:cs="宋体"/>
          <w:color w:val="000000"/>
          <w:spacing w:val="0"/>
          <w:w w:val="100"/>
          <w:position w:val="0"/>
          <w:sz w:val="21"/>
          <w:u w:val="none"/>
        </w:rPr>
        <w:t>造林技术规程</w:t>
      </w:r>
    </w:p>
    <w:p>
      <w:pPr>
        <w:tabs>
          <w:tab w:val="left" w:pos="3397"/>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16453</w:t>
      </w:r>
      <w:r>
        <w:rPr>
          <w:rFonts w:ascii="宋体" w:eastAsia="宋体" w:hAnsi="宋体" w:cs="宋体"/>
          <w:color w:val="000000"/>
          <w:spacing w:val="0"/>
          <w:w w:val="100"/>
          <w:position w:val="0"/>
          <w:sz w:val="21"/>
          <w:u w:val="none"/>
        </w:rPr>
        <w:t>（所有部分）</w:t>
      </w:r>
      <w:r>
        <w:rPr>
          <w:rFonts w:cs="Calibri"/>
          <w:spacing w:val="0"/>
          <w:w w:val="100"/>
        </w:rPr>
        <w:tab/>
      </w:r>
      <w:r>
        <w:rPr>
          <w:rFonts w:ascii="宋体" w:eastAsia="宋体" w:hAnsi="宋体" w:cs="宋体"/>
          <w:color w:val="000000"/>
          <w:spacing w:val="0"/>
          <w:w w:val="100"/>
          <w:position w:val="0"/>
          <w:sz w:val="21"/>
          <w:u w:val="none"/>
        </w:rPr>
        <w:t>水土保持综合治理技术规范</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19095</w:t>
      </w:r>
      <w:r>
        <w:rPr>
          <w:rFonts w:cs="Calibri"/>
          <w:spacing w:val="0"/>
          <w:w w:val="100"/>
        </w:rPr>
        <w:tab/>
      </w:r>
      <w:r>
        <w:rPr>
          <w:rFonts w:ascii="宋体" w:eastAsia="宋体" w:hAnsi="宋体" w:cs="宋体"/>
          <w:color w:val="000000"/>
          <w:spacing w:val="0"/>
          <w:w w:val="100"/>
          <w:position w:val="0"/>
          <w:sz w:val="21"/>
          <w:u w:val="none"/>
        </w:rPr>
        <w:t>生活垃圾分类标准</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51018</w:t>
      </w:r>
      <w:r>
        <w:rPr>
          <w:rFonts w:cs="Calibri"/>
          <w:spacing w:val="0"/>
          <w:w w:val="100"/>
        </w:rPr>
        <w:tab/>
      </w:r>
      <w:r>
        <w:rPr>
          <w:rFonts w:ascii="宋体" w:eastAsia="宋体" w:hAnsi="宋体" w:cs="宋体"/>
          <w:color w:val="000000"/>
          <w:spacing w:val="0"/>
          <w:w w:val="100"/>
          <w:position w:val="0"/>
          <w:sz w:val="21"/>
          <w:u w:val="none"/>
        </w:rPr>
        <w:t>水土保持工程设计规范</w:t>
      </w:r>
    </w:p>
    <w:p>
      <w:pPr>
        <w:tabs>
          <w:tab w:val="left" w:pos="1613"/>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25</w:t>
      </w:r>
      <w:r>
        <w:rPr>
          <w:rFonts w:cs="Calibri"/>
          <w:spacing w:val="0"/>
          <w:w w:val="100"/>
        </w:rPr>
        <w:tab/>
      </w:r>
      <w:r>
        <w:rPr>
          <w:rFonts w:ascii="宋体" w:eastAsia="宋体" w:hAnsi="宋体" w:cs="宋体"/>
          <w:color w:val="000000"/>
          <w:spacing w:val="0"/>
          <w:w w:val="100"/>
          <w:position w:val="0"/>
          <w:sz w:val="21"/>
          <w:u w:val="none"/>
        </w:rPr>
        <w:t>砌石坝设计规范</w:t>
      </w:r>
    </w:p>
    <w:p>
      <w:pPr>
        <w:tabs>
          <w:tab w:val="left" w:pos="1822"/>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73.6</w:t>
      </w:r>
      <w:r>
        <w:rPr>
          <w:rFonts w:cs="Calibri"/>
          <w:spacing w:val="0"/>
          <w:w w:val="100"/>
        </w:rPr>
        <w:tab/>
      </w:r>
      <w:r>
        <w:rPr>
          <w:rFonts w:ascii="宋体" w:eastAsia="宋体" w:hAnsi="宋体" w:cs="宋体"/>
          <w:color w:val="000000"/>
          <w:spacing w:val="0"/>
          <w:w w:val="100"/>
          <w:position w:val="0"/>
          <w:sz w:val="21"/>
          <w:u w:val="none"/>
        </w:rPr>
        <w:t>水利水电工程制图标准</w:t>
      </w:r>
      <w:r>
        <w:rPr>
          <w:rFonts w:ascii="Calibri" w:hAnsi="Calibri" w:cs="Calibri"/>
          <w:color w:val="000000"/>
          <w:spacing w:val="0"/>
          <w:w w:val="218"/>
          <w:sz w:val="21"/>
          <w:u w:val="none"/>
        </w:rPr>
        <w:t> </w:t>
      </w:r>
      <w:r>
        <w:rPr>
          <w:rFonts w:ascii="宋体" w:eastAsia="宋体" w:hAnsi="宋体" w:cs="宋体"/>
          <w:color w:val="000000"/>
          <w:spacing w:val="0"/>
          <w:w w:val="100"/>
          <w:position w:val="0"/>
          <w:sz w:val="21"/>
          <w:u w:val="none"/>
        </w:rPr>
        <w:t>水土保持图</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274</w:t>
      </w:r>
      <w:r>
        <w:rPr>
          <w:rFonts w:cs="Calibri"/>
          <w:spacing w:val="0"/>
          <w:w w:val="100"/>
        </w:rPr>
        <w:tab/>
      </w:r>
      <w:r>
        <w:rPr>
          <w:rFonts w:ascii="宋体" w:eastAsia="宋体" w:hAnsi="宋体" w:cs="宋体"/>
          <w:color w:val="000000"/>
          <w:spacing w:val="0"/>
          <w:w w:val="100"/>
          <w:position w:val="0"/>
          <w:sz w:val="21"/>
          <w:u w:val="none"/>
        </w:rPr>
        <w:t>碾压式土石坝设计规范</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319</w:t>
      </w:r>
      <w:r>
        <w:rPr>
          <w:rFonts w:cs="Calibri"/>
          <w:spacing w:val="0"/>
          <w:w w:val="100"/>
        </w:rPr>
        <w:tab/>
      </w:r>
      <w:r>
        <w:rPr>
          <w:rFonts w:ascii="宋体" w:eastAsia="宋体" w:hAnsi="宋体" w:cs="宋体"/>
          <w:color w:val="000000"/>
          <w:spacing w:val="0"/>
          <w:w w:val="100"/>
          <w:position w:val="0"/>
          <w:sz w:val="21"/>
          <w:u w:val="none"/>
        </w:rPr>
        <w:t>混凝土重力坝设计规范</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DB42/1537</w:t>
      </w:r>
      <w:r>
        <w:rPr>
          <w:rFonts w:cs="Calibri"/>
          <w:spacing w:val="0"/>
          <w:w w:val="100"/>
        </w:rPr>
        <w:tab/>
      </w:r>
      <w:r>
        <w:rPr>
          <w:rFonts w:ascii="宋体" w:eastAsia="宋体" w:hAnsi="宋体" w:cs="宋体"/>
          <w:color w:val="000000"/>
          <w:spacing w:val="0"/>
          <w:w w:val="100"/>
          <w:position w:val="0"/>
          <w:sz w:val="21"/>
          <w:u w:val="none"/>
        </w:rPr>
        <w:t>农村生活污水处理设施水污染物排放标准</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tabs>
          <w:tab w:val="left" w:pos="1719"/>
        </w:tabs>
        <w:spacing w:before="0" w:after="0" w:line="384" w:lineRule="exact"/>
        <w:ind w:left="456" w:firstLine="420"/>
        <w:jc w:val="left"/>
      </w:pPr>
      <w:r>
        <w:rPr>
          <w:rFonts w:ascii="黑体" w:eastAsia="黑体" w:hAnsi="黑体" w:cs="黑体"/>
          <w:color w:val="000000"/>
          <w:spacing w:val="0"/>
          <w:w w:val="100"/>
          <w:position w:val="0"/>
          <w:sz w:val="21"/>
          <w:u w:val="none"/>
        </w:rPr>
        <w:t>小流域</w:t>
      </w:r>
      <w:r>
        <w:rPr>
          <w:rFonts w:cs="Calibri"/>
          <w:spacing w:val="0"/>
          <w:w w:val="100"/>
        </w:rPr>
        <w:tab/>
      </w:r>
      <w:r>
        <w:rPr>
          <w:rFonts w:ascii="黑体" w:hAnsi="黑体" w:cs="黑体"/>
          <w:color w:val="000000"/>
          <w:spacing w:val="0"/>
          <w:w w:val="100"/>
          <w:position w:val="0"/>
          <w:sz w:val="21"/>
          <w:u w:val="none"/>
        </w:rPr>
        <w:t>small</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watershed</w:t>
      </w:r>
    </w:p>
    <w:p>
      <w:pPr>
        <w:spacing w:before="0" w:after="0" w:line="187" w:lineRule="exact"/>
        <w:ind w:left="456" w:firstLine="5519"/>
        <w:jc w:val="left"/>
      </w:pPr>
      <w:r>
        <w:rPr>
          <w:rFonts w:ascii="宋体" w:hAnsi="宋体" w:cs="宋体"/>
          <w:color w:val="000000"/>
          <w:spacing w:val="0"/>
          <w:w w:val="100"/>
          <w:position w:val="0"/>
          <w:sz w:val="11"/>
          <w:u w:val="none"/>
        </w:rPr>
        <w:t>2</w:t>
      </w:r>
    </w:p>
    <w:p>
      <w:pPr>
        <w:spacing w:before="0" w:after="0" w:line="437" w:lineRule="exact"/>
        <w:ind w:left="456" w:firstLine="0"/>
        <w:jc w:val="left"/>
      </w:pPr>
      <w:r>
        <w:rPr>
          <w:rFonts w:ascii="宋体" w:hAnsi="宋体" w:cs="宋体"/>
          <w:color w:val="000000"/>
          <w:spacing w:val="0"/>
          <w:w w:val="100"/>
          <w:position w:val="0"/>
          <w:sz w:val="21"/>
          <w:u w:val="none"/>
        </w:rPr>
        <w:t>平原小流域。</w:t>
      </w:r>
    </w:p>
    <w:p>
      <w:pPr>
        <w:spacing w:before="0" w:after="0" w:line="240" w:lineRule="exact"/>
        <w:ind w:left="456" w:firstLine="0"/>
      </w:pPr>
    </w:p>
    <w:p>
      <w:pPr>
        <w:tabs>
          <w:tab w:val="left" w:pos="3390"/>
        </w:tabs>
        <w:spacing w:before="0" w:after="0" w:line="384" w:lineRule="exact"/>
        <w:ind w:left="456" w:firstLine="420"/>
        <w:jc w:val="left"/>
      </w:pPr>
      <w:r>
        <w:rPr>
          <w:rFonts w:ascii="黑体" w:eastAsia="黑体" w:hAnsi="黑体" w:cs="黑体"/>
          <w:color w:val="000000"/>
          <w:spacing w:val="0"/>
          <w:w w:val="100"/>
          <w:position w:val="0"/>
          <w:sz w:val="21"/>
          <w:u w:val="none"/>
        </w:rPr>
        <w:t>水</w:t>
      </w:r>
      <w:r>
        <w:rPr>
          <w:rFonts w:ascii="Calibri" w:hAnsi="Calibri" w:cs="Calibri"/>
          <w:color w:val="000000"/>
          <w:spacing w:val="-24"/>
          <w:w w:val="100"/>
          <w:sz w:val="21"/>
          <w:u w:val="none"/>
        </w:rPr>
        <w:t> </w:t>
      </w:r>
      <w:r>
        <w:rPr>
          <w:rFonts w:ascii="黑体" w:eastAsia="黑体" w:hAnsi="黑体" w:cs="黑体"/>
          <w:color w:val="000000"/>
          <w:spacing w:val="0"/>
          <w:w w:val="100"/>
          <w:position w:val="0"/>
          <w:sz w:val="21"/>
          <w:u w:val="none"/>
        </w:rPr>
        <w:t>土</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保</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持</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综</w:t>
      </w:r>
      <w:r>
        <w:rPr>
          <w:rFonts w:ascii="Calibri" w:hAnsi="Calibri" w:cs="Calibri"/>
          <w:color w:val="000000"/>
          <w:spacing w:val="-24"/>
          <w:w w:val="100"/>
          <w:sz w:val="21"/>
          <w:u w:val="none"/>
        </w:rPr>
        <w:t> </w:t>
      </w:r>
      <w:r>
        <w:rPr>
          <w:rFonts w:ascii="黑体" w:eastAsia="黑体" w:hAnsi="黑体" w:cs="黑体"/>
          <w:color w:val="000000"/>
          <w:spacing w:val="0"/>
          <w:w w:val="100"/>
          <w:position w:val="0"/>
          <w:sz w:val="21"/>
          <w:u w:val="none"/>
        </w:rPr>
        <w:t>合</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治</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理</w:t>
      </w:r>
      <w:r>
        <w:rPr>
          <w:rFonts w:ascii="Calibri" w:hAnsi="Calibri" w:cs="Calibri"/>
          <w:color w:val="000000"/>
          <w:spacing w:val="-24"/>
          <w:w w:val="100"/>
          <w:sz w:val="21"/>
          <w:u w:val="none"/>
        </w:rPr>
        <w:t> </w:t>
      </w:r>
      <w:r>
        <w:rPr>
          <w:rFonts w:ascii="黑体" w:eastAsia="黑体" w:hAnsi="黑体" w:cs="黑体"/>
          <w:color w:val="000000"/>
          <w:spacing w:val="0"/>
          <w:w w:val="100"/>
          <w:position w:val="0"/>
          <w:sz w:val="21"/>
          <w:u w:val="none"/>
        </w:rPr>
        <w:t>项</w:t>
      </w:r>
      <w:r>
        <w:rPr>
          <w:rFonts w:ascii="Calibri" w:hAnsi="Calibri" w:cs="Calibri"/>
          <w:color w:val="000000"/>
          <w:spacing w:val="0"/>
          <w:w w:val="44"/>
          <w:sz w:val="21"/>
          <w:u w:val="none"/>
        </w:rPr>
        <w:t> </w:t>
      </w:r>
      <w:r>
        <w:rPr>
          <w:rFonts w:ascii="黑体" w:eastAsia="黑体" w:hAnsi="黑体" w:cs="黑体"/>
          <w:color w:val="000000"/>
          <w:spacing w:val="0"/>
          <w:w w:val="100"/>
          <w:position w:val="0"/>
          <w:sz w:val="21"/>
          <w:u w:val="none"/>
        </w:rPr>
        <w:t>目</w:t>
      </w:r>
      <w:r>
        <w:rPr>
          <w:rFonts w:cs="Calibri"/>
          <w:spacing w:val="0"/>
          <w:w w:val="100"/>
        </w:rPr>
        <w:tab/>
      </w:r>
      <w:r>
        <w:rPr>
          <w:rFonts w:ascii="黑体" w:hAnsi="黑体" w:cs="黑体"/>
          <w:color w:val="000000"/>
          <w:spacing w:val="0"/>
          <w:w w:val="100"/>
          <w:position w:val="0"/>
          <w:sz w:val="21"/>
          <w:u w:val="none"/>
        </w:rPr>
        <w:t>small</w:t>
      </w:r>
      <w:r>
        <w:rPr>
          <w:rFonts w:ascii="Calibri" w:hAnsi="Calibri" w:cs="Calibri"/>
          <w:color w:val="000000"/>
          <w:spacing w:val="0"/>
          <w:w w:val="373"/>
          <w:sz w:val="21"/>
          <w:u w:val="none"/>
        </w:rPr>
        <w:t> </w:t>
      </w:r>
      <w:r>
        <w:rPr>
          <w:rFonts w:ascii="黑体" w:hAnsi="黑体" w:cs="黑体"/>
          <w:color w:val="000000"/>
          <w:spacing w:val="0"/>
          <w:w w:val="100"/>
          <w:position w:val="0"/>
          <w:sz w:val="21"/>
          <w:u w:val="none"/>
        </w:rPr>
        <w:t>watershed</w:t>
      </w:r>
      <w:r>
        <w:rPr>
          <w:rFonts w:ascii="Calibri" w:hAnsi="Calibri" w:cs="Calibri"/>
          <w:color w:val="000000"/>
          <w:spacing w:val="0"/>
          <w:w w:val="369"/>
          <w:sz w:val="21"/>
          <w:u w:val="none"/>
        </w:rPr>
        <w:t> </w:t>
      </w:r>
      <w:r>
        <w:rPr>
          <w:rFonts w:ascii="黑体" w:hAnsi="黑体" w:cs="黑体"/>
          <w:color w:val="000000"/>
          <w:spacing w:val="0"/>
          <w:w w:val="100"/>
          <w:position w:val="0"/>
          <w:sz w:val="21"/>
          <w:u w:val="none"/>
        </w:rPr>
        <w:t>comprehensive</w:t>
      </w:r>
      <w:r>
        <w:rPr>
          <w:rFonts w:ascii="Calibri" w:hAnsi="Calibri" w:cs="Calibri"/>
          <w:color w:val="000000"/>
          <w:spacing w:val="0"/>
          <w:w w:val="373"/>
          <w:sz w:val="21"/>
          <w:u w:val="none"/>
        </w:rPr>
        <w:t> </w:t>
      </w:r>
      <w:r>
        <w:rPr>
          <w:rFonts w:ascii="黑体" w:hAnsi="黑体" w:cs="黑体"/>
          <w:color w:val="000000"/>
          <w:spacing w:val="0"/>
          <w:w w:val="100"/>
          <w:position w:val="0"/>
          <w:sz w:val="21"/>
          <w:u w:val="none"/>
        </w:rPr>
        <w:t>soil</w:t>
      </w:r>
      <w:r>
        <w:rPr>
          <w:rFonts w:ascii="Calibri" w:hAnsi="Calibri" w:cs="Calibri"/>
          <w:color w:val="000000"/>
          <w:spacing w:val="0"/>
          <w:w w:val="373"/>
          <w:sz w:val="21"/>
          <w:u w:val="none"/>
        </w:rPr>
        <w:t> </w:t>
      </w:r>
      <w:r>
        <w:rPr>
          <w:rFonts w:ascii="黑体" w:hAnsi="黑体" w:cs="黑体"/>
          <w:color w:val="000000"/>
          <w:spacing w:val="-1"/>
          <w:w w:val="100"/>
          <w:position w:val="0"/>
          <w:sz w:val="21"/>
          <w:u w:val="none"/>
        </w:rPr>
        <w:t>and</w:t>
      </w:r>
      <w:r>
        <w:rPr>
          <w:rFonts w:ascii="Calibri" w:hAnsi="Calibri" w:cs="Calibri"/>
          <w:color w:val="000000"/>
          <w:spacing w:val="0"/>
          <w:w w:val="373"/>
          <w:sz w:val="21"/>
          <w:u w:val="none"/>
        </w:rPr>
        <w:t> </w:t>
      </w:r>
      <w:r>
        <w:rPr>
          <w:rFonts w:ascii="黑体" w:hAnsi="黑体" w:cs="黑体"/>
          <w:color w:val="000000"/>
          <w:spacing w:val="0"/>
          <w:w w:val="100"/>
          <w:position w:val="0"/>
          <w:sz w:val="21"/>
          <w:u w:val="none"/>
        </w:rPr>
        <w:t>water</w:t>
      </w:r>
      <w:r>
        <w:rPr>
          <w:rFonts w:ascii="Calibri" w:hAnsi="Calibri" w:cs="Calibri"/>
          <w:color w:val="000000"/>
          <w:spacing w:val="0"/>
          <w:w w:val="373"/>
          <w:sz w:val="21"/>
          <w:u w:val="none"/>
        </w:rPr>
        <w:t> </w:t>
      </w:r>
      <w:r>
        <w:rPr>
          <w:rFonts w:ascii="黑体" w:hAnsi="黑体" w:cs="黑体"/>
          <w:color w:val="000000"/>
          <w:spacing w:val="-1"/>
          <w:w w:val="100"/>
          <w:position w:val="0"/>
          <w:sz w:val="21"/>
          <w:u w:val="none"/>
        </w:rPr>
        <w:t>conservation</w:t>
      </w:r>
    </w:p>
    <w:p>
      <w:pPr>
        <w:spacing w:before="0" w:after="0" w:line="312" w:lineRule="exact"/>
        <w:ind w:left="456" w:firstLine="420"/>
        <w:jc w:val="left"/>
      </w:pPr>
      <w:r>
        <w:rPr>
          <w:rFonts w:ascii="黑体" w:hAnsi="黑体" w:cs="黑体"/>
          <w:color w:val="000000"/>
          <w:spacing w:val="0"/>
          <w:w w:val="100"/>
          <w:position w:val="0"/>
          <w:sz w:val="21"/>
          <w:u w:val="none"/>
        </w:rPr>
        <w:t>management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project</w:t>
      </w:r>
    </w:p>
    <w:p>
      <w:pPr>
        <w:spacing w:before="0" w:after="0" w:line="312" w:lineRule="exact"/>
        <w:ind w:left="456" w:firstLine="420"/>
        <w:jc w:val="left"/>
      </w:pPr>
      <w:r>
        <w:rPr>
          <w:rFonts w:ascii="宋体" w:hAnsi="宋体" w:cs="宋体"/>
          <w:color w:val="000000"/>
          <w:spacing w:val="-3"/>
          <w:w w:val="100"/>
          <w:position w:val="0"/>
          <w:sz w:val="21"/>
          <w:u w:val="none"/>
        </w:rPr>
        <w:t>按照小流域水土流失现状、经济社会发展和生态安全需要，在统一规划基础上，综合采取水土保持</w:t>
      </w:r>
    </w:p>
    <w:p>
      <w:pPr>
        <w:spacing w:before="0" w:after="0" w:line="312" w:lineRule="exact"/>
        <w:ind w:left="456" w:firstLine="0"/>
        <w:jc w:val="left"/>
      </w:pPr>
      <w:r>
        <w:rPr>
          <w:rFonts w:ascii="宋体" w:hAnsi="宋体" w:cs="宋体"/>
          <w:color w:val="000000"/>
          <w:spacing w:val="-3"/>
          <w:w w:val="100"/>
          <w:position w:val="0"/>
          <w:sz w:val="21"/>
          <w:u w:val="none"/>
        </w:rPr>
        <w:t>工程措施、植物措施和预防保护措施，因地制宜、因害设防治理水土流失，实现对小流域水土资源和其</w:t>
      </w:r>
    </w:p>
    <w:p>
      <w:pPr>
        <w:spacing w:before="0" w:after="0" w:line="312" w:lineRule="exact"/>
        <w:ind w:left="456" w:firstLine="0"/>
        <w:jc w:val="left"/>
      </w:pPr>
      <w:r>
        <w:rPr>
          <w:rFonts w:ascii="宋体" w:hAnsi="宋体" w:cs="宋体"/>
          <w:color w:val="000000"/>
          <w:spacing w:val="0"/>
          <w:w w:val="100"/>
          <w:position w:val="0"/>
          <w:sz w:val="21"/>
          <w:u w:val="none"/>
        </w:rPr>
        <w:t>他自然资源的保护、改良与合理利用的活动。</w:t>
      </w:r>
    </w:p>
    <w:p>
      <w:pPr>
        <w:spacing w:before="0" w:after="0" w:line="240" w:lineRule="exact"/>
        <w:ind w:left="456" w:firstLine="0"/>
      </w:pPr>
    </w:p>
    <w:p>
      <w:pPr>
        <w:spacing w:before="0" w:after="0" w:line="180" w:lineRule="exact"/>
        <w:ind w:left="456" w:firstLine="9033"/>
        <w:jc w:val="left"/>
        <w:sectPr>
          <w:type w:val="continuous"/>
          <w:pgSz w:w="11906" w:h="16839"/>
          <w:pgMar w:top="1096" w:right="603" w:bottom="856"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19" w:lineRule="exact"/>
        <w:ind w:left="60" w:firstLine="0"/>
        <w:jc w:val="left"/>
      </w:pPr>
      <w:r>
        <w:pict>
          <v:shape id="wondershare_37" o:spid="_x0000_s1034" type="#_x0000_t202" style="width:472.2pt;height:15.55pt;margin-top:208.25pt;margin-left:77.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4"/>
                      <w:w w:val="100"/>
                      <w:position w:val="0"/>
                      <w:sz w:val="21"/>
                      <w:u w:val="none"/>
                    </w:rPr>
                    <w:t>空间上连续的范围或地块，是水土保持措施布置的基本空间单元。单个图斑面积不宜小于</w:t>
                  </w:r>
                  <w:r>
                    <w:rPr>
                      <w:rFonts w:ascii="宋体" w:hAnsi="宋体" w:cs="宋体"/>
                      <w:color w:val="000000"/>
                      <w:spacing w:val="-1"/>
                      <w:w w:val="100"/>
                      <w:position w:val="0"/>
                      <w:sz w:val="21"/>
                      <w:u w:val="none"/>
                    </w:rPr>
                    <w:t>0.04</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hm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w:t>
                  </w:r>
                </w:p>
              </w:txbxContent>
            </v:textbox>
          </v:shape>
        </w:pict>
      </w:r>
      <w:r>
        <w:pict>
          <v:shape id="wondershare_44" o:spid="_x0000_s1035" type="#_x0000_t202" style="width:102.9pt;height:15.55pt;margin-top:223.85pt;margin-left:56.6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不宜超过</w:t>
                  </w:r>
                  <w:r>
                    <w:rPr>
                      <w:rFonts w:ascii="宋体" w:hAnsi="宋体" w:cs="宋体"/>
                      <w:color w:val="000000"/>
                      <w:spacing w:val="0"/>
                      <w:w w:val="100"/>
                      <w:position w:val="0"/>
                      <w:sz w:val="21"/>
                      <w:u w:val="none"/>
                    </w:rPr>
                    <w:t>50</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hm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p>
              </w:txbxContent>
            </v:textbox>
          </v:shape>
        </w:pict>
      </w:r>
      <w:r>
        <w:pict>
          <v:shape id="_x0000_s2061" o:spid="_x0000_s1036" type="#_x0000_t202" style="width:332pt;height:53pt;margin-top:397.7pt;margin-left:141.6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95" o:spid="_x0000_s1037" type="#_x0000_t75" style="width:17pt;height:10pt;margin-top:99pt;margin-left:56pt;mso-height-relative:page;mso-position-horizontal-relative:page;mso-position-vertical-relative:page;mso-width-relative:page;position:absolute;z-index:-251649024" coordsize="21600,21600" filled="f">
            <v:imagedata r:id="rId8" o:title=""/>
            <o:lock v:ext="edit" aspectratio="t"/>
          </v:shape>
        </w:pict>
      </w:r>
      <w:r>
        <w:pict>
          <v:shape id="imagerId96" o:spid="_x0000_s1038" type="#_x0000_t75" style="width:18pt;height:10pt;margin-top:177pt;margin-left:56pt;mso-height-relative:page;mso-position-horizontal-relative:page;mso-position-vertical-relative:page;mso-width-relative:page;position:absolute;z-index:-251648000" coordsize="21600,21600" filled="f">
            <v:imagedata r:id="rId9" o:title=""/>
            <o:lock v:ext="edit" aspectratio="t"/>
          </v:shape>
        </w:pict>
      </w:r>
      <w:r>
        <w:pict>
          <v:shape id="imagerId97" o:spid="_x0000_s1039" type="#_x0000_t75" style="width:16pt;height:9pt;margin-top:287pt;margin-left:56pt;mso-height-relative:page;mso-position-horizontal-relative:page;mso-position-vertical-relative:page;mso-width-relative:page;position:absolute;z-index:-251646976" coordsize="21600,21600" filled="f">
            <v:imagedata r:id="rId10" o:title=""/>
            <o:lock v:ext="edit" aspectratio="t"/>
          </v:shape>
        </w:pict>
      </w:r>
      <w:r>
        <w:pict>
          <v:shape id="imagerId98" o:spid="_x0000_s1040" type="#_x0000_t75" style="width:17pt;height:10pt;margin-top:349pt;margin-left:56pt;mso-height-relative:page;mso-position-horizontal-relative:page;mso-position-vertical-relative:page;mso-width-relative:page;position:absolute;z-index:-251645952" coordsize="21600,21600" filled="f">
            <v:imagedata r:id="rId11" o:title=""/>
            <o:lock v:ext="edit" aspectratio="t"/>
          </v:shape>
        </w:pict>
      </w:r>
      <w:r>
        <w:pict>
          <v:shape id="imagerId99" o:spid="_x0000_s1041" type="#_x0000_t75" style="width:16pt;height:10pt;margin-top:497pt;margin-left:56pt;mso-height-relative:page;mso-position-horizontal-relative:page;mso-position-vertical-relative:page;mso-width-relative:page;position:absolute;z-index:-251644928" coordsize="21600,21600" filled="f">
            <v:imagedata r:id="rId12" o:title=""/>
            <o:lock v:ext="edit" aspectratio="t"/>
          </v:shape>
        </w:pict>
      </w:r>
      <w:r>
        <w:pict>
          <v:shape id="imagerId100" o:spid="_x0000_s1042" type="#_x0000_t75" style="width:17pt;height:10pt;margin-top:575pt;margin-left:56pt;mso-height-relative:page;mso-position-horizontal-relative:page;mso-position-vertical-relative:page;mso-width-relative:page;position:absolute;z-index:-251643904" coordsize="21600,21600" filled="f">
            <v:imagedata r:id="rId13" o:title=""/>
            <o:lock v:ext="edit" aspectratio="t"/>
          </v:shape>
        </w:pict>
      </w:r>
      <w:r>
        <w:pict>
          <v:shape id="imagerId101" o:spid="_x0000_s1043" type="#_x0000_t75" style="width:17pt;height:10pt;margin-top:622pt;margin-left:56pt;mso-height-relative:page;mso-position-horizontal-relative:page;mso-position-vertical-relative:page;mso-width-relative:page;position:absolute;z-index:-251642880" coordsize="21600,21600" filled="f">
            <v:imagedata r:id="rId14" o:title=""/>
            <o:lock v:ext="edit" aspectratio="t"/>
          </v:shape>
        </w:pict>
      </w:r>
      <w:r>
        <w:pict>
          <v:shape id="imagerId102" o:spid="_x0000_s1044" type="#_x0000_t75" style="width:18pt;height:10pt;margin-top:684pt;margin-left:56pt;mso-height-relative:page;mso-position-horizontal-relative:page;mso-position-vertical-relative:page;mso-width-relative:page;position:absolute;z-index:-251641856" coordsize="21600,21600" filled="f">
            <v:imagedata r:id="rId15" o:title=""/>
            <o:lock v:ext="edit" aspectratio="t"/>
          </v:shape>
        </w:pict>
      </w:r>
      <w:r>
        <w:pict>
          <v:shape id="imagerId103" o:spid="_x0000_s1045" type="#_x0000_t75" style="width:17pt;height:10pt;margin-top:731pt;margin-left:56pt;mso-height-relative:page;mso-position-horizontal-relative:page;mso-position-vertical-relative:page;mso-width-relative:page;position:absolute;z-index:-251640832" coordsize="21600,21600" filled="f">
            <v:imagedata r:id="rId16"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tabs>
          <w:tab w:val="left" w:pos="1532"/>
        </w:tabs>
        <w:spacing w:before="0" w:after="0" w:line="365" w:lineRule="exact"/>
        <w:ind w:left="60" w:firstLine="420"/>
        <w:jc w:val="left"/>
      </w:pPr>
      <w:r>
        <w:rPr>
          <w:rFonts w:ascii="黑体" w:eastAsia="黑体" w:hAnsi="黑体" w:cs="黑体"/>
          <w:color w:val="000000"/>
          <w:spacing w:val="0"/>
          <w:w w:val="100"/>
          <w:position w:val="0"/>
          <w:sz w:val="21"/>
          <w:u w:val="none"/>
        </w:rPr>
        <w:t>实施方案</w:t>
      </w:r>
      <w:r>
        <w:rPr>
          <w:rFonts w:cs="Calibri"/>
          <w:spacing w:val="16"/>
          <w:w w:val="100"/>
        </w:rPr>
        <w:tab/>
      </w:r>
      <w:r>
        <w:rPr>
          <w:rFonts w:ascii="黑体" w:hAnsi="黑体" w:cs="黑体"/>
          <w:color w:val="000000"/>
          <w:spacing w:val="-1"/>
          <w:w w:val="100"/>
          <w:position w:val="0"/>
          <w:sz w:val="21"/>
          <w:u w:val="none"/>
        </w:rPr>
        <w:t>implementation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plan</w:t>
      </w:r>
    </w:p>
    <w:p>
      <w:pPr>
        <w:spacing w:before="0" w:after="0" w:line="312" w:lineRule="exact"/>
        <w:ind w:left="60" w:firstLine="420"/>
        <w:jc w:val="left"/>
      </w:pPr>
      <w:r>
        <w:rPr>
          <w:rFonts w:ascii="宋体" w:hAnsi="宋体" w:cs="宋体"/>
          <w:color w:val="000000"/>
          <w:spacing w:val="-3"/>
          <w:w w:val="100"/>
          <w:position w:val="0"/>
          <w:sz w:val="21"/>
          <w:u w:val="none"/>
        </w:rPr>
        <w:t>对水土保持综合治理工作，从目标要求、工作内容、方式方法及工作步骤等作出全面、具体、明确</w:t>
      </w:r>
    </w:p>
    <w:p>
      <w:pPr>
        <w:spacing w:before="0" w:after="0" w:line="312" w:lineRule="exact"/>
        <w:ind w:left="60" w:firstLine="0"/>
        <w:jc w:val="left"/>
      </w:pPr>
      <w:r>
        <w:rPr>
          <w:rFonts w:ascii="宋体" w:hAnsi="宋体" w:cs="宋体"/>
          <w:color w:val="000000"/>
          <w:spacing w:val="-7"/>
          <w:w w:val="100"/>
          <w:position w:val="0"/>
          <w:sz w:val="21"/>
          <w:u w:val="none"/>
        </w:rPr>
        <w:t>安排的设计文件，由报告文本、投资概算和设计图纸等部分组成，达到初步设计深度，应满足施工招标、</w:t>
      </w:r>
    </w:p>
    <w:p>
      <w:pPr>
        <w:spacing w:before="0" w:after="0" w:line="312" w:lineRule="exact"/>
        <w:ind w:left="60" w:firstLine="0"/>
        <w:jc w:val="left"/>
      </w:pPr>
      <w:r>
        <w:rPr>
          <w:rFonts w:ascii="宋体" w:hAnsi="宋体" w:cs="宋体"/>
          <w:color w:val="000000"/>
          <w:spacing w:val="0"/>
          <w:w w:val="100"/>
          <w:position w:val="0"/>
          <w:sz w:val="21"/>
          <w:u w:val="none"/>
        </w:rPr>
        <w:t>主要设备采购、材料采购和施工的需要。</w:t>
      </w:r>
    </w:p>
    <w:p>
      <w:pPr>
        <w:spacing w:before="0" w:after="0" w:line="240" w:lineRule="exact"/>
        <w:ind w:left="60" w:firstLine="0"/>
      </w:pPr>
    </w:p>
    <w:p>
      <w:pPr>
        <w:tabs>
          <w:tab w:val="left" w:pos="1112"/>
        </w:tabs>
        <w:spacing w:before="0" w:after="0" w:line="384" w:lineRule="exact"/>
        <w:ind w:left="60" w:firstLine="420"/>
        <w:jc w:val="left"/>
      </w:pPr>
      <w:r>
        <w:rPr>
          <w:rFonts w:ascii="黑体" w:eastAsia="黑体" w:hAnsi="黑体" w:cs="黑体"/>
          <w:color w:val="000000"/>
          <w:spacing w:val="0"/>
          <w:w w:val="100"/>
          <w:position w:val="0"/>
          <w:sz w:val="21"/>
          <w:u w:val="none"/>
        </w:rPr>
        <w:t>图斑</w:t>
      </w:r>
      <w:r>
        <w:rPr>
          <w:rFonts w:cs="Calibri"/>
          <w:spacing w:val="-7"/>
          <w:w w:val="100"/>
        </w:rPr>
        <w:tab/>
      </w:r>
      <w:r>
        <w:rPr>
          <w:rFonts w:ascii="黑体" w:hAnsi="黑体" w:cs="黑体"/>
          <w:color w:val="000000"/>
          <w:spacing w:val="0"/>
          <w:w w:val="100"/>
          <w:position w:val="0"/>
          <w:sz w:val="21"/>
          <w:u w:val="none"/>
        </w:rPr>
        <w:t>patch</w:t>
      </w:r>
    </w:p>
    <w:p>
      <w:pPr>
        <w:spacing w:before="0" w:after="0" w:line="187" w:lineRule="exact"/>
        <w:ind w:left="60" w:firstLine="9201"/>
        <w:jc w:val="left"/>
      </w:pPr>
      <w:r>
        <w:rPr>
          <w:rFonts w:ascii="宋体" w:hAnsi="宋体" w:cs="宋体"/>
          <w:color w:val="000000"/>
          <w:spacing w:val="0"/>
          <w:w w:val="100"/>
          <w:position w:val="0"/>
          <w:sz w:val="11"/>
          <w:u w:val="none"/>
        </w:rPr>
        <w:t>2</w:t>
      </w:r>
    </w:p>
    <w:p>
      <w:pPr>
        <w:spacing w:before="0" w:after="0" w:line="312" w:lineRule="exact"/>
        <w:ind w:left="60" w:firstLine="1395"/>
        <w:jc w:val="left"/>
      </w:pPr>
      <w:r>
        <w:rPr>
          <w:rFonts w:ascii="宋体" w:hAnsi="宋体" w:cs="宋体"/>
          <w:color w:val="000000"/>
          <w:spacing w:val="0"/>
          <w:w w:val="100"/>
          <w:position w:val="0"/>
          <w:sz w:val="11"/>
          <w:u w:val="none"/>
        </w:rPr>
        <w:t>2</w:t>
      </w:r>
    </w:p>
    <w:p>
      <w:pPr>
        <w:spacing w:before="0" w:after="0" w:line="240" w:lineRule="exact"/>
        <w:ind w:left="60" w:firstLine="1395"/>
      </w:pPr>
    </w:p>
    <w:p>
      <w:pPr>
        <w:spacing w:before="0" w:after="0" w:line="240" w:lineRule="exact"/>
        <w:ind w:left="60" w:firstLine="1395"/>
      </w:pPr>
    </w:p>
    <w:p>
      <w:pPr>
        <w:tabs>
          <w:tab w:val="left" w:pos="375"/>
        </w:tabs>
        <w:spacing w:before="0" w:after="0" w:line="269"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基本要求</w:t>
      </w:r>
    </w:p>
    <w:p>
      <w:pPr>
        <w:spacing w:before="0" w:after="0" w:line="240" w:lineRule="exact"/>
        <w:ind w:left="60" w:firstLine="0"/>
      </w:pPr>
    </w:p>
    <w:p>
      <w:pPr>
        <w:spacing w:before="0" w:after="0" w:line="385" w:lineRule="exact"/>
        <w:ind w:left="60" w:firstLine="526"/>
        <w:jc w:val="left"/>
      </w:pPr>
      <w:r>
        <w:rPr>
          <w:rFonts w:ascii="黑体" w:eastAsia="黑体" w:hAnsi="黑体" w:cs="黑体"/>
          <w:color w:val="000000"/>
          <w:spacing w:val="0"/>
          <w:w w:val="100"/>
          <w:position w:val="0"/>
          <w:sz w:val="21"/>
          <w:u w:val="none"/>
        </w:rPr>
        <w:t>实施方案编制原则</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7"/>
          <w:w w:val="100"/>
          <w:position w:val="0"/>
          <w:sz w:val="21"/>
          <w:u w:val="none"/>
        </w:rPr>
        <w:t>应符合区域国民经济和社会发展规划、国土空间规划、水土保持规划等相关要求，以小流域为单元，</w:t>
      </w:r>
    </w:p>
    <w:p>
      <w:pPr>
        <w:spacing w:before="0" w:after="0" w:line="312" w:lineRule="exact"/>
        <w:ind w:left="60" w:firstLine="0"/>
        <w:jc w:val="left"/>
      </w:pPr>
      <w:r>
        <w:rPr>
          <w:rFonts w:ascii="宋体" w:hAnsi="宋体" w:cs="宋体"/>
          <w:color w:val="000000"/>
          <w:spacing w:val="0"/>
          <w:w w:val="100"/>
          <w:position w:val="0"/>
          <w:sz w:val="21"/>
          <w:u w:val="none"/>
        </w:rPr>
        <w:t>按程序开展工作。</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实施方案编制内容</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实施方案应包括综合说明、项目背景及设计依据、小流域选择及概况、建设任务目标与规模、总体</w:t>
      </w:r>
    </w:p>
    <w:p>
      <w:pPr>
        <w:spacing w:before="0" w:after="0" w:line="312" w:lineRule="exact"/>
        <w:ind w:left="60" w:firstLine="0"/>
        <w:jc w:val="left"/>
      </w:pPr>
      <w:r>
        <w:rPr>
          <w:rFonts w:ascii="宋体" w:hAnsi="宋体" w:cs="宋体"/>
          <w:color w:val="000000"/>
          <w:spacing w:val="-3"/>
          <w:w w:val="100"/>
          <w:position w:val="0"/>
          <w:sz w:val="21"/>
          <w:u w:val="none"/>
        </w:rPr>
        <w:t>布置与措施设计、施工组织设计、水土保持监测、工程管理、投资概算与资金筹措、效益分析及相关附</w:t>
      </w:r>
    </w:p>
    <w:p>
      <w:pPr>
        <w:spacing w:before="0" w:after="0" w:line="312" w:lineRule="exact"/>
        <w:ind w:left="60" w:firstLine="0"/>
        <w:jc w:val="left"/>
      </w:pPr>
      <w:r>
        <w:rPr>
          <w:rFonts w:ascii="宋体" w:hAnsi="宋体" w:cs="宋体"/>
          <w:color w:val="000000"/>
          <w:spacing w:val="0"/>
          <w:w w:val="100"/>
          <w:position w:val="0"/>
          <w:sz w:val="21"/>
          <w:u w:val="none"/>
        </w:rPr>
        <w:t>附件等。</w:t>
      </w:r>
    </w:p>
    <w:p>
      <w:pPr>
        <w:spacing w:before="0" w:after="0" w:line="312" w:lineRule="exact"/>
        <w:ind w:left="60" w:firstLine="420"/>
        <w:jc w:val="left"/>
      </w:pPr>
      <w:r>
        <w:rPr>
          <w:rFonts w:ascii="宋体" w:eastAsia="宋体" w:hAnsi="宋体" w:cs="宋体"/>
          <w:color w:val="000000"/>
          <w:spacing w:val="0"/>
          <w:w w:val="100"/>
          <w:position w:val="0"/>
          <w:sz w:val="21"/>
          <w:u w:val="none"/>
        </w:rPr>
        <w:t>小流域水土保持综合治理项目实施方案编写提纲参见附录</w:t>
      </w:r>
      <w:r>
        <w:rPr>
          <w:rFonts w:ascii="宋体" w:hAnsi="宋体" w:cs="宋体"/>
          <w:color w:val="000000"/>
          <w:spacing w:val="0"/>
          <w:w w:val="100"/>
          <w:position w:val="0"/>
          <w:sz w:val="21"/>
          <w:u w:val="none"/>
        </w:rPr>
        <w:t>A</w:t>
      </w:r>
      <w:r>
        <w:rPr>
          <w:rFonts w:ascii="宋体" w:eastAsia="宋体" w:hAnsi="宋体" w:cs="宋体"/>
          <w:color w:val="000000"/>
          <w:spacing w:val="0"/>
          <w:w w:val="100"/>
          <w:position w:val="0"/>
          <w:sz w:val="21"/>
          <w:u w:val="none"/>
        </w:rPr>
        <w:t>，生态清洁小流域建设项目实施方案编</w:t>
      </w:r>
    </w:p>
    <w:p>
      <w:pPr>
        <w:spacing w:before="0" w:after="0" w:line="312" w:lineRule="exact"/>
        <w:ind w:left="60" w:firstLine="0"/>
        <w:jc w:val="left"/>
      </w:pPr>
      <w:r>
        <w:rPr>
          <w:rFonts w:ascii="宋体" w:eastAsia="宋体" w:hAnsi="宋体" w:cs="宋体"/>
          <w:color w:val="000000"/>
          <w:spacing w:val="0"/>
          <w:w w:val="100"/>
          <w:position w:val="0"/>
          <w:sz w:val="21"/>
          <w:u w:val="none"/>
        </w:rPr>
        <w:t>写提纲参见附录</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，主要附图见附录</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，主要附表见附录</w:t>
      </w:r>
      <w:r>
        <w:rPr>
          <w:rFonts w:ascii="宋体" w:hAnsi="宋体" w:cs="宋体"/>
          <w:color w:val="000000"/>
          <w:spacing w:val="0"/>
          <w:w w:val="100"/>
          <w:position w:val="0"/>
          <w:sz w:val="21"/>
          <w:u w:val="none"/>
        </w:rPr>
        <w:t>D。</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综合说明</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综合说明应对项目背景、小流域选择及概况、建设任务目标与规模、总体布置与措施设计、施工组</w:t>
      </w:r>
    </w:p>
    <w:p>
      <w:pPr>
        <w:spacing w:before="0" w:after="0" w:line="312" w:lineRule="exact"/>
        <w:ind w:left="60" w:firstLine="0"/>
        <w:jc w:val="left"/>
      </w:pPr>
      <w:r>
        <w:rPr>
          <w:rFonts w:ascii="宋体" w:hAnsi="宋体" w:cs="宋体"/>
          <w:color w:val="000000"/>
          <w:spacing w:val="0"/>
          <w:w w:val="100"/>
          <w:position w:val="0"/>
          <w:sz w:val="21"/>
          <w:u w:val="none"/>
        </w:rPr>
        <w:t>织设计、水土保持监测、工程管理、投资概算与资金筹措、效益分析等章节主要内容或结论进行简述，</w:t>
      </w:r>
    </w:p>
    <w:p>
      <w:pPr>
        <w:spacing w:before="0" w:after="0" w:line="312" w:lineRule="exact"/>
        <w:ind w:left="60" w:firstLine="0"/>
        <w:jc w:val="left"/>
      </w:pPr>
      <w:r>
        <w:rPr>
          <w:rFonts w:ascii="宋体" w:eastAsia="宋体" w:hAnsi="宋体" w:cs="宋体"/>
          <w:color w:val="000000"/>
          <w:spacing w:val="0"/>
          <w:w w:val="100"/>
          <w:position w:val="0"/>
          <w:sz w:val="21"/>
          <w:u w:val="none"/>
        </w:rPr>
        <w:t>并附工程特性表（参见附录</w:t>
      </w:r>
      <w:r>
        <w:rPr>
          <w:rFonts w:ascii="宋体" w:hAnsi="宋体" w:cs="宋体"/>
          <w:color w:val="000000"/>
          <w:spacing w:val="0"/>
          <w:w w:val="100"/>
          <w:position w:val="0"/>
          <w:sz w:val="21"/>
          <w:u w:val="none"/>
        </w:rPr>
        <w:t>D</w:t>
      </w:r>
      <w:r>
        <w:rPr>
          <w:rFonts w:ascii="宋体" w:eastAsia="宋体" w:hAnsi="宋体" w:cs="宋体"/>
          <w:color w:val="000000"/>
          <w:spacing w:val="0"/>
          <w:w w:val="100"/>
          <w:position w:val="0"/>
          <w:sz w:val="21"/>
          <w:u w:val="none"/>
        </w:rPr>
        <w:t>表</w:t>
      </w:r>
      <w:r>
        <w:rPr>
          <w:rFonts w:ascii="宋体" w:hAnsi="宋体" w:cs="宋体"/>
          <w:color w:val="000000"/>
          <w:spacing w:val="-1"/>
          <w:w w:val="100"/>
          <w:position w:val="0"/>
          <w:sz w:val="21"/>
          <w:u w:val="none"/>
        </w:rPr>
        <w:t>D.1、表D.2）。</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项目背景</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0"/>
          <w:w w:val="100"/>
          <w:position w:val="0"/>
          <w:sz w:val="21"/>
          <w:u w:val="none"/>
        </w:rPr>
        <w:t>简述项目由来、建设必要性和实施方案编制过程等。</w:t>
      </w:r>
    </w:p>
    <w:p>
      <w:pPr>
        <w:spacing w:before="0" w:after="0" w:line="240" w:lineRule="exact"/>
        <w:ind w:left="60" w:firstLine="420"/>
      </w:pPr>
    </w:p>
    <w:p>
      <w:pPr>
        <w:spacing w:before="0" w:after="0" w:line="228" w:lineRule="exact"/>
        <w:ind w:left="60" w:firstLine="526"/>
        <w:jc w:val="left"/>
      </w:pPr>
      <w:r>
        <w:rPr>
          <w:rFonts w:ascii="黑体" w:eastAsia="黑体" w:hAnsi="黑体" w:cs="黑体"/>
          <w:color w:val="000000"/>
          <w:spacing w:val="0"/>
          <w:w w:val="100"/>
          <w:position w:val="0"/>
          <w:sz w:val="21"/>
          <w:u w:val="none"/>
        </w:rPr>
        <w:t>小流域选择及概况</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简述小流域选择依据及地理位置、地形地貌、水文气象、土壤植被、社会经济、土地利用、水土流</w:t>
      </w:r>
    </w:p>
    <w:p>
      <w:pPr>
        <w:spacing w:before="0" w:after="0" w:line="313" w:lineRule="exact"/>
        <w:ind w:left="60" w:firstLine="0"/>
        <w:jc w:val="left"/>
      </w:pPr>
      <w:r>
        <w:rPr>
          <w:rFonts w:ascii="宋体" w:hAnsi="宋体" w:cs="宋体"/>
          <w:color w:val="000000"/>
          <w:spacing w:val="0"/>
          <w:w w:val="100"/>
          <w:position w:val="0"/>
          <w:sz w:val="21"/>
          <w:u w:val="none"/>
        </w:rPr>
        <w:t>失状况等。</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建设任务目标与规模</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0"/>
          <w:w w:val="100"/>
          <w:position w:val="0"/>
          <w:sz w:val="21"/>
          <w:u w:val="none"/>
        </w:rPr>
        <w:t>简述项目建设任务、建设目标、建设规模等。</w:t>
      </w:r>
    </w:p>
    <w:p>
      <w:pPr>
        <w:spacing w:before="0" w:after="0" w:line="240" w:lineRule="exact"/>
        <w:ind w:left="60" w:firstLine="420"/>
      </w:pPr>
    </w:p>
    <w:p>
      <w:pPr>
        <w:spacing w:before="0" w:after="0" w:line="228" w:lineRule="exact"/>
        <w:ind w:left="60" w:firstLine="526"/>
        <w:jc w:val="left"/>
      </w:pPr>
      <w:r>
        <w:rPr>
          <w:rFonts w:ascii="黑体" w:eastAsia="黑体" w:hAnsi="黑体" w:cs="黑体"/>
          <w:color w:val="000000"/>
          <w:spacing w:val="0"/>
          <w:w w:val="100"/>
          <w:position w:val="0"/>
          <w:sz w:val="21"/>
          <w:u w:val="none"/>
        </w:rPr>
        <w:t>总体布置与措施设计</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0"/>
          <w:w w:val="100"/>
          <w:position w:val="0"/>
          <w:sz w:val="21"/>
          <w:u w:val="none"/>
        </w:rPr>
        <w:t>简述项目总体布置原则、治理措施体系、各措施设计情况及工程量等。</w:t>
      </w:r>
    </w:p>
    <w:p>
      <w:pPr>
        <w:spacing w:before="0" w:after="0" w:line="380" w:lineRule="exact"/>
        <w:ind w:left="60" w:firstLine="197"/>
        <w:jc w:val="left"/>
        <w:sectPr>
          <w:type w:val="continuous"/>
          <w:pgSz w:w="11906" w:h="16838"/>
          <w:pgMar w:top="1101" w:right="713" w:bottom="861" w:left="1073"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9" w:name="9"/>
      <w:bookmarkEnd w:id="9"/>
    </w:p>
    <w:p>
      <w:pPr>
        <w:spacing w:before="0" w:after="0" w:line="323" w:lineRule="exact"/>
        <w:ind w:left="351" w:firstLine="7571"/>
        <w:jc w:val="left"/>
      </w:pPr>
      <w:r>
        <w:pict>
          <v:shape id="_x0000_s2071" o:spid="_x0000_s1046" type="#_x0000_t202" style="width:332pt;height:53pt;margin-top:397.7pt;margin-left:141.6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04" o:spid="_x0000_s1047" type="#_x0000_t75" style="width:18pt;height:10pt;margin-top:99pt;margin-left:70pt;mso-height-relative:page;mso-position-horizontal-relative:page;mso-position-vertical-relative:page;mso-width-relative:page;position:absolute;z-index:-251636736" coordsize="21600,21600" filled="f">
            <v:imagedata r:id="rId17" o:title=""/>
            <o:lock v:ext="edit" aspectratio="t"/>
          </v:shape>
        </w:pict>
      </w:r>
      <w:r>
        <w:pict>
          <v:shape id="imagerId105" o:spid="_x0000_s1048" type="#_x0000_t75" style="width:18pt;height:10pt;margin-top:146pt;margin-left:70pt;mso-height-relative:page;mso-position-horizontal-relative:page;mso-position-vertical-relative:page;mso-width-relative:page;position:absolute;z-index:-251635712" coordsize="21600,21600" filled="f">
            <v:imagedata r:id="rId18" o:title=""/>
            <o:lock v:ext="edit" aspectratio="t"/>
          </v:shape>
        </w:pict>
      </w:r>
      <w:r>
        <w:pict>
          <v:shape id="imagerId106" o:spid="_x0000_s1049" type="#_x0000_t75" style="width:17pt;height:10pt;margin-top:193pt;margin-left:70pt;mso-height-relative:page;mso-position-horizontal-relative:page;mso-position-vertical-relative:page;mso-width-relative:page;position:absolute;z-index:-251634688" coordsize="21600,21600" filled="f">
            <v:imagedata r:id="rId19" o:title=""/>
            <o:lock v:ext="edit" aspectratio="t"/>
          </v:shape>
        </w:pict>
      </w:r>
      <w:r>
        <w:pict>
          <v:shape id="imagerId107" o:spid="_x0000_s1050" type="#_x0000_t75" style="width:17pt;height:10pt;margin-top:240pt;margin-left:70pt;mso-height-relative:page;mso-position-horizontal-relative:page;mso-position-vertical-relative:page;mso-width-relative:page;position:absolute;z-index:-251633664" coordsize="21600,21600" filled="f">
            <v:imagedata r:id="rId20" o:title=""/>
            <o:lock v:ext="edit" aspectratio="t"/>
          </v:shape>
        </w:pict>
      </w:r>
      <w:r>
        <w:pict>
          <v:shape id="imagerId108" o:spid="_x0000_s1051" type="#_x0000_t75" style="width:23pt;height:9pt;margin-top:287pt;margin-left:70pt;mso-height-relative:page;mso-position-horizontal-relative:page;mso-position-vertical-relative:page;mso-width-relative:page;position:absolute;z-index:-251632640" coordsize="21600,21600" filled="f">
            <v:imagedata r:id="rId21" o:title=""/>
            <o:lock v:ext="edit" aspectratio="t"/>
          </v:shape>
        </w:pict>
      </w:r>
      <w:r>
        <w:pict>
          <v:shape id="imagerId109" o:spid="_x0000_s1052" type="#_x0000_t75" style="width:16pt;height:10pt;margin-top:435pt;margin-left:70pt;mso-height-relative:page;mso-position-horizontal-relative:page;mso-position-vertical-relative:page;mso-width-relative:page;position:absolute;z-index:-251631616" coordsize="21600,21600" filled="f">
            <v:imagedata r:id="rId22" o:title=""/>
            <o:lock v:ext="edit" aspectratio="t"/>
          </v:shape>
        </w:pict>
      </w:r>
      <w:r>
        <w:pict>
          <v:shape id="imagerId110" o:spid="_x0000_s1053" type="#_x0000_t75" style="width:17pt;height:9pt;margin-top:482pt;margin-left:70pt;mso-height-relative:page;mso-position-horizontal-relative:page;mso-position-vertical-relative:page;mso-width-relative:page;position:absolute;z-index:-251630592" coordsize="21600,21600" filled="f">
            <v:imagedata r:id="rId23" o:title=""/>
            <o:lock v:ext="edit" aspectratio="t"/>
          </v:shape>
        </w:pict>
      </w:r>
      <w:r>
        <w:pict>
          <v:shape id="imagerId111" o:spid="_x0000_s1054" type="#_x0000_t75" style="width:17pt;height:10pt;margin-top:653pt;margin-left:70pt;mso-height-relative:page;mso-position-horizontal-relative:page;mso-position-vertical-relative:page;mso-width-relative:page;position:absolute;z-index:-251629568" coordsize="21600,21600" filled="f">
            <v:imagedata r:id="rId24"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93" w:lineRule="exact"/>
        <w:ind w:left="351" w:firstLine="526"/>
        <w:jc w:val="left"/>
      </w:pPr>
      <w:r>
        <w:rPr>
          <w:rFonts w:ascii="黑体" w:eastAsia="黑体" w:hAnsi="黑体" w:cs="黑体"/>
          <w:color w:val="000000"/>
          <w:spacing w:val="0"/>
          <w:w w:val="100"/>
          <w:position w:val="0"/>
          <w:sz w:val="21"/>
          <w:u w:val="none"/>
        </w:rPr>
        <w:t>施工组织设计</w:t>
      </w:r>
    </w:p>
    <w:p>
      <w:pPr>
        <w:spacing w:before="0" w:after="0" w:line="240" w:lineRule="exact"/>
        <w:ind w:left="351" w:firstLine="526"/>
      </w:pPr>
    </w:p>
    <w:p>
      <w:pPr>
        <w:spacing w:before="0" w:after="0" w:line="228" w:lineRule="exact"/>
        <w:ind w:left="351" w:firstLine="420"/>
        <w:jc w:val="left"/>
      </w:pPr>
      <w:r>
        <w:rPr>
          <w:rFonts w:ascii="宋体" w:hAnsi="宋体" w:cs="宋体"/>
          <w:color w:val="000000"/>
          <w:spacing w:val="0"/>
          <w:w w:val="100"/>
          <w:position w:val="0"/>
          <w:sz w:val="21"/>
          <w:u w:val="none"/>
        </w:rPr>
        <w:t>简述施工条件、施工组织形式、施工方法、施工布置和施工进度安排等。</w:t>
      </w:r>
    </w:p>
    <w:p>
      <w:pPr>
        <w:spacing w:before="0" w:after="0" w:line="240" w:lineRule="exact"/>
        <w:ind w:left="351" w:firstLine="420"/>
      </w:pPr>
    </w:p>
    <w:p>
      <w:pPr>
        <w:spacing w:before="0" w:after="0" w:line="228" w:lineRule="exact"/>
        <w:ind w:left="351" w:firstLine="526"/>
        <w:jc w:val="left"/>
      </w:pPr>
      <w:r>
        <w:rPr>
          <w:rFonts w:ascii="黑体" w:eastAsia="黑体" w:hAnsi="黑体" w:cs="黑体"/>
          <w:color w:val="000000"/>
          <w:spacing w:val="0"/>
          <w:w w:val="100"/>
          <w:position w:val="0"/>
          <w:sz w:val="21"/>
          <w:u w:val="none"/>
        </w:rPr>
        <w:t>水土保持监测</w:t>
      </w:r>
    </w:p>
    <w:p>
      <w:pPr>
        <w:spacing w:before="0" w:after="0" w:line="240" w:lineRule="exact"/>
        <w:ind w:left="351" w:firstLine="526"/>
      </w:pPr>
    </w:p>
    <w:p>
      <w:pPr>
        <w:spacing w:before="0" w:after="0" w:line="228" w:lineRule="exact"/>
        <w:ind w:left="351" w:firstLine="420"/>
        <w:jc w:val="left"/>
      </w:pPr>
      <w:r>
        <w:rPr>
          <w:rFonts w:ascii="宋体" w:hAnsi="宋体" w:cs="宋体"/>
          <w:color w:val="000000"/>
          <w:spacing w:val="0"/>
          <w:w w:val="100"/>
          <w:position w:val="0"/>
          <w:sz w:val="21"/>
          <w:u w:val="none"/>
        </w:rPr>
        <w:t>简述水土保持监测内容、监测方法、监测点位、监测时段等。</w:t>
      </w:r>
    </w:p>
    <w:p>
      <w:pPr>
        <w:spacing w:before="0" w:after="0" w:line="240" w:lineRule="exact"/>
        <w:ind w:left="351" w:firstLine="420"/>
      </w:pPr>
    </w:p>
    <w:p>
      <w:pPr>
        <w:spacing w:before="0" w:after="0" w:line="228" w:lineRule="exact"/>
        <w:ind w:left="351" w:firstLine="526"/>
        <w:jc w:val="left"/>
      </w:pPr>
      <w:r>
        <w:rPr>
          <w:rFonts w:ascii="黑体" w:eastAsia="黑体" w:hAnsi="黑体" w:cs="黑体"/>
          <w:color w:val="000000"/>
          <w:spacing w:val="0"/>
          <w:w w:val="100"/>
          <w:position w:val="0"/>
          <w:sz w:val="21"/>
          <w:u w:val="none"/>
        </w:rPr>
        <w:t>工程管理</w:t>
      </w:r>
    </w:p>
    <w:p>
      <w:pPr>
        <w:spacing w:before="0" w:after="0" w:line="240" w:lineRule="exact"/>
        <w:ind w:left="351" w:firstLine="526"/>
      </w:pPr>
    </w:p>
    <w:p>
      <w:pPr>
        <w:spacing w:before="0" w:after="0" w:line="228" w:lineRule="exact"/>
        <w:ind w:left="351" w:firstLine="420"/>
        <w:jc w:val="left"/>
      </w:pPr>
      <w:r>
        <w:rPr>
          <w:rFonts w:ascii="宋体" w:hAnsi="宋体" w:cs="宋体"/>
          <w:color w:val="000000"/>
          <w:spacing w:val="0"/>
          <w:w w:val="100"/>
          <w:position w:val="0"/>
          <w:sz w:val="21"/>
          <w:u w:val="none"/>
        </w:rPr>
        <w:t>简述工程建设管理和工程运行管理内容，明确管理机构等。</w:t>
      </w:r>
    </w:p>
    <w:p>
      <w:pPr>
        <w:spacing w:before="0" w:after="0" w:line="240" w:lineRule="exact"/>
        <w:ind w:left="351" w:firstLine="420"/>
      </w:pPr>
    </w:p>
    <w:p>
      <w:pPr>
        <w:spacing w:before="0" w:after="0" w:line="228" w:lineRule="exact"/>
        <w:ind w:left="351" w:firstLine="526"/>
        <w:jc w:val="left"/>
      </w:pPr>
      <w:r>
        <w:rPr>
          <w:rFonts w:ascii="黑体" w:eastAsia="黑体" w:hAnsi="黑体" w:cs="黑体"/>
          <w:color w:val="000000"/>
          <w:spacing w:val="0"/>
          <w:w w:val="100"/>
          <w:position w:val="0"/>
          <w:sz w:val="21"/>
          <w:u w:val="none"/>
        </w:rPr>
        <w:t>投资概算与资金筹措</w:t>
      </w:r>
    </w:p>
    <w:p>
      <w:pPr>
        <w:spacing w:before="0" w:after="0" w:line="240" w:lineRule="exact"/>
        <w:ind w:left="351" w:firstLine="526"/>
      </w:pPr>
    </w:p>
    <w:p>
      <w:pPr>
        <w:spacing w:before="0" w:after="0" w:line="228" w:lineRule="exact"/>
        <w:ind w:left="351" w:firstLine="420"/>
        <w:jc w:val="left"/>
      </w:pPr>
      <w:r>
        <w:rPr>
          <w:rFonts w:ascii="宋体" w:hAnsi="宋体" w:cs="宋体"/>
          <w:color w:val="000000"/>
          <w:spacing w:val="0"/>
          <w:w w:val="100"/>
          <w:position w:val="0"/>
          <w:sz w:val="21"/>
          <w:u w:val="none"/>
        </w:rPr>
        <w:t>简述项目概算价格水平年、总投资、主要分项投资和资金筹措方式等。</w:t>
      </w:r>
    </w:p>
    <w:p>
      <w:pPr>
        <w:spacing w:before="0" w:after="0" w:line="240" w:lineRule="exact"/>
        <w:ind w:left="351" w:firstLine="420"/>
      </w:pPr>
    </w:p>
    <w:p>
      <w:pPr>
        <w:spacing w:before="0" w:after="0" w:line="229" w:lineRule="exact"/>
        <w:ind w:left="351" w:firstLine="631"/>
        <w:jc w:val="left"/>
      </w:pPr>
      <w:r>
        <w:rPr>
          <w:rFonts w:ascii="黑体" w:eastAsia="黑体" w:hAnsi="黑体" w:cs="黑体"/>
          <w:color w:val="000000"/>
          <w:spacing w:val="0"/>
          <w:w w:val="100"/>
          <w:position w:val="0"/>
          <w:sz w:val="21"/>
          <w:u w:val="none"/>
        </w:rPr>
        <w:t>效益分析</w:t>
      </w:r>
    </w:p>
    <w:p>
      <w:pPr>
        <w:spacing w:before="0" w:after="0" w:line="240" w:lineRule="exact"/>
        <w:ind w:left="351" w:firstLine="631"/>
      </w:pPr>
    </w:p>
    <w:p>
      <w:pPr>
        <w:spacing w:before="0" w:after="0" w:line="228" w:lineRule="exact"/>
        <w:ind w:left="351" w:firstLine="420"/>
        <w:jc w:val="left"/>
      </w:pPr>
      <w:r>
        <w:rPr>
          <w:rFonts w:ascii="宋体" w:hAnsi="宋体" w:cs="宋体"/>
          <w:color w:val="000000"/>
          <w:spacing w:val="0"/>
          <w:w w:val="100"/>
          <w:position w:val="0"/>
          <w:sz w:val="21"/>
          <w:u w:val="none"/>
        </w:rPr>
        <w:t>简述效益分析主要结论。</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项目背景及设计依据</w:t>
      </w:r>
    </w:p>
    <w:p>
      <w:pPr>
        <w:spacing w:before="0" w:after="0" w:line="240" w:lineRule="exact"/>
        <w:ind w:left="351" w:firstLine="0"/>
      </w:pPr>
    </w:p>
    <w:p>
      <w:pPr>
        <w:spacing w:before="0" w:after="0" w:line="384" w:lineRule="exact"/>
        <w:ind w:left="351" w:firstLine="420"/>
        <w:jc w:val="left"/>
      </w:pPr>
      <w:r>
        <w:rPr>
          <w:rFonts w:ascii="宋体" w:hAnsi="宋体" w:cs="宋体"/>
          <w:color w:val="000000"/>
          <w:spacing w:val="0"/>
          <w:w w:val="100"/>
          <w:position w:val="0"/>
          <w:sz w:val="21"/>
          <w:u w:val="none"/>
        </w:rPr>
        <w:t>应说明项目建设背景、项目建设必要性和设计依据等内容。</w:t>
      </w:r>
    </w:p>
    <w:p>
      <w:pPr>
        <w:spacing w:before="0" w:after="0" w:line="240" w:lineRule="exact"/>
        <w:ind w:left="351" w:firstLine="42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7</w:t>
      </w:r>
      <w:r>
        <w:rPr>
          <w:rFonts w:cs="Calibri"/>
          <w:spacing w:val="-1"/>
          <w:w w:val="100"/>
        </w:rPr>
        <w:tab/>
      </w:r>
      <w:r>
        <w:rPr>
          <w:rFonts w:ascii="黑体" w:eastAsia="黑体" w:hAnsi="黑体" w:cs="黑体"/>
          <w:color w:val="000000"/>
          <w:spacing w:val="0"/>
          <w:w w:val="100"/>
          <w:position w:val="0"/>
          <w:sz w:val="21"/>
          <w:u w:val="none"/>
        </w:rPr>
        <w:t>小流域选择及概况</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小流域选择</w:t>
      </w:r>
    </w:p>
    <w:p>
      <w:pPr>
        <w:spacing w:before="0" w:after="0" w:line="240" w:lineRule="exact"/>
        <w:ind w:left="351" w:firstLine="526"/>
      </w:pPr>
    </w:p>
    <w:p>
      <w:pPr>
        <w:spacing w:before="0" w:after="0" w:line="228" w:lineRule="exact"/>
        <w:ind w:left="351" w:firstLine="420"/>
        <w:jc w:val="left"/>
      </w:pPr>
      <w:r>
        <w:rPr>
          <w:rFonts w:ascii="宋体" w:hAnsi="宋体" w:cs="宋体"/>
          <w:color w:val="000000"/>
          <w:spacing w:val="0"/>
          <w:w w:val="100"/>
          <w:position w:val="0"/>
          <w:sz w:val="21"/>
          <w:u w:val="none"/>
        </w:rPr>
        <w:t>应包括小流域选址原则、依据和选址分析。</w:t>
      </w:r>
    </w:p>
    <w:p>
      <w:pPr>
        <w:spacing w:before="0" w:after="0" w:line="240" w:lineRule="exact"/>
        <w:ind w:left="351" w:firstLine="420"/>
      </w:pPr>
    </w:p>
    <w:p>
      <w:pPr>
        <w:spacing w:before="0" w:after="0" w:line="228" w:lineRule="exact"/>
        <w:ind w:left="351" w:firstLine="526"/>
        <w:jc w:val="left"/>
      </w:pPr>
      <w:r>
        <w:rPr>
          <w:rFonts w:ascii="黑体" w:eastAsia="黑体" w:hAnsi="黑体" w:cs="黑体"/>
          <w:color w:val="000000"/>
          <w:spacing w:val="0"/>
          <w:w w:val="100"/>
          <w:position w:val="0"/>
          <w:sz w:val="21"/>
          <w:u w:val="none"/>
        </w:rPr>
        <w:t>小流域自然概况</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7.2.1</w:t>
      </w:r>
      <w:r>
        <w:rPr>
          <w:rFonts w:cs="Calibri"/>
          <w:spacing w:val="0"/>
          <w:w w:val="100"/>
        </w:rPr>
        <w:tab/>
      </w:r>
      <w:r>
        <w:rPr>
          <w:rFonts w:ascii="宋体" w:hAnsi="宋体" w:cs="宋体"/>
          <w:color w:val="000000"/>
          <w:spacing w:val="0"/>
          <w:w w:val="100"/>
          <w:position w:val="0"/>
          <w:sz w:val="21"/>
          <w:u w:val="none"/>
        </w:rPr>
        <w:t>包括地理位置、地质、地形地貌、气象水文、土壤植被等。</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7.2.2</w:t>
      </w:r>
      <w:r>
        <w:rPr>
          <w:rFonts w:cs="Calibri"/>
          <w:spacing w:val="0"/>
          <w:w w:val="100"/>
        </w:rPr>
        <w:tab/>
      </w:r>
      <w:r>
        <w:rPr>
          <w:rFonts w:ascii="宋体" w:hAnsi="宋体" w:cs="宋体"/>
          <w:color w:val="000000"/>
          <w:spacing w:val="-5"/>
          <w:w w:val="100"/>
          <w:position w:val="0"/>
          <w:sz w:val="21"/>
          <w:u w:val="none"/>
        </w:rPr>
        <w:t>地理位置应说明小流域所在县（市、区）、乡镇、涉及村、人口、小流域边界、范围及面积等，</w:t>
      </w:r>
    </w:p>
    <w:p>
      <w:pPr>
        <w:spacing w:before="0" w:after="0" w:line="312" w:lineRule="exact"/>
        <w:ind w:left="351" w:firstLine="0"/>
        <w:jc w:val="left"/>
      </w:pPr>
      <w:r>
        <w:rPr>
          <w:rFonts w:ascii="宋体" w:hAnsi="宋体" w:cs="宋体"/>
          <w:color w:val="000000"/>
          <w:spacing w:val="0"/>
          <w:w w:val="100"/>
          <w:position w:val="0"/>
          <w:sz w:val="21"/>
          <w:u w:val="none"/>
        </w:rPr>
        <w:t>并附小流域地理位置图。</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7.2.3</w:t>
      </w:r>
      <w:r>
        <w:rPr>
          <w:rFonts w:cs="Calibri"/>
          <w:spacing w:val="-1"/>
          <w:w w:val="100"/>
        </w:rPr>
        <w:tab/>
      </w:r>
      <w:r>
        <w:rPr>
          <w:rFonts w:ascii="宋体" w:hAnsi="宋体" w:cs="宋体"/>
          <w:color w:val="000000"/>
          <w:spacing w:val="0"/>
          <w:w w:val="100"/>
          <w:position w:val="0"/>
          <w:sz w:val="21"/>
          <w:u w:val="none"/>
        </w:rPr>
        <w:t>地质应说明小流域地质构造、地层岩性、地下水分布情况、存在的地质问题等。</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7.2.4</w:t>
      </w:r>
      <w:r>
        <w:rPr>
          <w:rFonts w:cs="Calibri"/>
          <w:spacing w:val="0"/>
          <w:w w:val="100"/>
        </w:rPr>
        <w:tab/>
      </w:r>
      <w:r>
        <w:rPr>
          <w:rFonts w:ascii="宋体" w:hAnsi="宋体" w:cs="宋体"/>
          <w:color w:val="000000"/>
          <w:spacing w:val="0"/>
          <w:w w:val="100"/>
          <w:position w:val="0"/>
          <w:sz w:val="21"/>
          <w:u w:val="none"/>
        </w:rPr>
        <w:t>地形地貌应说明小流域地貌类型、地形地貌特征、地表物质组成等。</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7.2.5</w:t>
      </w:r>
      <w:r>
        <w:rPr>
          <w:rFonts w:cs="Calibri"/>
          <w:spacing w:val="0"/>
          <w:w w:val="100"/>
        </w:rPr>
        <w:tab/>
      </w:r>
      <w:r>
        <w:rPr>
          <w:rFonts w:ascii="宋体" w:hAnsi="宋体" w:cs="宋体"/>
          <w:color w:val="000000"/>
          <w:spacing w:val="0"/>
          <w:w w:val="100"/>
          <w:position w:val="0"/>
          <w:sz w:val="21"/>
          <w:u w:val="none"/>
        </w:rPr>
        <w:t>气象应说明气候类型及特征、降水、蒸发、气温、日照、无霜期、风速风向等气象条件；水文</w:t>
      </w:r>
    </w:p>
    <w:p>
      <w:pPr>
        <w:spacing w:before="0" w:after="0" w:line="312" w:lineRule="exact"/>
        <w:ind w:left="351" w:firstLine="0"/>
        <w:jc w:val="left"/>
      </w:pPr>
      <w:r>
        <w:rPr>
          <w:rFonts w:ascii="宋体" w:hAnsi="宋体" w:cs="宋体"/>
          <w:color w:val="000000"/>
          <w:spacing w:val="0"/>
          <w:w w:val="100"/>
          <w:position w:val="0"/>
          <w:sz w:val="21"/>
          <w:u w:val="none"/>
        </w:rPr>
        <w:t>应说明水文分析计算的水文测站等相关数据和水文相关的自然灾害等。</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7.2.6</w:t>
      </w:r>
      <w:r>
        <w:rPr>
          <w:rFonts w:cs="Calibri"/>
          <w:spacing w:val="0"/>
          <w:w w:val="100"/>
        </w:rPr>
        <w:tab/>
      </w:r>
      <w:r>
        <w:rPr>
          <w:rFonts w:ascii="宋体" w:hAnsi="宋体" w:cs="宋体"/>
          <w:color w:val="000000"/>
          <w:spacing w:val="0"/>
          <w:w w:val="100"/>
          <w:position w:val="0"/>
          <w:sz w:val="21"/>
          <w:u w:val="none"/>
        </w:rPr>
        <w:t>土壤应说明土壤类型及其分布、表层土壤厚度、土壤养分含量等；植被应说明小流域主要植被</w:t>
      </w:r>
    </w:p>
    <w:p>
      <w:pPr>
        <w:spacing w:before="0" w:after="0" w:line="312" w:lineRule="exact"/>
        <w:ind w:left="351" w:firstLine="0"/>
        <w:jc w:val="left"/>
      </w:pPr>
      <w:r>
        <w:rPr>
          <w:rFonts w:ascii="宋体" w:hAnsi="宋体" w:cs="宋体"/>
          <w:color w:val="000000"/>
          <w:spacing w:val="0"/>
          <w:w w:val="100"/>
          <w:position w:val="0"/>
          <w:sz w:val="21"/>
          <w:u w:val="none"/>
        </w:rPr>
        <w:t>类型与分布、树草种及其生长情况、林草植被覆盖率、乡土树草种及人工种植树种等。</w:t>
      </w:r>
    </w:p>
    <w:p>
      <w:pPr>
        <w:spacing w:before="0" w:after="0" w:line="240" w:lineRule="exact"/>
        <w:ind w:left="351" w:firstLine="0"/>
      </w:pPr>
    </w:p>
    <w:p>
      <w:pPr>
        <w:spacing w:before="0" w:after="0" w:line="229" w:lineRule="exact"/>
        <w:ind w:left="351" w:firstLine="526"/>
        <w:jc w:val="left"/>
      </w:pPr>
      <w:r>
        <w:rPr>
          <w:rFonts w:ascii="黑体" w:eastAsia="黑体" w:hAnsi="黑体" w:cs="黑体"/>
          <w:color w:val="000000"/>
          <w:spacing w:val="0"/>
          <w:w w:val="100"/>
          <w:position w:val="0"/>
          <w:sz w:val="21"/>
          <w:u w:val="none"/>
        </w:rPr>
        <w:t>小流域社会经济及土地利用情况</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7.3.1</w:t>
      </w:r>
      <w:r>
        <w:rPr>
          <w:rFonts w:cs="Calibri"/>
          <w:spacing w:val="0"/>
          <w:w w:val="100"/>
        </w:rPr>
        <w:tab/>
      </w:r>
      <w:r>
        <w:rPr>
          <w:rFonts w:ascii="宋体" w:hAnsi="宋体" w:cs="宋体"/>
          <w:color w:val="000000"/>
          <w:spacing w:val="-5"/>
          <w:w w:val="100"/>
          <w:position w:val="0"/>
          <w:sz w:val="21"/>
          <w:u w:val="none"/>
        </w:rPr>
        <w:t>社会经济应说明人口、农业人口及劳动力、农民经济收入、种植结构、产业结构和基础设施等，</w:t>
      </w:r>
    </w:p>
    <w:p>
      <w:pPr>
        <w:spacing w:before="0" w:after="0" w:line="312" w:lineRule="exact"/>
        <w:ind w:left="351" w:firstLine="0"/>
        <w:jc w:val="left"/>
      </w:pPr>
      <w:r>
        <w:rPr>
          <w:rFonts w:ascii="宋体" w:eastAsia="宋体" w:hAnsi="宋体" w:cs="宋体"/>
          <w:color w:val="000000"/>
          <w:spacing w:val="0"/>
          <w:w w:val="100"/>
          <w:position w:val="0"/>
          <w:sz w:val="21"/>
          <w:u w:val="none"/>
        </w:rPr>
        <w:t>附小流域社会经济基本情况表（参见附录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D.3）。</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7.3.2</w:t>
      </w:r>
      <w:r>
        <w:rPr>
          <w:rFonts w:cs="Calibri"/>
          <w:spacing w:val="0"/>
          <w:w w:val="100"/>
        </w:rPr>
        <w:tab/>
      </w:r>
      <w:r>
        <w:rPr>
          <w:rFonts w:ascii="宋体" w:eastAsia="宋体" w:hAnsi="宋体" w:cs="宋体"/>
          <w:color w:val="000000"/>
          <w:spacing w:val="0"/>
          <w:w w:val="100"/>
          <w:position w:val="0"/>
          <w:sz w:val="21"/>
          <w:u w:val="none"/>
        </w:rPr>
        <w:t>土地利用情况应说明不同类型土地利用面积及占比，不同坡度土地面积及占比，不同坡度坡耕</w:t>
      </w:r>
    </w:p>
    <w:p>
      <w:pPr>
        <w:spacing w:before="0" w:after="0" w:line="312" w:lineRule="exact"/>
        <w:ind w:left="351" w:firstLine="0"/>
        <w:jc w:val="left"/>
      </w:pPr>
      <w:r>
        <w:rPr>
          <w:rFonts w:ascii="宋体" w:hAnsi="宋体" w:cs="宋体"/>
          <w:color w:val="000000"/>
          <w:spacing w:val="-3"/>
          <w:w w:val="100"/>
          <w:position w:val="0"/>
          <w:sz w:val="21"/>
          <w:u w:val="none"/>
        </w:rPr>
        <w:t>地面积及占比等，附小流域土地利用现状图和小流域土地利用现状表、小流域土地坡度组成表、小流域</w:t>
      </w:r>
    </w:p>
    <w:p>
      <w:pPr>
        <w:spacing w:before="0" w:after="0" w:line="312" w:lineRule="exact"/>
        <w:ind w:left="351" w:firstLine="0"/>
        <w:jc w:val="left"/>
      </w:pPr>
      <w:r>
        <w:rPr>
          <w:rFonts w:ascii="宋体" w:eastAsia="宋体" w:hAnsi="宋体" w:cs="宋体"/>
          <w:color w:val="000000"/>
          <w:spacing w:val="0"/>
          <w:w w:val="100"/>
          <w:position w:val="0"/>
          <w:sz w:val="21"/>
          <w:u w:val="none"/>
        </w:rPr>
        <w:t>耕地坡度组成表（参见附录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D.4、表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D.5、表</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D.6</w:t>
      </w:r>
      <w:r>
        <w:rPr>
          <w:rFonts w:ascii="宋体" w:hAnsi="宋体" w:cs="宋体"/>
          <w:color w:val="000000"/>
          <w:spacing w:val="0"/>
          <w:w w:val="100"/>
          <w:position w:val="0"/>
          <w:sz w:val="21"/>
          <w:u w:val="none"/>
        </w:rPr>
        <w:t>）。</w:t>
      </w:r>
    </w:p>
    <w:p>
      <w:pPr>
        <w:spacing w:before="0" w:after="0" w:line="240" w:lineRule="exact"/>
        <w:ind w:left="351" w:firstLine="0"/>
      </w:pPr>
    </w:p>
    <w:p>
      <w:pPr>
        <w:spacing w:before="0" w:after="0" w:line="240" w:lineRule="exact"/>
        <w:ind w:left="351" w:firstLine="0"/>
      </w:pPr>
    </w:p>
    <w:p>
      <w:pPr>
        <w:spacing w:before="0" w:after="0" w:line="216" w:lineRule="exact"/>
        <w:ind w:left="351" w:firstLine="9033"/>
        <w:jc w:val="left"/>
        <w:sectPr>
          <w:type w:val="continuous"/>
          <w:pgSz w:w="11906" w:h="16839"/>
          <w:pgMar w:top="1096" w:right="708" w:bottom="856" w:left="1068"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10" w:name="10"/>
      <w:bookmarkEnd w:id="10"/>
    </w:p>
    <w:p>
      <w:pPr>
        <w:spacing w:before="0" w:after="0" w:line="319" w:lineRule="exact"/>
        <w:ind w:left="60" w:firstLine="0"/>
        <w:jc w:val="left"/>
      </w:pPr>
      <w:r>
        <w:pict>
          <v:shape id="_x0000_s2080" o:spid="_x0000_s1055" type="#_x0000_t202" style="width:332pt;height:53pt;margin-top:397.7pt;margin-left:141.6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12" o:spid="_x0000_s1056" type="#_x0000_t75" style="width:18pt;height:10pt;margin-top:99pt;margin-left:56pt;mso-height-relative:page;mso-position-horizontal-relative:page;mso-position-vertical-relative:page;mso-width-relative:page;position:absolute;z-index:-251627520" coordsize="21600,21600" filled="f">
            <v:imagedata r:id="rId25" o:title=""/>
            <o:lock v:ext="edit" aspectratio="t"/>
          </v:shape>
        </w:pict>
      </w:r>
      <w:r>
        <w:pict>
          <v:shape id="imagerId113" o:spid="_x0000_s1057" type="#_x0000_t75" style="width:17pt;height:10pt;margin-top:162pt;margin-left:56pt;mso-height-relative:page;mso-position-horizontal-relative:page;mso-position-vertical-relative:page;mso-width-relative:page;position:absolute;z-index:-251626496" coordsize="21600,21600" filled="f">
            <v:imagedata r:id="rId26" o:title=""/>
            <o:lock v:ext="edit" aspectratio="t"/>
          </v:shape>
        </w:pict>
      </w:r>
      <w:r>
        <w:pict>
          <v:shape id="imagerId114" o:spid="_x0000_s1058" type="#_x0000_t75" style="width:16pt;height:10pt;margin-top:279pt;margin-left:56pt;mso-height-relative:page;mso-position-horizontal-relative:page;mso-position-vertical-relative:page;mso-width-relative:page;position:absolute;z-index:-251625472" coordsize="21600,21600" filled="f">
            <v:imagedata r:id="rId27" o:title=""/>
            <o:lock v:ext="edit" aspectratio="t"/>
          </v:shape>
        </w:pict>
      </w:r>
      <w:r>
        <w:pict>
          <v:shape id="imagerId115" o:spid="_x0000_s1059" type="#_x0000_t75" style="width:17pt;height:10pt;margin-top:341pt;margin-left:56pt;mso-height-relative:page;mso-position-horizontal-relative:page;mso-position-vertical-relative:page;mso-width-relative:page;position:absolute;z-index:-251624448" coordsize="21600,21600" filled="f">
            <v:imagedata r:id="rId28" o:title=""/>
            <o:lock v:ext="edit" aspectratio="t"/>
          </v:shape>
        </w:pict>
      </w:r>
      <w:r>
        <w:pict>
          <v:shape id="imagerId116" o:spid="_x0000_s1060" type="#_x0000_t75" style="width:17pt;height:10pt;margin-top:419pt;margin-left:56pt;mso-height-relative:page;mso-position-horizontal-relative:page;mso-position-vertical-relative:page;mso-width-relative:page;position:absolute;z-index:-251623424" coordsize="21600,21600" filled="f">
            <v:imagedata r:id="rId29" o:title=""/>
            <o:lock v:ext="edit" aspectratio="t"/>
          </v:shape>
        </w:pict>
      </w:r>
      <w:r>
        <w:pict>
          <v:shape id="imagerId117" o:spid="_x0000_s1061" type="#_x0000_t75" style="width:16pt;height:9pt;margin-top:521pt;margin-left:56pt;mso-height-relative:page;mso-position-horizontal-relative:page;mso-position-vertical-relative:page;mso-width-relative:page;position:absolute;z-index:-251622400" coordsize="21600,21600" filled="f">
            <v:imagedata r:id="rId30" o:title=""/>
            <o:lock v:ext="edit" aspectratio="t"/>
          </v:shape>
        </w:pict>
      </w:r>
      <w:r>
        <w:pict>
          <v:shape id="imagerId118" o:spid="_x0000_s1062" type="#_x0000_t75" style="width:17pt;height:10pt;margin-top:723pt;margin-left:56pt;mso-height-relative:page;mso-position-horizontal-relative:page;mso-position-vertical-relative:page;mso-width-relative:page;position:absolute;z-index:-251621376" coordsize="21600,21600" filled="f">
            <v:imagedata r:id="rId31"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3" w:lineRule="exact"/>
        <w:ind w:left="60" w:firstLine="526"/>
        <w:jc w:val="left"/>
      </w:pPr>
      <w:r>
        <w:rPr>
          <w:rFonts w:ascii="黑体" w:eastAsia="黑体" w:hAnsi="黑体" w:cs="黑体"/>
          <w:color w:val="000000"/>
          <w:spacing w:val="0"/>
          <w:w w:val="100"/>
          <w:position w:val="0"/>
          <w:sz w:val="21"/>
          <w:u w:val="none"/>
        </w:rPr>
        <w:t>小流域水土流失现状</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7"/>
          <w:w w:val="100"/>
          <w:position w:val="0"/>
          <w:sz w:val="21"/>
          <w:u w:val="none"/>
        </w:rPr>
        <w:t>应说明水土流失类型、面积、强度及危害，水土流失分布和成因，小流域内发生的自然灾害情况等，</w:t>
      </w:r>
    </w:p>
    <w:p>
      <w:pPr>
        <w:spacing w:before="0" w:after="0" w:line="312" w:lineRule="exact"/>
        <w:ind w:left="60" w:firstLine="0"/>
        <w:jc w:val="left"/>
      </w:pPr>
      <w:r>
        <w:rPr>
          <w:rFonts w:ascii="宋体" w:eastAsia="宋体" w:hAnsi="宋体" w:cs="宋体"/>
          <w:color w:val="000000"/>
          <w:spacing w:val="0"/>
          <w:w w:val="100"/>
          <w:position w:val="0"/>
          <w:sz w:val="21"/>
          <w:u w:val="none"/>
        </w:rPr>
        <w:t>附小流域水土流失现状图和小流域水土流失现状表（参见附录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D.7</w:t>
      </w:r>
      <w:r>
        <w:rPr>
          <w:rFonts w:ascii="宋体" w:hAnsi="宋体" w:cs="宋体"/>
          <w:color w:val="000000"/>
          <w:spacing w:val="0"/>
          <w:w w:val="75"/>
          <w:position w:val="0"/>
          <w:sz w:val="21"/>
          <w:u w:val="none"/>
        </w:rPr>
        <w:t>）。</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小流域水土保持情况</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应说明小流域现有的水土保持措施类型、分布、面积、保存情况、防治效果﹑监督管理情况，水土</w:t>
      </w:r>
    </w:p>
    <w:p>
      <w:pPr>
        <w:spacing w:before="0" w:after="0" w:line="312" w:lineRule="exact"/>
        <w:ind w:left="60" w:firstLine="0"/>
        <w:jc w:val="left"/>
      </w:pPr>
      <w:r>
        <w:rPr>
          <w:rFonts w:ascii="宋体" w:hAnsi="宋体" w:cs="宋体"/>
          <w:color w:val="000000"/>
          <w:spacing w:val="-3"/>
          <w:w w:val="100"/>
          <w:position w:val="0"/>
          <w:sz w:val="21"/>
          <w:u w:val="none"/>
        </w:rPr>
        <w:t>流失防治主要经验及存在问题等。生态清洁小流域还应包括小流域内面源污染、生活垃圾和污水分布及</w:t>
      </w:r>
    </w:p>
    <w:p>
      <w:pPr>
        <w:spacing w:before="0" w:after="0" w:line="312" w:lineRule="exact"/>
        <w:ind w:left="60" w:firstLine="0"/>
        <w:jc w:val="left"/>
      </w:pPr>
      <w:r>
        <w:rPr>
          <w:rFonts w:ascii="宋体" w:hAnsi="宋体" w:cs="宋体"/>
          <w:color w:val="000000"/>
          <w:spacing w:val="0"/>
          <w:w w:val="100"/>
          <w:position w:val="0"/>
          <w:sz w:val="21"/>
          <w:u w:val="none"/>
        </w:rPr>
        <w:t>危害程度，以及已实施的面源污染控制措施、垃圾收集设施、污水处理设施等。</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建设任务目标与规模</w:t>
      </w:r>
    </w:p>
    <w:p>
      <w:pPr>
        <w:spacing w:before="0" w:after="0" w:line="240" w:lineRule="exact"/>
        <w:ind w:left="60" w:firstLine="0"/>
      </w:pPr>
    </w:p>
    <w:p>
      <w:pPr>
        <w:spacing w:before="0" w:after="0" w:line="385" w:lineRule="exact"/>
        <w:ind w:left="60" w:firstLine="526"/>
        <w:jc w:val="left"/>
      </w:pPr>
      <w:r>
        <w:rPr>
          <w:rFonts w:ascii="黑体" w:eastAsia="黑体" w:hAnsi="黑体" w:cs="黑体"/>
          <w:color w:val="000000"/>
          <w:spacing w:val="0"/>
          <w:w w:val="100"/>
          <w:position w:val="0"/>
          <w:sz w:val="21"/>
          <w:u w:val="none"/>
        </w:rPr>
        <w:t>建设任务</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应说明治理水土流失、蓄水保土、维护生态系统稳定性、整治沟道水系、改善农村生产生活条件和</w:t>
      </w:r>
    </w:p>
    <w:p>
      <w:pPr>
        <w:spacing w:before="0" w:after="0" w:line="312" w:lineRule="exact"/>
        <w:ind w:left="60" w:firstLine="0"/>
        <w:jc w:val="left"/>
      </w:pPr>
      <w:r>
        <w:rPr>
          <w:rFonts w:ascii="宋体" w:hAnsi="宋体" w:cs="宋体"/>
          <w:color w:val="000000"/>
          <w:spacing w:val="0"/>
          <w:w w:val="100"/>
          <w:position w:val="0"/>
          <w:sz w:val="21"/>
          <w:u w:val="none"/>
        </w:rPr>
        <w:t>人居环境等。生态清洁小流域还应明确建设类型、建设思路及分区建设任务等。</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建设目标</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3"/>
          <w:w w:val="100"/>
          <w:position w:val="0"/>
          <w:sz w:val="21"/>
          <w:u w:val="none"/>
        </w:rPr>
        <w:t>应说明水土流失治理、生态环境改善、防洪减灾、农村经济发展等方面目标。生态清洁小流域还应</w:t>
      </w:r>
    </w:p>
    <w:p>
      <w:pPr>
        <w:spacing w:before="0" w:after="0" w:line="312" w:lineRule="exact"/>
        <w:ind w:left="60" w:firstLine="0"/>
        <w:jc w:val="left"/>
      </w:pPr>
      <w:r>
        <w:rPr>
          <w:rFonts w:ascii="宋体" w:hAnsi="宋体" w:cs="宋体"/>
          <w:color w:val="000000"/>
          <w:spacing w:val="-3"/>
          <w:w w:val="100"/>
          <w:position w:val="0"/>
          <w:sz w:val="21"/>
          <w:u w:val="none"/>
        </w:rPr>
        <w:t>包括垃圾收集及防护率、污水收集处理率、人居环境改善程度、小流域出口水质、小流域水土保持率等</w:t>
      </w:r>
    </w:p>
    <w:p>
      <w:pPr>
        <w:spacing w:before="0" w:after="0" w:line="312" w:lineRule="exact"/>
        <w:ind w:left="60" w:firstLine="0"/>
        <w:jc w:val="left"/>
      </w:pPr>
      <w:r>
        <w:rPr>
          <w:rFonts w:ascii="宋体" w:hAnsi="宋体" w:cs="宋体"/>
          <w:color w:val="000000"/>
          <w:spacing w:val="0"/>
          <w:w w:val="100"/>
          <w:position w:val="0"/>
          <w:sz w:val="21"/>
          <w:u w:val="none"/>
        </w:rPr>
        <w:t>建设目标。</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建设规模</w:t>
      </w:r>
    </w:p>
    <w:p>
      <w:pPr>
        <w:spacing w:before="0" w:after="0" w:line="240" w:lineRule="exact"/>
        <w:ind w:left="60" w:firstLine="526"/>
      </w:pPr>
    </w:p>
    <w:p>
      <w:pPr>
        <w:spacing w:before="0" w:after="0" w:line="228" w:lineRule="exact"/>
        <w:ind w:left="60" w:firstLine="420"/>
        <w:jc w:val="left"/>
      </w:pPr>
      <w:r>
        <w:rPr>
          <w:rFonts w:ascii="宋体" w:hAnsi="宋体" w:cs="宋体"/>
          <w:color w:val="000000"/>
          <w:spacing w:val="0"/>
          <w:w w:val="100"/>
          <w:position w:val="0"/>
          <w:sz w:val="21"/>
          <w:u w:val="none"/>
        </w:rPr>
        <w:t>应说明水土流失治理面积、主要措施或单项工程量等。填写小流域水土保持措施及工程量汇总表、</w:t>
      </w:r>
    </w:p>
    <w:p>
      <w:pPr>
        <w:spacing w:before="0" w:after="0" w:line="312" w:lineRule="exact"/>
        <w:ind w:left="60" w:firstLine="0"/>
        <w:jc w:val="left"/>
      </w:pPr>
      <w:r>
        <w:rPr>
          <w:rFonts w:ascii="宋体" w:eastAsia="宋体" w:hAnsi="宋体" w:cs="宋体"/>
          <w:color w:val="000000"/>
          <w:spacing w:val="0"/>
          <w:w w:val="100"/>
          <w:position w:val="0"/>
          <w:sz w:val="21"/>
          <w:u w:val="none"/>
        </w:rPr>
        <w:t>小流域现状及治理措施图斑统计表（参见附录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D.8</w:t>
      </w:r>
      <w:r>
        <w:rPr>
          <w:rFonts w:ascii="宋体" w:hAnsi="宋体" w:cs="宋体"/>
          <w:color w:val="000000"/>
          <w:spacing w:val="-1"/>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D.9</w:t>
      </w:r>
      <w:r>
        <w:rPr>
          <w:rFonts w:ascii="宋体" w:hAnsi="宋体" w:cs="宋体"/>
          <w:color w:val="000000"/>
          <w:spacing w:val="0"/>
          <w:w w:val="75"/>
          <w:position w:val="0"/>
          <w:sz w:val="21"/>
          <w:u w:val="none"/>
        </w:rPr>
        <w:t>）。</w:t>
      </w:r>
    </w:p>
    <w:p>
      <w:pPr>
        <w:spacing w:before="0" w:after="0" w:line="240" w:lineRule="exact"/>
        <w:ind w:left="60" w:firstLine="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总体布置与措施设计</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总体布置</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9.1.1</w:t>
      </w:r>
      <w:r>
        <w:rPr>
          <w:rFonts w:cs="Calibri"/>
          <w:spacing w:val="0"/>
          <w:w w:val="100"/>
        </w:rPr>
        <w:tab/>
      </w:r>
      <w:r>
        <w:rPr>
          <w:rFonts w:ascii="宋体" w:hAnsi="宋体" w:cs="宋体"/>
          <w:color w:val="000000"/>
          <w:spacing w:val="0"/>
          <w:w w:val="100"/>
          <w:position w:val="0"/>
          <w:sz w:val="21"/>
          <w:u w:val="none"/>
        </w:rPr>
        <w:t>应说明工程总体布置应遵循的原则。遵循原则应包括山水林田湖草沙系统治理、坡面与沟道、</w:t>
      </w:r>
    </w:p>
    <w:p>
      <w:pPr>
        <w:spacing w:before="0" w:after="0" w:line="312" w:lineRule="exact"/>
        <w:ind w:left="60" w:firstLine="0"/>
        <w:jc w:val="left"/>
      </w:pPr>
      <w:r>
        <w:rPr>
          <w:rFonts w:ascii="宋体" w:hAnsi="宋体" w:cs="宋体"/>
          <w:color w:val="000000"/>
          <w:spacing w:val="0"/>
          <w:w w:val="100"/>
          <w:position w:val="0"/>
          <w:sz w:val="21"/>
          <w:u w:val="none"/>
        </w:rPr>
        <w:t>上游与下游、治理与保护、植物与工程、生态与经济兼顾。</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9.1.2</w:t>
      </w:r>
      <w:r>
        <w:rPr>
          <w:rFonts w:cs="Calibri"/>
          <w:spacing w:val="0"/>
          <w:w w:val="100"/>
        </w:rPr>
        <w:tab/>
      </w:r>
      <w:r>
        <w:rPr>
          <w:rFonts w:ascii="宋体" w:hAnsi="宋体" w:cs="宋体"/>
          <w:color w:val="000000"/>
          <w:spacing w:val="0"/>
          <w:w w:val="100"/>
          <w:position w:val="0"/>
          <w:sz w:val="21"/>
          <w:u w:val="none"/>
        </w:rPr>
        <w:t>总体布置应符合下列规定。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符合国土空间规划和土地用途管控等要求。</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明确各图斑的位置、面积、地面坡度、土地利用状况和措施类型，并绘制小流域水土保持措施</w:t>
      </w:r>
    </w:p>
    <w:p>
      <w:pPr>
        <w:spacing w:before="0" w:after="0" w:line="312" w:lineRule="exact"/>
        <w:ind w:left="60" w:firstLine="852"/>
        <w:jc w:val="left"/>
      </w:pPr>
      <w:r>
        <w:rPr>
          <w:rFonts w:ascii="宋体" w:hAnsi="宋体" w:cs="宋体"/>
          <w:color w:val="000000"/>
          <w:spacing w:val="0"/>
          <w:w w:val="100"/>
          <w:position w:val="0"/>
          <w:sz w:val="21"/>
          <w:u w:val="none"/>
        </w:rPr>
        <w:t>总布置图。</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工程措施应明确措施的位置、数量和平面布置，拦沙坝、滚水坝等工程应明确坝址；林草措施</w:t>
      </w:r>
    </w:p>
    <w:p>
      <w:pPr>
        <w:spacing w:before="0" w:after="0" w:line="313" w:lineRule="exact"/>
        <w:ind w:left="60" w:firstLine="852"/>
        <w:jc w:val="left"/>
      </w:pPr>
      <w:r>
        <w:rPr>
          <w:rFonts w:ascii="宋体" w:eastAsia="宋体" w:hAnsi="宋体" w:cs="宋体"/>
          <w:color w:val="000000"/>
          <w:spacing w:val="-3"/>
          <w:w w:val="100"/>
          <w:position w:val="0"/>
          <w:sz w:val="21"/>
          <w:u w:val="none"/>
        </w:rPr>
        <w:t>应明确其生态防护和生产功能，划定林种类型和人工草地类型，并选定树种草种；封育措施应</w:t>
      </w:r>
    </w:p>
    <w:p>
      <w:pPr>
        <w:spacing w:before="0" w:after="0" w:line="312" w:lineRule="exact"/>
        <w:ind w:left="60" w:firstLine="852"/>
        <w:jc w:val="left"/>
      </w:pPr>
      <w:r>
        <w:rPr>
          <w:rFonts w:ascii="宋体" w:hAnsi="宋体" w:cs="宋体"/>
          <w:color w:val="000000"/>
          <w:spacing w:val="0"/>
          <w:w w:val="100"/>
          <w:position w:val="0"/>
          <w:sz w:val="21"/>
          <w:u w:val="none"/>
        </w:rPr>
        <w:t>明确其配套措施。</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坡改梯、林草措施和封育措施应落实到图斑。</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生态清洁小流域还应简要说明各分区措施布置。</w:t>
      </w:r>
    </w:p>
    <w:p>
      <w:pPr>
        <w:spacing w:before="0" w:after="0" w:line="240" w:lineRule="exact"/>
        <w:ind w:left="60" w:firstLine="425"/>
      </w:pPr>
    </w:p>
    <w:p>
      <w:pPr>
        <w:spacing w:before="0" w:after="0" w:line="228" w:lineRule="exact"/>
        <w:ind w:left="60" w:firstLine="526"/>
        <w:jc w:val="left"/>
      </w:pPr>
      <w:r>
        <w:rPr>
          <w:rFonts w:ascii="黑体" w:eastAsia="黑体" w:hAnsi="黑体" w:cs="黑体"/>
          <w:color w:val="000000"/>
          <w:spacing w:val="0"/>
          <w:w w:val="100"/>
          <w:position w:val="0"/>
          <w:sz w:val="21"/>
          <w:u w:val="none"/>
        </w:rPr>
        <w:t>措施设计</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9.2.1</w:t>
      </w:r>
      <w:r>
        <w:rPr>
          <w:rFonts w:cs="Calibri"/>
          <w:spacing w:val="0"/>
          <w:w w:val="100"/>
        </w:rPr>
        <w:tab/>
      </w:r>
      <w:r>
        <w:rPr>
          <w:rFonts w:ascii="黑体" w:eastAsia="黑体" w:hAnsi="黑体" w:cs="黑体"/>
          <w:color w:val="000000"/>
          <w:spacing w:val="0"/>
          <w:w w:val="100"/>
          <w:position w:val="0"/>
          <w:sz w:val="21"/>
          <w:u w:val="none"/>
        </w:rPr>
        <w:t>一般规定</w:t>
      </w:r>
    </w:p>
    <w:p>
      <w:pPr>
        <w:spacing w:before="0" w:after="0" w:line="240" w:lineRule="exact"/>
        <w:ind w:left="60" w:firstLine="0"/>
      </w:pPr>
    </w:p>
    <w:p>
      <w:pPr>
        <w:spacing w:before="0" w:after="0" w:line="296" w:lineRule="exact"/>
        <w:ind w:left="60" w:firstLine="197"/>
        <w:jc w:val="left"/>
        <w:sectPr>
          <w:type w:val="continuous"/>
          <w:pgSz w:w="11906" w:h="16838"/>
          <w:pgMar w:top="1101" w:right="713" w:bottom="861" w:left="1073" w:header="0" w:footer="0" w:gutter="0"/>
          <w:pgNumType w:start="18"/>
          <w:cols w:num="1" w:space="720"/>
        </w:sectPr>
      </w:pPr>
      <w:r>
        <w:rPr>
          <w:rFonts w:ascii="宋体" w:hAnsi="宋体" w:cs="宋体"/>
          <w:color w:val="000000"/>
          <w:spacing w:val="-1"/>
          <w:w w:val="100"/>
          <w:position w:val="0"/>
          <w:sz w:val="18"/>
          <w:u w:val="none"/>
        </w:rPr>
        <w:t>4</w:t>
      </w:r>
    </w:p>
    <w:p>
      <w:pPr>
        <w:spacing w:before="0" w:after="0" w:line="240" w:lineRule="exact"/>
      </w:pPr>
      <w:bookmarkStart w:id="11" w:name="11"/>
      <w:bookmarkEnd w:id="11"/>
    </w:p>
    <w:p>
      <w:pPr>
        <w:spacing w:before="0" w:after="0" w:line="323" w:lineRule="exact"/>
        <w:ind w:left="351" w:firstLine="7571"/>
        <w:jc w:val="left"/>
      </w:pPr>
      <w:r>
        <w:pict>
          <v:shape id="_x0000_s2088" o:spid="_x0000_s1063" type="#_x0000_t202" style="width:332pt;height:53pt;margin-top:397.7pt;margin-left:141.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tabs>
          <w:tab w:val="left" w:pos="1296"/>
        </w:tabs>
        <w:spacing w:before="0" w:after="0" w:line="293" w:lineRule="exact"/>
        <w:ind w:left="351" w:firstLine="0"/>
        <w:jc w:val="left"/>
      </w:pPr>
      <w:r>
        <w:rPr>
          <w:rFonts w:ascii="黑体" w:hAnsi="黑体" w:cs="黑体"/>
          <w:color w:val="000000"/>
          <w:spacing w:val="0"/>
          <w:w w:val="100"/>
          <w:position w:val="0"/>
          <w:sz w:val="21"/>
          <w:u w:val="none"/>
        </w:rPr>
        <w:t>9.2.1.1</w:t>
      </w:r>
      <w:r>
        <w:rPr>
          <w:rFonts w:cs="Calibri"/>
          <w:spacing w:val="0"/>
          <w:w w:val="100"/>
        </w:rPr>
        <w:tab/>
      </w:r>
      <w:r>
        <w:rPr>
          <w:rFonts w:ascii="宋体" w:hAnsi="宋体" w:cs="宋体"/>
          <w:color w:val="000000"/>
          <w:spacing w:val="0"/>
          <w:w w:val="100"/>
          <w:position w:val="0"/>
          <w:sz w:val="21"/>
          <w:u w:val="none"/>
        </w:rPr>
        <w:t>遵循经济合理原则，优先选用满足治理要求、经济适用的当地天然材料，林草配置应以适地</w:t>
      </w:r>
    </w:p>
    <w:p>
      <w:pPr>
        <w:spacing w:before="0" w:after="0" w:line="312" w:lineRule="exact"/>
        <w:ind w:left="351" w:firstLine="0"/>
        <w:jc w:val="left"/>
      </w:pPr>
      <w:r>
        <w:rPr>
          <w:rFonts w:ascii="宋体" w:hAnsi="宋体" w:cs="宋体"/>
          <w:color w:val="000000"/>
          <w:spacing w:val="0"/>
          <w:w w:val="100"/>
          <w:position w:val="0"/>
          <w:sz w:val="21"/>
          <w:u w:val="none"/>
        </w:rPr>
        <w:t>适树（草）和优先选择乡土树（草）种为原则。</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9.2.1.2</w:t>
      </w:r>
      <w:r>
        <w:rPr>
          <w:rFonts w:cs="Calibri"/>
          <w:spacing w:val="0"/>
          <w:w w:val="100"/>
        </w:rPr>
        <w:tab/>
      </w:r>
      <w:r>
        <w:rPr>
          <w:rFonts w:ascii="宋体" w:eastAsia="宋体" w:hAnsi="宋体" w:cs="宋体"/>
          <w:color w:val="000000"/>
          <w:spacing w:val="0"/>
          <w:w w:val="100"/>
          <w:position w:val="0"/>
          <w:sz w:val="21"/>
          <w:u w:val="none"/>
        </w:rPr>
        <w:t>所有措施均应按照</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51018</w:t>
      </w:r>
      <w:r>
        <w:rPr>
          <w:rFonts w:ascii="宋体" w:hAnsi="宋体" w:cs="宋体"/>
          <w:color w:val="000000"/>
          <w:spacing w:val="0"/>
          <w:w w:val="100"/>
          <w:position w:val="0"/>
          <w:sz w:val="21"/>
          <w:u w:val="none"/>
        </w:rPr>
        <w:t>、GB/T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16453</w:t>
      </w:r>
      <w:r>
        <w:rPr>
          <w:rFonts w:ascii="宋体" w:hAnsi="宋体" w:cs="宋体"/>
          <w:color w:val="000000"/>
          <w:spacing w:val="-1"/>
          <w:w w:val="100"/>
          <w:position w:val="0"/>
          <w:sz w:val="21"/>
          <w:u w:val="none"/>
        </w:rPr>
        <w:t>（所有部分）、</w:t>
      </w:r>
      <w:r>
        <w:rPr>
          <w:rFonts w:ascii="宋体" w:hAnsi="宋体" w:cs="宋体"/>
          <w:color w:val="000000"/>
          <w:spacing w:val="0"/>
          <w:w w:val="100"/>
          <w:position w:val="0"/>
          <w:sz w:val="21"/>
          <w:u w:val="none"/>
        </w:rPr>
        <w:t>GB/T</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15776</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执行，列出设计所依据</w:t>
      </w:r>
    </w:p>
    <w:p>
      <w:pPr>
        <w:spacing w:before="0" w:after="0" w:line="312" w:lineRule="exact"/>
        <w:ind w:left="351" w:firstLine="0"/>
        <w:jc w:val="left"/>
      </w:pPr>
      <w:r>
        <w:rPr>
          <w:rFonts w:ascii="宋体" w:hAnsi="宋体" w:cs="宋体"/>
          <w:color w:val="000000"/>
          <w:spacing w:val="0"/>
          <w:w w:val="100"/>
          <w:position w:val="0"/>
          <w:sz w:val="21"/>
          <w:u w:val="none"/>
        </w:rPr>
        <w:t>的国家、行业、地方相关标准和规范性文件、技术资料等。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9.2.1.3</w:t>
      </w:r>
      <w:r>
        <w:rPr>
          <w:rFonts w:cs="Calibri"/>
          <w:spacing w:val="0"/>
          <w:w w:val="100"/>
        </w:rPr>
        <w:tab/>
      </w:r>
      <w:r>
        <w:rPr>
          <w:rFonts w:ascii="宋体" w:eastAsia="宋体" w:hAnsi="宋体" w:cs="宋体"/>
          <w:color w:val="000000"/>
          <w:spacing w:val="0"/>
          <w:w w:val="100"/>
          <w:position w:val="0"/>
          <w:sz w:val="21"/>
          <w:u w:val="none"/>
        </w:rPr>
        <w:t>单项措施设计图制图应按照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73.6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执行。</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9.2.2</w:t>
      </w:r>
      <w:r>
        <w:rPr>
          <w:rFonts w:cs="Calibri"/>
          <w:spacing w:val="0"/>
          <w:w w:val="100"/>
        </w:rPr>
        <w:tab/>
      </w:r>
      <w:r>
        <w:rPr>
          <w:rFonts w:ascii="黑体" w:eastAsia="黑体" w:hAnsi="黑体" w:cs="黑体"/>
          <w:color w:val="000000"/>
          <w:spacing w:val="0"/>
          <w:w w:val="100"/>
          <w:position w:val="0"/>
          <w:sz w:val="21"/>
          <w:u w:val="none"/>
        </w:rPr>
        <w:t>梯田工程</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9.2.2.1</w:t>
      </w:r>
      <w:r>
        <w:rPr>
          <w:rFonts w:cs="Calibri"/>
          <w:spacing w:val="0"/>
          <w:w w:val="100"/>
        </w:rPr>
        <w:tab/>
      </w:r>
      <w:r>
        <w:rPr>
          <w:rFonts w:ascii="宋体" w:hAnsi="宋体" w:cs="宋体"/>
          <w:color w:val="000000"/>
          <w:spacing w:val="-5"/>
          <w:w w:val="100"/>
          <w:position w:val="0"/>
          <w:sz w:val="21"/>
          <w:u w:val="none"/>
        </w:rPr>
        <w:t>梯田工程设计内容应包括布设原则、工程级别和设计标准，平面布置，梯田类型、梯田型式，</w:t>
      </w:r>
    </w:p>
    <w:p>
      <w:pPr>
        <w:spacing w:before="0" w:after="0" w:line="312" w:lineRule="exact"/>
        <w:ind w:left="351" w:firstLine="0"/>
        <w:jc w:val="left"/>
      </w:pPr>
      <w:r>
        <w:rPr>
          <w:rFonts w:ascii="宋体" w:hAnsi="宋体" w:cs="宋体"/>
          <w:color w:val="000000"/>
          <w:spacing w:val="0"/>
          <w:w w:val="100"/>
          <w:position w:val="0"/>
          <w:sz w:val="21"/>
          <w:u w:val="none"/>
        </w:rPr>
        <w:t>梯田断面设计，稳定计算，田面排水沟设计，田埂和坎坡防护利用设计，管护要求等。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9.2.2.2</w:t>
      </w:r>
      <w:r>
        <w:rPr>
          <w:rFonts w:cs="Calibri"/>
          <w:spacing w:val="0"/>
          <w:w w:val="100"/>
        </w:rPr>
        <w:tab/>
      </w:r>
      <w:r>
        <w:rPr>
          <w:rFonts w:ascii="宋体" w:hAnsi="宋体" w:cs="宋体"/>
          <w:color w:val="000000"/>
          <w:spacing w:val="0"/>
          <w:w w:val="100"/>
          <w:position w:val="0"/>
          <w:sz w:val="21"/>
          <w:u w:val="none"/>
        </w:rPr>
        <w:t>应明确梯田工程平面布置、梯田图斑面积和梯田类型。</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9.2.2.3</w:t>
      </w:r>
      <w:r>
        <w:rPr>
          <w:rFonts w:cs="Calibri"/>
          <w:spacing w:val="0"/>
          <w:w w:val="100"/>
        </w:rPr>
        <w:tab/>
      </w:r>
      <w:r>
        <w:rPr>
          <w:rFonts w:ascii="宋体" w:hAnsi="宋体" w:cs="宋体"/>
          <w:color w:val="000000"/>
          <w:spacing w:val="0"/>
          <w:w w:val="100"/>
          <w:position w:val="0"/>
          <w:sz w:val="21"/>
          <w:u w:val="none"/>
        </w:rPr>
        <w:t>根据梯田类型确定梯田断面型式、田坎建筑材料，明确田坎长度、高度、顶宽、侧坡坡比、</w:t>
      </w:r>
    </w:p>
    <w:p>
      <w:pPr>
        <w:spacing w:before="0" w:after="0" w:line="313" w:lineRule="exact"/>
        <w:ind w:left="351" w:firstLine="0"/>
        <w:jc w:val="left"/>
      </w:pPr>
      <w:r>
        <w:rPr>
          <w:rFonts w:ascii="宋体" w:hAnsi="宋体" w:cs="宋体"/>
          <w:color w:val="000000"/>
          <w:spacing w:val="0"/>
          <w:w w:val="100"/>
          <w:position w:val="0"/>
          <w:sz w:val="21"/>
          <w:u w:val="none"/>
        </w:rPr>
        <w:t>田埂高度和边坡坡比等梯田断面尺寸，并对田坎边坡稳定性进行分析计算。</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9.2.2.4</w:t>
      </w:r>
      <w:r>
        <w:rPr>
          <w:rFonts w:cs="Calibri"/>
          <w:spacing w:val="0"/>
          <w:w w:val="100"/>
        </w:rPr>
        <w:tab/>
      </w:r>
      <w:r>
        <w:rPr>
          <w:rFonts w:ascii="宋体" w:hAnsi="宋体" w:cs="宋体"/>
          <w:color w:val="000000"/>
          <w:spacing w:val="0"/>
          <w:w w:val="100"/>
          <w:position w:val="0"/>
          <w:sz w:val="21"/>
          <w:u w:val="none"/>
        </w:rPr>
        <w:t>应确定梯田田面排水沟结构型式、断面尺寸等。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9.2.2.5</w:t>
      </w:r>
      <w:r>
        <w:rPr>
          <w:rFonts w:cs="Calibri"/>
          <w:spacing w:val="0"/>
          <w:w w:val="100"/>
        </w:rPr>
        <w:tab/>
      </w:r>
      <w:r>
        <w:rPr>
          <w:rFonts w:ascii="宋体" w:hAnsi="宋体" w:cs="宋体"/>
          <w:color w:val="000000"/>
          <w:spacing w:val="0"/>
          <w:w w:val="100"/>
          <w:position w:val="0"/>
          <w:sz w:val="21"/>
          <w:u w:val="none"/>
        </w:rPr>
        <w:t>需进行梯田梗坎和坎坡防护利用的，应选定树（草）种，确定栽植密度、整地方式和规格、</w:t>
      </w:r>
    </w:p>
    <w:p>
      <w:pPr>
        <w:spacing w:before="0" w:after="0" w:line="312" w:lineRule="exact"/>
        <w:ind w:left="351" w:firstLine="0"/>
        <w:jc w:val="left"/>
      </w:pPr>
      <w:r>
        <w:rPr>
          <w:rFonts w:ascii="宋体" w:hAnsi="宋体" w:cs="宋体"/>
          <w:color w:val="000000"/>
          <w:spacing w:val="0"/>
          <w:w w:val="100"/>
          <w:position w:val="0"/>
          <w:sz w:val="21"/>
          <w:u w:val="none"/>
        </w:rPr>
        <w:t>栽植方法等。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9.2.2.6</w:t>
      </w:r>
      <w:r>
        <w:rPr>
          <w:rFonts w:cs="Calibri"/>
          <w:spacing w:val="0"/>
          <w:w w:val="100"/>
        </w:rPr>
        <w:tab/>
      </w:r>
      <w:r>
        <w:rPr>
          <w:rFonts w:ascii="宋体" w:hAnsi="宋体" w:cs="宋体"/>
          <w:color w:val="000000"/>
          <w:spacing w:val="0"/>
          <w:w w:val="100"/>
          <w:position w:val="0"/>
          <w:sz w:val="21"/>
          <w:u w:val="none"/>
        </w:rPr>
        <w:t>应在措施平面布局图上标明梯田工程图斑，分图斑绘制梯田工程平面布置图和断面设计图。</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9.2.2.7</w:t>
      </w:r>
      <w:r>
        <w:rPr>
          <w:rFonts w:cs="Calibri"/>
          <w:spacing w:val="0"/>
          <w:w w:val="100"/>
        </w:rPr>
        <w:tab/>
      </w:r>
      <w:r>
        <w:rPr>
          <w:rFonts w:ascii="宋体" w:hAnsi="宋体" w:cs="宋体"/>
          <w:color w:val="000000"/>
          <w:spacing w:val="0"/>
          <w:w w:val="100"/>
          <w:position w:val="0"/>
          <w:sz w:val="21"/>
          <w:u w:val="none"/>
        </w:rPr>
        <w:t>应明确梯田建后管护责任和管护内容。</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9.2.3</w:t>
      </w:r>
      <w:r>
        <w:rPr>
          <w:rFonts w:cs="Calibri"/>
          <w:spacing w:val="-3"/>
          <w:w w:val="100"/>
        </w:rPr>
        <w:tab/>
      </w:r>
      <w:r>
        <w:rPr>
          <w:rFonts w:ascii="黑体" w:eastAsia="黑体" w:hAnsi="黑体" w:cs="黑体"/>
          <w:color w:val="000000"/>
          <w:spacing w:val="0"/>
          <w:w w:val="100"/>
          <w:position w:val="0"/>
          <w:sz w:val="21"/>
          <w:u w:val="none"/>
        </w:rPr>
        <w:t>坡面截排水工程</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9.2.3.1</w:t>
      </w:r>
      <w:r>
        <w:rPr>
          <w:rFonts w:cs="Calibri"/>
          <w:spacing w:val="0"/>
          <w:w w:val="100"/>
        </w:rPr>
        <w:tab/>
      </w:r>
      <w:r>
        <w:rPr>
          <w:rFonts w:ascii="宋体" w:hAnsi="宋体" w:cs="宋体"/>
          <w:color w:val="000000"/>
          <w:spacing w:val="0"/>
          <w:w w:val="100"/>
          <w:position w:val="0"/>
          <w:sz w:val="21"/>
          <w:u w:val="none"/>
        </w:rPr>
        <w:t>坡面截排水工程主要包括截水沟、截流沟、排水沟，设计内容应包括布设原则、工程级别和</w:t>
      </w:r>
    </w:p>
    <w:p>
      <w:pPr>
        <w:spacing w:before="0" w:after="0" w:line="312" w:lineRule="exact"/>
        <w:ind w:left="351" w:firstLine="0"/>
        <w:jc w:val="left"/>
      </w:pPr>
      <w:r>
        <w:rPr>
          <w:rFonts w:ascii="宋体" w:hAnsi="宋体" w:cs="宋体"/>
          <w:color w:val="000000"/>
          <w:spacing w:val="0"/>
          <w:w w:val="100"/>
          <w:position w:val="0"/>
          <w:sz w:val="21"/>
          <w:u w:val="none"/>
        </w:rPr>
        <w:t>设计标准，平面布置，水文计算，结构型式，断面设计及管护要求等。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9.2.3.2</w:t>
      </w:r>
      <w:r>
        <w:rPr>
          <w:rFonts w:cs="Calibri"/>
          <w:spacing w:val="0"/>
          <w:w w:val="100"/>
        </w:rPr>
        <w:tab/>
      </w:r>
      <w:r>
        <w:rPr>
          <w:rFonts w:ascii="宋体" w:hAnsi="宋体" w:cs="宋体"/>
          <w:color w:val="000000"/>
          <w:spacing w:val="0"/>
          <w:w w:val="100"/>
          <w:position w:val="0"/>
          <w:sz w:val="21"/>
          <w:u w:val="none"/>
        </w:rPr>
        <w:t>平面布置应明确工程线路布置及长度。</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9.2.3.3</w:t>
      </w:r>
      <w:r>
        <w:rPr>
          <w:rFonts w:cs="Calibri"/>
          <w:spacing w:val="-3"/>
          <w:w w:val="100"/>
        </w:rPr>
        <w:tab/>
      </w:r>
      <w:r>
        <w:rPr>
          <w:rFonts w:ascii="宋体" w:hAnsi="宋体" w:cs="宋体"/>
          <w:color w:val="000000"/>
          <w:spacing w:val="0"/>
          <w:w w:val="100"/>
          <w:position w:val="0"/>
          <w:sz w:val="21"/>
          <w:u w:val="none"/>
        </w:rPr>
        <w:t>水文计算应计算设计流量或复核过流能力，确定截排水工程结构型式、纵坡比降及断面尺寸</w:t>
      </w:r>
    </w:p>
    <w:p>
      <w:pPr>
        <w:spacing w:before="0" w:after="0" w:line="312" w:lineRule="exact"/>
        <w:ind w:left="351" w:firstLine="0"/>
        <w:jc w:val="left"/>
      </w:pPr>
      <w:r>
        <w:rPr>
          <w:rFonts w:ascii="宋体" w:hAnsi="宋体" w:cs="宋体"/>
          <w:color w:val="000000"/>
          <w:spacing w:val="0"/>
          <w:w w:val="100"/>
          <w:position w:val="0"/>
          <w:sz w:val="21"/>
          <w:u w:val="none"/>
        </w:rPr>
        <w:t>（形状、沟深、底宽、顶宽，边坡坡比等）。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9.2.3.4</w:t>
      </w:r>
      <w:r>
        <w:rPr>
          <w:rFonts w:cs="Calibri"/>
          <w:spacing w:val="0"/>
          <w:w w:val="100"/>
        </w:rPr>
        <w:tab/>
      </w:r>
      <w:r>
        <w:rPr>
          <w:rFonts w:ascii="宋体" w:eastAsia="宋体" w:hAnsi="宋体" w:cs="宋体"/>
          <w:color w:val="000000"/>
          <w:spacing w:val="0"/>
          <w:w w:val="100"/>
          <w:position w:val="0"/>
          <w:sz w:val="21"/>
          <w:u w:val="none"/>
        </w:rPr>
        <w:t>坡面截排水工程应开展连接处的消能防冲设计，绘制坡面截排水工程平面布置图和断面设计</w:t>
      </w:r>
    </w:p>
    <w:p>
      <w:pPr>
        <w:spacing w:before="0" w:after="0" w:line="312" w:lineRule="exact"/>
        <w:ind w:left="351" w:firstLine="0"/>
        <w:jc w:val="left"/>
      </w:pPr>
      <w:r>
        <w:rPr>
          <w:rFonts w:ascii="宋体" w:hAnsi="宋体" w:cs="宋体"/>
          <w:color w:val="000000"/>
          <w:spacing w:val="0"/>
          <w:w w:val="100"/>
          <w:position w:val="0"/>
          <w:sz w:val="21"/>
          <w:u w:val="none"/>
        </w:rPr>
        <w:t>图。</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9.2.3.5</w:t>
      </w:r>
      <w:r>
        <w:rPr>
          <w:rFonts w:cs="Calibri"/>
          <w:spacing w:val="0"/>
          <w:w w:val="100"/>
        </w:rPr>
        <w:tab/>
      </w:r>
      <w:r>
        <w:rPr>
          <w:rFonts w:ascii="宋体" w:hAnsi="宋体" w:cs="宋体"/>
          <w:color w:val="000000"/>
          <w:spacing w:val="0"/>
          <w:w w:val="100"/>
          <w:position w:val="0"/>
          <w:sz w:val="21"/>
          <w:u w:val="none"/>
        </w:rPr>
        <w:t>应明确坡面截排水工程建后管护责任和管护内容。</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9.2.4</w:t>
      </w:r>
      <w:r>
        <w:rPr>
          <w:rFonts w:cs="Calibri"/>
          <w:spacing w:val="0"/>
          <w:w w:val="100"/>
        </w:rPr>
        <w:tab/>
      </w:r>
      <w:r>
        <w:rPr>
          <w:rFonts w:ascii="黑体" w:eastAsia="黑体" w:hAnsi="黑体" w:cs="黑体"/>
          <w:color w:val="000000"/>
          <w:spacing w:val="0"/>
          <w:w w:val="100"/>
          <w:position w:val="0"/>
          <w:sz w:val="21"/>
          <w:u w:val="none"/>
        </w:rPr>
        <w:t>小型蓄水工程</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9.2.4.1</w:t>
      </w:r>
      <w:r>
        <w:rPr>
          <w:rFonts w:cs="Calibri"/>
          <w:spacing w:val="0"/>
          <w:w w:val="100"/>
        </w:rPr>
        <w:tab/>
      </w:r>
      <w:r>
        <w:rPr>
          <w:rFonts w:ascii="宋体" w:hAnsi="宋体" w:cs="宋体"/>
          <w:color w:val="000000"/>
          <w:spacing w:val="-5"/>
          <w:w w:val="100"/>
          <w:position w:val="0"/>
          <w:sz w:val="21"/>
          <w:u w:val="none"/>
        </w:rPr>
        <w:t>小型蓄水工程主要包括蓄水池及沉砂池等，设计内容应包括布设原则、工程级别及设计标准，</w:t>
      </w:r>
    </w:p>
    <w:p>
      <w:pPr>
        <w:spacing w:before="0" w:after="0" w:line="312" w:lineRule="exact"/>
        <w:ind w:left="351" w:firstLine="0"/>
        <w:jc w:val="left"/>
      </w:pPr>
      <w:r>
        <w:rPr>
          <w:rFonts w:ascii="宋体" w:hAnsi="宋体" w:cs="宋体"/>
          <w:color w:val="000000"/>
          <w:spacing w:val="0"/>
          <w:w w:val="100"/>
          <w:position w:val="0"/>
          <w:sz w:val="21"/>
          <w:u w:val="none"/>
        </w:rPr>
        <w:t>平面布置，水文计算，断面设计，结构型式确定及管护要求等。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9.2.4.2</w:t>
      </w:r>
      <w:r>
        <w:rPr>
          <w:rFonts w:cs="Calibri"/>
          <w:spacing w:val="0"/>
          <w:w w:val="100"/>
        </w:rPr>
        <w:tab/>
      </w:r>
      <w:r>
        <w:rPr>
          <w:rFonts w:ascii="宋体" w:hAnsi="宋体" w:cs="宋体"/>
          <w:color w:val="000000"/>
          <w:spacing w:val="0"/>
          <w:w w:val="100"/>
          <w:position w:val="0"/>
          <w:sz w:val="21"/>
          <w:u w:val="none"/>
        </w:rPr>
        <w:t>平面布置应明确小型蓄水工程位置，并确定小型蓄水工程规模、数量及类型。</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9.2.4.3</w:t>
      </w:r>
      <w:r>
        <w:rPr>
          <w:rFonts w:cs="Calibri"/>
          <w:spacing w:val="0"/>
          <w:w w:val="100"/>
        </w:rPr>
        <w:tab/>
      </w:r>
      <w:r>
        <w:rPr>
          <w:rFonts w:ascii="宋体" w:hAnsi="宋体" w:cs="宋体"/>
          <w:color w:val="000000"/>
          <w:spacing w:val="0"/>
          <w:w w:val="100"/>
          <w:position w:val="0"/>
          <w:sz w:val="21"/>
          <w:u w:val="none"/>
        </w:rPr>
        <w:t>应计算蓄水池容量，复核其进水口和溢洪口的过流能力，确定池体、进水口和溢洪口的结构</w:t>
      </w:r>
    </w:p>
    <w:p>
      <w:pPr>
        <w:spacing w:before="0" w:after="0" w:line="312" w:lineRule="exact"/>
        <w:ind w:left="351" w:firstLine="0"/>
        <w:jc w:val="left"/>
      </w:pPr>
      <w:r>
        <w:rPr>
          <w:rFonts w:ascii="宋体" w:hAnsi="宋体" w:cs="宋体"/>
          <w:color w:val="000000"/>
          <w:spacing w:val="0"/>
          <w:w w:val="100"/>
          <w:position w:val="0"/>
          <w:sz w:val="21"/>
          <w:u w:val="none"/>
        </w:rPr>
        <w:t>型式及断面尺寸（形状、长宽或半径、深度、有效水深等）。</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9.2.4.4</w:t>
      </w:r>
      <w:r>
        <w:rPr>
          <w:rFonts w:cs="Calibri"/>
          <w:spacing w:val="0"/>
          <w:w w:val="100"/>
        </w:rPr>
        <w:tab/>
      </w:r>
      <w:r>
        <w:rPr>
          <w:rFonts w:ascii="宋体" w:hAnsi="宋体" w:cs="宋体"/>
          <w:color w:val="000000"/>
          <w:spacing w:val="0"/>
          <w:w w:val="100"/>
          <w:position w:val="0"/>
          <w:sz w:val="21"/>
          <w:u w:val="none"/>
        </w:rPr>
        <w:t>应确定沉砂池池体和进、出水口的结构型式及断面尺寸（包括形状、长度、宽度、深度、有</w:t>
      </w:r>
    </w:p>
    <w:p>
      <w:pPr>
        <w:spacing w:before="0" w:after="0" w:line="312" w:lineRule="exact"/>
        <w:ind w:left="351" w:firstLine="0"/>
        <w:jc w:val="left"/>
      </w:pPr>
      <w:r>
        <w:rPr>
          <w:rFonts w:ascii="宋体" w:hAnsi="宋体" w:cs="宋体"/>
          <w:color w:val="000000"/>
          <w:spacing w:val="0"/>
          <w:w w:val="100"/>
          <w:position w:val="0"/>
          <w:sz w:val="21"/>
          <w:u w:val="none"/>
        </w:rPr>
        <w:t>效水深等）。</w:t>
      </w:r>
    </w:p>
    <w:p>
      <w:pPr>
        <w:tabs>
          <w:tab w:val="left" w:pos="1296"/>
        </w:tabs>
        <w:spacing w:before="0" w:after="0" w:line="313" w:lineRule="exact"/>
        <w:ind w:left="351" w:firstLine="0"/>
        <w:jc w:val="left"/>
      </w:pPr>
      <w:r>
        <w:rPr>
          <w:rFonts w:ascii="黑体" w:hAnsi="黑体" w:cs="黑体"/>
          <w:color w:val="000000"/>
          <w:spacing w:val="0"/>
          <w:w w:val="100"/>
          <w:position w:val="0"/>
          <w:sz w:val="21"/>
          <w:u w:val="none"/>
        </w:rPr>
        <w:t>9.2.4.5</w:t>
      </w:r>
      <w:r>
        <w:rPr>
          <w:rFonts w:cs="Calibri"/>
          <w:spacing w:val="-5"/>
          <w:w w:val="100"/>
        </w:rPr>
        <w:tab/>
      </w:r>
      <w:r>
        <w:rPr>
          <w:rFonts w:ascii="宋体" w:hAnsi="宋体" w:cs="宋体"/>
          <w:color w:val="000000"/>
          <w:spacing w:val="0"/>
          <w:w w:val="100"/>
          <w:position w:val="0"/>
          <w:sz w:val="21"/>
          <w:u w:val="none"/>
        </w:rPr>
        <w:t>应明确小型蓄水工程安全保障措施，必要时应开展安全防护措施设计。</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9.2.4.6</w:t>
      </w:r>
      <w:r>
        <w:rPr>
          <w:rFonts w:cs="Calibri"/>
          <w:spacing w:val="0"/>
          <w:w w:val="100"/>
        </w:rPr>
        <w:tab/>
      </w:r>
      <w:r>
        <w:rPr>
          <w:rFonts w:ascii="宋体" w:hAnsi="宋体" w:cs="宋体"/>
          <w:color w:val="000000"/>
          <w:spacing w:val="0"/>
          <w:w w:val="100"/>
          <w:position w:val="0"/>
          <w:sz w:val="21"/>
          <w:u w:val="none"/>
        </w:rPr>
        <w:t>应绘制蓄水池、沉砂池典型设计图。</w:t>
      </w:r>
    </w:p>
    <w:p>
      <w:pPr>
        <w:tabs>
          <w:tab w:val="left" w:pos="1296"/>
        </w:tabs>
        <w:spacing w:before="0" w:after="0" w:line="312" w:lineRule="exact"/>
        <w:ind w:left="351" w:firstLine="0"/>
        <w:jc w:val="left"/>
      </w:pPr>
      <w:r>
        <w:rPr>
          <w:rFonts w:ascii="黑体" w:hAnsi="黑体" w:cs="黑体"/>
          <w:color w:val="000000"/>
          <w:spacing w:val="0"/>
          <w:w w:val="100"/>
          <w:position w:val="0"/>
          <w:sz w:val="21"/>
          <w:u w:val="none"/>
        </w:rPr>
        <w:t>9.2.4.7</w:t>
      </w:r>
      <w:r>
        <w:rPr>
          <w:rFonts w:cs="Calibri"/>
          <w:spacing w:val="0"/>
          <w:w w:val="100"/>
        </w:rPr>
        <w:tab/>
      </w:r>
      <w:r>
        <w:rPr>
          <w:rFonts w:ascii="宋体" w:hAnsi="宋体" w:cs="宋体"/>
          <w:color w:val="000000"/>
          <w:spacing w:val="0"/>
          <w:w w:val="100"/>
          <w:position w:val="0"/>
          <w:sz w:val="21"/>
          <w:u w:val="none"/>
        </w:rPr>
        <w:t>应明确小型蓄水工程建后管护责任和管护内容。</w:t>
      </w:r>
    </w:p>
    <w:p>
      <w:pPr>
        <w:spacing w:before="0" w:after="0" w:line="240" w:lineRule="exact"/>
        <w:ind w:left="351" w:firstLine="0"/>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9.2.5</w:t>
      </w:r>
      <w:r>
        <w:rPr>
          <w:rFonts w:cs="Calibri"/>
          <w:spacing w:val="0"/>
          <w:w w:val="100"/>
        </w:rPr>
        <w:tab/>
      </w:r>
      <w:r>
        <w:rPr>
          <w:rFonts w:ascii="黑体" w:eastAsia="黑体" w:hAnsi="黑体" w:cs="黑体"/>
          <w:color w:val="000000"/>
          <w:spacing w:val="0"/>
          <w:w w:val="100"/>
          <w:position w:val="0"/>
          <w:sz w:val="21"/>
          <w:u w:val="none"/>
        </w:rPr>
        <w:t>谷坊工程</w:t>
      </w:r>
    </w:p>
    <w:p>
      <w:pPr>
        <w:spacing w:before="0" w:after="0" w:line="240" w:lineRule="exact"/>
        <w:ind w:left="351" w:firstLine="0"/>
      </w:pPr>
    </w:p>
    <w:p>
      <w:pPr>
        <w:tabs>
          <w:tab w:val="left" w:pos="1296"/>
        </w:tabs>
        <w:spacing w:before="0" w:after="0" w:line="228" w:lineRule="exact"/>
        <w:ind w:left="351" w:firstLine="0"/>
        <w:jc w:val="left"/>
      </w:pPr>
      <w:r>
        <w:rPr>
          <w:rFonts w:ascii="黑体" w:hAnsi="黑体" w:cs="黑体"/>
          <w:color w:val="000000"/>
          <w:spacing w:val="0"/>
          <w:w w:val="100"/>
          <w:position w:val="0"/>
          <w:sz w:val="21"/>
          <w:u w:val="none"/>
        </w:rPr>
        <w:t>9.2.5.1</w:t>
      </w:r>
      <w:r>
        <w:rPr>
          <w:rFonts w:cs="Calibri"/>
          <w:spacing w:val="0"/>
          <w:w w:val="100"/>
        </w:rPr>
        <w:tab/>
      </w:r>
      <w:r>
        <w:rPr>
          <w:rFonts w:ascii="宋体" w:hAnsi="宋体" w:cs="宋体"/>
          <w:color w:val="000000"/>
          <w:spacing w:val="0"/>
          <w:w w:val="100"/>
          <w:position w:val="0"/>
          <w:sz w:val="21"/>
          <w:u w:val="none"/>
        </w:rPr>
        <w:t>谷坊设计内容应包括布设原则、设计标准，位置和间距，类型选择，平面布置，结构设计，</w:t>
      </w:r>
    </w:p>
    <w:p>
      <w:pPr>
        <w:spacing w:before="0" w:after="0" w:line="312" w:lineRule="exact"/>
        <w:ind w:left="351" w:firstLine="0"/>
        <w:jc w:val="left"/>
      </w:pPr>
      <w:r>
        <w:rPr>
          <w:rFonts w:ascii="宋体" w:hAnsi="宋体" w:cs="宋体"/>
          <w:color w:val="000000"/>
          <w:spacing w:val="0"/>
          <w:w w:val="100"/>
          <w:position w:val="0"/>
          <w:sz w:val="21"/>
          <w:u w:val="none"/>
        </w:rPr>
        <w:t>断面设计及管护要求等。</w:t>
      </w:r>
    </w:p>
    <w:p>
      <w:pPr>
        <w:spacing w:before="0" w:after="0" w:line="384" w:lineRule="exact"/>
        <w:ind w:left="351" w:firstLine="9033"/>
        <w:jc w:val="left"/>
        <w:sectPr>
          <w:type w:val="continuous"/>
          <w:pgSz w:w="11906" w:h="16839"/>
          <w:pgMar w:top="1096" w:right="708" w:bottom="856" w:left="1068" w:header="0" w:footer="0" w:gutter="0"/>
          <w:pgNumType w:start="19"/>
          <w:cols w:num="1" w:space="720"/>
        </w:sectPr>
      </w:pPr>
      <w:r>
        <w:rPr>
          <w:rFonts w:ascii="宋体" w:hAnsi="宋体" w:cs="宋体"/>
          <w:color w:val="000000"/>
          <w:spacing w:val="-1"/>
          <w:w w:val="100"/>
          <w:position w:val="0"/>
          <w:sz w:val="18"/>
          <w:u w:val="none"/>
        </w:rPr>
        <w:t>5</w:t>
      </w:r>
    </w:p>
    <w:p>
      <w:pPr>
        <w:spacing w:before="0" w:after="0" w:line="240" w:lineRule="exact"/>
      </w:pPr>
      <w:bookmarkStart w:id="12" w:name="12"/>
      <w:bookmarkEnd w:id="12"/>
    </w:p>
    <w:p>
      <w:pPr>
        <w:spacing w:before="0" w:after="0" w:line="319" w:lineRule="exact"/>
        <w:ind w:left="60" w:firstLine="0"/>
        <w:jc w:val="left"/>
      </w:pPr>
      <w:r>
        <w:pict>
          <v:shape id="_x0000_s2089" o:spid="_x0000_s1064" type="#_x0000_t202" style="width:332pt;height:53pt;margin-top:397.7pt;margin-left:141.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006"/>
        </w:tabs>
        <w:spacing w:before="0" w:after="0" w:line="293" w:lineRule="exact"/>
        <w:ind w:left="60" w:firstLine="0"/>
        <w:jc w:val="left"/>
      </w:pPr>
      <w:r>
        <w:rPr>
          <w:rFonts w:ascii="黑体" w:hAnsi="黑体" w:cs="黑体"/>
          <w:color w:val="000000"/>
          <w:spacing w:val="0"/>
          <w:w w:val="100"/>
          <w:position w:val="0"/>
          <w:sz w:val="21"/>
          <w:u w:val="none"/>
        </w:rPr>
        <w:t>9.2.5.2</w:t>
      </w:r>
      <w:r>
        <w:rPr>
          <w:rFonts w:cs="Calibri"/>
          <w:spacing w:val="0"/>
          <w:w w:val="100"/>
        </w:rPr>
        <w:tab/>
      </w:r>
      <w:r>
        <w:rPr>
          <w:rFonts w:ascii="宋体" w:hAnsi="宋体" w:cs="宋体"/>
          <w:color w:val="000000"/>
          <w:spacing w:val="0"/>
          <w:w w:val="100"/>
          <w:position w:val="0"/>
          <w:sz w:val="21"/>
          <w:u w:val="none"/>
        </w:rPr>
        <w:t>应明确沟底比降，计算谷坊间距，确定谷坊数量、位置及长度。</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9.2.5.3</w:t>
      </w:r>
      <w:r>
        <w:rPr>
          <w:rFonts w:cs="Calibri"/>
          <w:spacing w:val="0"/>
          <w:w w:val="100"/>
        </w:rPr>
        <w:tab/>
      </w:r>
      <w:r>
        <w:rPr>
          <w:rFonts w:ascii="宋体" w:hAnsi="宋体" w:cs="宋体"/>
          <w:color w:val="000000"/>
          <w:spacing w:val="0"/>
          <w:w w:val="100"/>
          <w:position w:val="0"/>
          <w:sz w:val="21"/>
          <w:u w:val="none"/>
        </w:rPr>
        <w:t>应确定谷坊结构型式及断面尺寸（形状、坝高、坝顶宽、坝底宽、上下游边坡坡比、植物长</w:t>
      </w:r>
    </w:p>
    <w:p>
      <w:pPr>
        <w:spacing w:before="0" w:after="0" w:line="312" w:lineRule="exact"/>
        <w:ind w:left="60" w:firstLine="0"/>
        <w:jc w:val="left"/>
      </w:pPr>
      <w:r>
        <w:rPr>
          <w:rFonts w:ascii="宋体" w:hAnsi="宋体" w:cs="宋体"/>
          <w:color w:val="000000"/>
          <w:spacing w:val="0"/>
          <w:w w:val="100"/>
          <w:position w:val="0"/>
          <w:sz w:val="21"/>
          <w:u w:val="none"/>
        </w:rPr>
        <w:t>度及埋深、植物株行距等），石料、混凝土砌筑的谷坊应进行坝体稳定分析。</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9.2.5.4</w:t>
      </w:r>
      <w:r>
        <w:rPr>
          <w:rFonts w:cs="Calibri"/>
          <w:spacing w:val="0"/>
          <w:w w:val="100"/>
        </w:rPr>
        <w:tab/>
      </w:r>
      <w:r>
        <w:rPr>
          <w:rFonts w:ascii="宋体" w:hAnsi="宋体" w:cs="宋体"/>
          <w:color w:val="000000"/>
          <w:spacing w:val="0"/>
          <w:w w:val="100"/>
          <w:position w:val="0"/>
          <w:sz w:val="21"/>
          <w:u w:val="none"/>
        </w:rPr>
        <w:t>应复核溢洪口过流能力，确定溢洪口结构型式及断面尺寸（形状、宽度、高度、水深等）。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9.2.5.5</w:t>
      </w:r>
      <w:r>
        <w:rPr>
          <w:rFonts w:cs="Calibri"/>
          <w:spacing w:val="0"/>
          <w:w w:val="100"/>
        </w:rPr>
        <w:tab/>
      </w:r>
      <w:r>
        <w:rPr>
          <w:rFonts w:ascii="宋体" w:hAnsi="宋体" w:cs="宋体"/>
          <w:color w:val="000000"/>
          <w:spacing w:val="0"/>
          <w:w w:val="100"/>
          <w:position w:val="0"/>
          <w:sz w:val="21"/>
          <w:u w:val="none"/>
        </w:rPr>
        <w:t>除植物谷坊外，其他型式谷坊出口处均应开展消能防冲设计。</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9.2.5.6</w:t>
      </w:r>
      <w:r>
        <w:rPr>
          <w:rFonts w:cs="Calibri"/>
          <w:spacing w:val="0"/>
          <w:w w:val="100"/>
        </w:rPr>
        <w:tab/>
      </w:r>
      <w:r>
        <w:rPr>
          <w:rFonts w:ascii="宋体" w:hAnsi="宋体" w:cs="宋体"/>
          <w:color w:val="000000"/>
          <w:spacing w:val="0"/>
          <w:w w:val="100"/>
          <w:position w:val="0"/>
          <w:sz w:val="21"/>
          <w:u w:val="none"/>
        </w:rPr>
        <w:t>应绘制谷坊平面布置图、坝体断面设计图等。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9.2.5.7</w:t>
      </w:r>
      <w:r>
        <w:rPr>
          <w:rFonts w:cs="Calibri"/>
          <w:spacing w:val="0"/>
          <w:w w:val="100"/>
        </w:rPr>
        <w:tab/>
      </w:r>
      <w:r>
        <w:rPr>
          <w:rFonts w:ascii="宋体" w:hAnsi="宋体" w:cs="宋体"/>
          <w:color w:val="000000"/>
          <w:spacing w:val="0"/>
          <w:w w:val="100"/>
          <w:position w:val="0"/>
          <w:sz w:val="21"/>
          <w:u w:val="none"/>
        </w:rPr>
        <w:t>应明确谷坊管护责任、要求及淤满后处理方法。</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9.2.6</w:t>
      </w:r>
      <w:r>
        <w:rPr>
          <w:rFonts w:cs="Calibri"/>
          <w:spacing w:val="0"/>
          <w:w w:val="100"/>
        </w:rPr>
        <w:tab/>
      </w:r>
      <w:r>
        <w:rPr>
          <w:rFonts w:ascii="黑体" w:eastAsia="黑体" w:hAnsi="黑体" w:cs="黑体"/>
          <w:color w:val="000000"/>
          <w:spacing w:val="0"/>
          <w:w w:val="100"/>
          <w:position w:val="0"/>
          <w:sz w:val="21"/>
          <w:u w:val="none"/>
        </w:rPr>
        <w:t>拦沙坝工程</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9.2.6.1</w:t>
      </w:r>
      <w:r>
        <w:rPr>
          <w:rFonts w:cs="Calibri"/>
          <w:spacing w:val="0"/>
          <w:w w:val="100"/>
        </w:rPr>
        <w:tab/>
      </w:r>
      <w:r>
        <w:rPr>
          <w:rFonts w:ascii="宋体" w:hAnsi="宋体" w:cs="宋体"/>
          <w:color w:val="000000"/>
          <w:spacing w:val="0"/>
          <w:w w:val="100"/>
          <w:position w:val="0"/>
          <w:sz w:val="21"/>
          <w:u w:val="none"/>
        </w:rPr>
        <w:t>拦沙坝设计内容应包括布设原则、工程等别及建筑物级别、防洪标准，坝址、坝型选定，水</w:t>
      </w:r>
    </w:p>
    <w:p>
      <w:pPr>
        <w:spacing w:before="0" w:after="0" w:line="312" w:lineRule="exact"/>
        <w:ind w:left="60" w:firstLine="0"/>
        <w:jc w:val="left"/>
      </w:pPr>
      <w:r>
        <w:rPr>
          <w:rFonts w:ascii="宋体" w:hAnsi="宋体" w:cs="宋体"/>
          <w:color w:val="000000"/>
          <w:spacing w:val="0"/>
          <w:w w:val="100"/>
          <w:position w:val="0"/>
          <w:sz w:val="21"/>
          <w:u w:val="none"/>
        </w:rPr>
        <w:t>文计算，平面布置，结构设计，断面设计及管护要求等。</w:t>
      </w:r>
    </w:p>
    <w:p>
      <w:pPr>
        <w:tabs>
          <w:tab w:val="left" w:pos="1006"/>
        </w:tabs>
        <w:spacing w:before="0" w:after="0" w:line="313" w:lineRule="exact"/>
        <w:ind w:left="60" w:firstLine="0"/>
        <w:jc w:val="left"/>
      </w:pPr>
      <w:r>
        <w:rPr>
          <w:rFonts w:ascii="黑体" w:hAnsi="黑体" w:cs="黑体"/>
          <w:color w:val="000000"/>
          <w:spacing w:val="0"/>
          <w:w w:val="100"/>
          <w:position w:val="0"/>
          <w:sz w:val="21"/>
          <w:u w:val="none"/>
        </w:rPr>
        <w:t>9.2.6.2</w:t>
      </w:r>
      <w:r>
        <w:rPr>
          <w:rFonts w:cs="Calibri"/>
          <w:spacing w:val="0"/>
          <w:w w:val="100"/>
        </w:rPr>
        <w:tab/>
      </w:r>
      <w:r>
        <w:rPr>
          <w:rFonts w:ascii="宋体" w:hAnsi="宋体" w:cs="宋体"/>
          <w:color w:val="000000"/>
          <w:spacing w:val="0"/>
          <w:w w:val="100"/>
          <w:position w:val="0"/>
          <w:sz w:val="21"/>
          <w:u w:val="none"/>
        </w:rPr>
        <w:t>应明确防护对象、工程等别及建筑物级别，确定防洪标准。</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9.2.6.3</w:t>
      </w:r>
      <w:r>
        <w:rPr>
          <w:rFonts w:cs="Calibri"/>
          <w:spacing w:val="0"/>
          <w:w w:val="100"/>
        </w:rPr>
        <w:tab/>
      </w:r>
      <w:r>
        <w:rPr>
          <w:rFonts w:ascii="宋体" w:hAnsi="宋体" w:cs="宋体"/>
          <w:color w:val="000000"/>
          <w:spacing w:val="0"/>
          <w:w w:val="100"/>
          <w:position w:val="0"/>
          <w:sz w:val="21"/>
          <w:u w:val="none"/>
        </w:rPr>
        <w:t>应确定拦沙坝坝址位置及坝型，必要时应进行方案比选。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9.2.6.4</w:t>
      </w:r>
      <w:r>
        <w:rPr>
          <w:rFonts w:cs="Calibri"/>
          <w:spacing w:val="0"/>
          <w:w w:val="100"/>
        </w:rPr>
        <w:tab/>
      </w:r>
      <w:r>
        <w:rPr>
          <w:rFonts w:ascii="宋体" w:hAnsi="宋体" w:cs="宋体"/>
          <w:color w:val="000000"/>
          <w:spacing w:val="0"/>
          <w:w w:val="100"/>
          <w:position w:val="0"/>
          <w:sz w:val="21"/>
          <w:u w:val="none"/>
        </w:rPr>
        <w:t>应计算拦沙坝库容；计算拦沙坝设计洪峰流量、设计洪水总量，推求设计洪水过程线并进行</w:t>
      </w:r>
    </w:p>
    <w:p>
      <w:pPr>
        <w:spacing w:before="0" w:after="0" w:line="312" w:lineRule="exact"/>
        <w:ind w:left="60" w:firstLine="0"/>
        <w:jc w:val="left"/>
      </w:pPr>
      <w:r>
        <w:rPr>
          <w:rFonts w:ascii="宋体" w:hAnsi="宋体" w:cs="宋体"/>
          <w:color w:val="000000"/>
          <w:spacing w:val="0"/>
          <w:w w:val="100"/>
          <w:position w:val="0"/>
          <w:sz w:val="21"/>
          <w:u w:val="none"/>
        </w:rPr>
        <w:t>调洪演算；计算输沙量及拦沙坝淤积年限。</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9.2.6.5</w:t>
      </w:r>
      <w:r>
        <w:rPr>
          <w:rFonts w:cs="Calibri"/>
          <w:spacing w:val="0"/>
          <w:w w:val="100"/>
        </w:rPr>
        <w:tab/>
      </w:r>
      <w:r>
        <w:rPr>
          <w:rFonts w:ascii="宋体" w:hAnsi="宋体" w:cs="宋体"/>
          <w:color w:val="000000"/>
          <w:spacing w:val="0"/>
          <w:w w:val="100"/>
          <w:position w:val="0"/>
          <w:sz w:val="21"/>
          <w:u w:val="none"/>
        </w:rPr>
        <w:t>应确定坝体结构型式、筑坝材料、断面尺寸（形状、坝高、坝顶宽、坝底宽、上下游边坡坡</w:t>
      </w:r>
    </w:p>
    <w:p>
      <w:pPr>
        <w:spacing w:before="0" w:after="0" w:line="312" w:lineRule="exact"/>
        <w:ind w:left="60" w:firstLine="0"/>
        <w:jc w:val="left"/>
      </w:pPr>
      <w:r>
        <w:rPr>
          <w:rFonts w:ascii="宋体" w:hAnsi="宋体" w:cs="宋体"/>
          <w:color w:val="000000"/>
          <w:spacing w:val="0"/>
          <w:w w:val="100"/>
          <w:position w:val="0"/>
          <w:sz w:val="21"/>
          <w:u w:val="none"/>
        </w:rPr>
        <w:t>比等）及坝基处理方法等。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9.2.6.6</w:t>
      </w:r>
      <w:r>
        <w:rPr>
          <w:rFonts w:cs="Calibri"/>
          <w:spacing w:val="0"/>
          <w:w w:val="100"/>
        </w:rPr>
        <w:tab/>
      </w:r>
      <w:r>
        <w:rPr>
          <w:rFonts w:ascii="宋体" w:hAnsi="宋体" w:cs="宋体"/>
          <w:color w:val="000000"/>
          <w:spacing w:val="0"/>
          <w:w w:val="100"/>
          <w:position w:val="0"/>
          <w:sz w:val="21"/>
          <w:u w:val="none"/>
        </w:rPr>
        <w:t>土石坝坝型拦沙坝应进行渗流及稳定计算，重力坝坝型拦沙坝应进行稳定及应力计算。</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9.2.6.7</w:t>
      </w:r>
      <w:r>
        <w:rPr>
          <w:rFonts w:cs="Calibri"/>
          <w:spacing w:val="0"/>
          <w:w w:val="100"/>
        </w:rPr>
        <w:tab/>
      </w:r>
      <w:r>
        <w:rPr>
          <w:rFonts w:ascii="宋体" w:hAnsi="宋体" w:cs="宋体"/>
          <w:color w:val="000000"/>
          <w:spacing w:val="0"/>
          <w:w w:val="100"/>
          <w:position w:val="0"/>
          <w:sz w:val="21"/>
          <w:u w:val="none"/>
        </w:rPr>
        <w:t>应确定拦沙坝泄水建筑物结构型式及断面尺寸（形状、长度、宽度、高度、水深等），并进</w:t>
      </w:r>
    </w:p>
    <w:p>
      <w:pPr>
        <w:spacing w:before="0" w:after="0" w:line="312" w:lineRule="exact"/>
        <w:ind w:left="60" w:firstLine="0"/>
        <w:jc w:val="left"/>
      </w:pPr>
      <w:r>
        <w:rPr>
          <w:rFonts w:ascii="宋体" w:hAnsi="宋体" w:cs="宋体"/>
          <w:color w:val="000000"/>
          <w:spacing w:val="0"/>
          <w:w w:val="100"/>
          <w:position w:val="0"/>
          <w:sz w:val="21"/>
          <w:u w:val="none"/>
        </w:rPr>
        <w:t>行稳定及应力计算。需布置排水建筑物时还应做出相应设计。</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9.2.6.8</w:t>
      </w:r>
      <w:r>
        <w:rPr>
          <w:rFonts w:cs="Calibri"/>
          <w:spacing w:val="0"/>
          <w:w w:val="100"/>
        </w:rPr>
        <w:tab/>
      </w:r>
      <w:r>
        <w:rPr>
          <w:rFonts w:ascii="宋体" w:hAnsi="宋体" w:cs="宋体"/>
          <w:color w:val="000000"/>
          <w:spacing w:val="0"/>
          <w:w w:val="100"/>
          <w:position w:val="0"/>
          <w:sz w:val="21"/>
          <w:u w:val="none"/>
        </w:rPr>
        <w:t>应绘制拦沙坝平面布置图、坝体及泄水建筑物纵横断面设计图。</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9.2.6.9</w:t>
      </w:r>
      <w:r>
        <w:rPr>
          <w:rFonts w:cs="Calibri"/>
          <w:spacing w:val="0"/>
          <w:w w:val="100"/>
        </w:rPr>
        <w:tab/>
      </w:r>
      <w:r>
        <w:rPr>
          <w:rFonts w:ascii="宋体" w:hAnsi="宋体" w:cs="宋体"/>
          <w:color w:val="000000"/>
          <w:spacing w:val="0"/>
          <w:w w:val="100"/>
          <w:position w:val="0"/>
          <w:sz w:val="21"/>
          <w:u w:val="none"/>
        </w:rPr>
        <w:t>应明确拦沙坝管护责任、要求及淤满后处理方法。</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9.2.7</w:t>
      </w:r>
      <w:r>
        <w:rPr>
          <w:rFonts w:cs="Calibri"/>
          <w:spacing w:val="0"/>
          <w:w w:val="100"/>
        </w:rPr>
        <w:tab/>
      </w:r>
      <w:r>
        <w:rPr>
          <w:rFonts w:ascii="黑体" w:eastAsia="黑体" w:hAnsi="黑体" w:cs="黑体"/>
          <w:color w:val="000000"/>
          <w:spacing w:val="0"/>
          <w:w w:val="100"/>
          <w:position w:val="0"/>
          <w:sz w:val="21"/>
          <w:u w:val="none"/>
        </w:rPr>
        <w:t>塘堰和滚水坝工程</w:t>
      </w:r>
    </w:p>
    <w:p>
      <w:pPr>
        <w:spacing w:before="0" w:after="0" w:line="240" w:lineRule="exact"/>
        <w:ind w:left="60" w:firstLine="0"/>
      </w:pPr>
    </w:p>
    <w:p>
      <w:pPr>
        <w:tabs>
          <w:tab w:val="left" w:pos="1006"/>
        </w:tabs>
        <w:spacing w:before="0" w:after="0" w:line="228" w:lineRule="exact"/>
        <w:ind w:left="60" w:firstLine="0"/>
        <w:jc w:val="left"/>
      </w:pPr>
      <w:r>
        <w:rPr>
          <w:rFonts w:ascii="黑体" w:hAnsi="黑体" w:cs="黑体"/>
          <w:color w:val="000000"/>
          <w:spacing w:val="0"/>
          <w:w w:val="100"/>
          <w:position w:val="0"/>
          <w:sz w:val="21"/>
          <w:u w:val="none"/>
        </w:rPr>
        <w:t>9.2.7.1</w:t>
      </w:r>
      <w:r>
        <w:rPr>
          <w:rFonts w:cs="Calibri"/>
          <w:spacing w:val="0"/>
          <w:w w:val="100"/>
        </w:rPr>
        <w:tab/>
      </w:r>
      <w:r>
        <w:rPr>
          <w:rFonts w:ascii="宋体" w:hAnsi="宋体" w:cs="宋体"/>
          <w:color w:val="000000"/>
          <w:spacing w:val="-5"/>
          <w:w w:val="100"/>
          <w:position w:val="0"/>
          <w:sz w:val="21"/>
          <w:u w:val="none"/>
        </w:rPr>
        <w:t>塘堰和滚水坝设计内容应包括布设原则、工程级别、防洪标准，坝址、坝型选择，水文计算，</w:t>
      </w:r>
    </w:p>
    <w:p>
      <w:pPr>
        <w:spacing w:before="0" w:after="0" w:line="312" w:lineRule="exact"/>
        <w:ind w:left="60" w:firstLine="0"/>
        <w:jc w:val="left"/>
      </w:pPr>
      <w:r>
        <w:rPr>
          <w:rFonts w:ascii="宋体" w:hAnsi="宋体" w:cs="宋体"/>
          <w:color w:val="000000"/>
          <w:spacing w:val="0"/>
          <w:w w:val="100"/>
          <w:position w:val="0"/>
          <w:sz w:val="21"/>
          <w:u w:val="none"/>
        </w:rPr>
        <w:t>平面布置，结构设计，断面设计及管护要求等。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9.2.7.2</w:t>
      </w:r>
      <w:r>
        <w:rPr>
          <w:rFonts w:cs="Calibri"/>
          <w:spacing w:val="0"/>
          <w:w w:val="100"/>
        </w:rPr>
        <w:tab/>
      </w:r>
      <w:r>
        <w:rPr>
          <w:rFonts w:ascii="宋体" w:hAnsi="宋体" w:cs="宋体"/>
          <w:color w:val="000000"/>
          <w:spacing w:val="0"/>
          <w:w w:val="100"/>
          <w:position w:val="0"/>
          <w:sz w:val="21"/>
          <w:u w:val="none"/>
        </w:rPr>
        <w:t>应以现有塘堰的整治为主，控制新建塘堰。确需新建塘堰的，应明确其必要性，并按不同坝</w:t>
      </w:r>
    </w:p>
    <w:p>
      <w:pPr>
        <w:spacing w:before="0" w:after="0" w:line="312" w:lineRule="exact"/>
        <w:ind w:left="60" w:firstLine="0"/>
        <w:jc w:val="left"/>
      </w:pPr>
      <w:r>
        <w:rPr>
          <w:rFonts w:ascii="宋体" w:eastAsia="宋体" w:hAnsi="宋体" w:cs="宋体"/>
          <w:color w:val="000000"/>
          <w:spacing w:val="0"/>
          <w:w w:val="100"/>
          <w:position w:val="0"/>
          <w:sz w:val="21"/>
          <w:u w:val="none"/>
        </w:rPr>
        <w:t>型参照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274、SL</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25、</w:t>
      </w:r>
      <w:r>
        <w:rPr>
          <w:rFonts w:ascii="宋体" w:hAnsi="宋体" w:cs="宋体"/>
          <w:color w:val="000000"/>
          <w:spacing w:val="-1"/>
          <w:w w:val="100"/>
          <w:position w:val="0"/>
          <w:sz w:val="21"/>
          <w:u w:val="none"/>
        </w:rPr>
        <w:t>SL</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319</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等设计标准执行。</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9.2.7.3</w:t>
      </w:r>
      <w:r>
        <w:rPr>
          <w:rFonts w:cs="Calibri"/>
          <w:spacing w:val="0"/>
          <w:w w:val="100"/>
        </w:rPr>
        <w:tab/>
      </w:r>
      <w:r>
        <w:rPr>
          <w:rFonts w:ascii="宋体" w:hAnsi="宋体" w:cs="宋体"/>
          <w:color w:val="000000"/>
          <w:spacing w:val="0"/>
          <w:w w:val="100"/>
          <w:position w:val="0"/>
          <w:sz w:val="21"/>
          <w:u w:val="none"/>
        </w:rPr>
        <w:t>现有塘堰整治应明确存在的问题，有针对性地开展坝体设计、泄洪消能及放水设施设计。</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9.2.7.4</w:t>
      </w:r>
      <w:r>
        <w:rPr>
          <w:rFonts w:cs="Calibri"/>
          <w:spacing w:val="0"/>
          <w:w w:val="100"/>
        </w:rPr>
        <w:tab/>
      </w:r>
      <w:r>
        <w:rPr>
          <w:rFonts w:ascii="宋体" w:hAnsi="宋体" w:cs="宋体"/>
          <w:color w:val="000000"/>
          <w:spacing w:val="0"/>
          <w:w w:val="100"/>
          <w:position w:val="0"/>
          <w:sz w:val="21"/>
          <w:u w:val="none"/>
        </w:rPr>
        <w:t>应确定新建塘堰或滚水坝坝址位置及坝型，必要时应进行方案比选。</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9.2.7.5</w:t>
      </w:r>
      <w:r>
        <w:rPr>
          <w:rFonts w:cs="Calibri"/>
          <w:spacing w:val="2"/>
          <w:w w:val="100"/>
        </w:rPr>
        <w:tab/>
      </w:r>
      <w:r>
        <w:rPr>
          <w:rFonts w:ascii="宋体" w:hAnsi="宋体" w:cs="宋体"/>
          <w:color w:val="000000"/>
          <w:spacing w:val="0"/>
          <w:w w:val="100"/>
          <w:position w:val="0"/>
          <w:sz w:val="21"/>
          <w:u w:val="none"/>
        </w:rPr>
        <w:t>应计算新建塘堰设计洪峰流量、设计洪水总量，推求设计洪水过程线并进行调洪演算，计算</w:t>
      </w:r>
    </w:p>
    <w:p>
      <w:pPr>
        <w:spacing w:before="0" w:after="0" w:line="312" w:lineRule="exact"/>
        <w:ind w:left="60" w:firstLine="0"/>
        <w:jc w:val="left"/>
      </w:pPr>
      <w:r>
        <w:rPr>
          <w:rFonts w:ascii="宋体" w:hAnsi="宋体" w:cs="宋体"/>
          <w:color w:val="000000"/>
          <w:spacing w:val="0"/>
          <w:w w:val="100"/>
          <w:position w:val="0"/>
          <w:sz w:val="21"/>
          <w:u w:val="none"/>
        </w:rPr>
        <w:t>塘堰库容，明确整治塘堰汇水面积、来水量、需水量等，确定塘堰库容。</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9.2.7.6</w:t>
      </w:r>
      <w:r>
        <w:rPr>
          <w:rFonts w:cs="Calibri"/>
          <w:spacing w:val="0"/>
          <w:w w:val="100"/>
        </w:rPr>
        <w:tab/>
      </w:r>
      <w:r>
        <w:rPr>
          <w:rFonts w:ascii="宋体" w:hAnsi="宋体" w:cs="宋体"/>
          <w:color w:val="000000"/>
          <w:spacing w:val="0"/>
          <w:w w:val="100"/>
          <w:position w:val="0"/>
          <w:sz w:val="21"/>
          <w:u w:val="none"/>
        </w:rPr>
        <w:t>应确定新建塘堰或滚水坝坝体结构型式、筑坝材料、断面尺寸（形状、坝高、坝顶宽、坝底</w:t>
      </w:r>
    </w:p>
    <w:p>
      <w:pPr>
        <w:spacing w:before="0" w:after="0" w:line="312" w:lineRule="exact"/>
        <w:ind w:left="60" w:firstLine="0"/>
        <w:jc w:val="left"/>
      </w:pPr>
      <w:r>
        <w:rPr>
          <w:rFonts w:ascii="宋体" w:hAnsi="宋体" w:cs="宋体"/>
          <w:color w:val="000000"/>
          <w:spacing w:val="0"/>
          <w:w w:val="100"/>
          <w:position w:val="0"/>
          <w:sz w:val="21"/>
          <w:u w:val="none"/>
        </w:rPr>
        <w:t>宽、上下游边坡坡比等）及坝基处理方法等，同时开展坝体防渗、反滤、排水、护坡及坝面排水设计，</w:t>
      </w:r>
    </w:p>
    <w:p>
      <w:pPr>
        <w:spacing w:before="0" w:after="0" w:line="312" w:lineRule="exact"/>
        <w:ind w:left="60" w:firstLine="0"/>
        <w:jc w:val="left"/>
      </w:pPr>
      <w:r>
        <w:rPr>
          <w:rFonts w:ascii="宋体" w:hAnsi="宋体" w:cs="宋体"/>
          <w:color w:val="000000"/>
          <w:spacing w:val="0"/>
          <w:w w:val="100"/>
          <w:position w:val="0"/>
          <w:sz w:val="21"/>
          <w:u w:val="none"/>
        </w:rPr>
        <w:t>重力式滚水坝应进行坝体稳定及基底应力计算。</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9.2.7.7</w:t>
      </w:r>
      <w:r>
        <w:rPr>
          <w:rFonts w:cs="Calibri"/>
          <w:spacing w:val="4"/>
          <w:w w:val="100"/>
        </w:rPr>
        <w:tab/>
      </w:r>
      <w:r>
        <w:rPr>
          <w:rFonts w:ascii="宋体" w:hAnsi="宋体" w:cs="宋体"/>
          <w:color w:val="000000"/>
          <w:spacing w:val="0"/>
          <w:w w:val="100"/>
          <w:position w:val="0"/>
          <w:sz w:val="21"/>
          <w:u w:val="none"/>
        </w:rPr>
        <w:t>应确定新建塘堰或滚水坝泄水建筑物结构型式及断面尺寸（形状、长度、宽度、高度、水深</w:t>
      </w:r>
    </w:p>
    <w:p>
      <w:pPr>
        <w:spacing w:before="0" w:after="0" w:line="313" w:lineRule="exact"/>
        <w:ind w:left="60" w:firstLine="0"/>
        <w:jc w:val="left"/>
      </w:pPr>
      <w:r>
        <w:rPr>
          <w:rFonts w:ascii="宋体" w:hAnsi="宋体" w:cs="宋体"/>
          <w:color w:val="000000"/>
          <w:spacing w:val="0"/>
          <w:w w:val="100"/>
          <w:position w:val="0"/>
          <w:sz w:val="21"/>
          <w:u w:val="none"/>
        </w:rPr>
        <w:t>等）。需布置放水设施的塘堰还应做出相应设计。</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9.2.7.8</w:t>
      </w:r>
      <w:r>
        <w:rPr>
          <w:rFonts w:cs="Calibri"/>
          <w:spacing w:val="0"/>
          <w:w w:val="100"/>
        </w:rPr>
        <w:tab/>
      </w:r>
      <w:r>
        <w:rPr>
          <w:rFonts w:ascii="宋体" w:hAnsi="宋体" w:cs="宋体"/>
          <w:color w:val="000000"/>
          <w:spacing w:val="-5"/>
          <w:w w:val="100"/>
          <w:position w:val="0"/>
          <w:sz w:val="21"/>
          <w:u w:val="none"/>
        </w:rPr>
        <w:t>应绘制塘堰或滚水坝平面布置图，坝体、泄水建筑物及放水设施纵横断面设计图及坝体防渗、</w:t>
      </w:r>
    </w:p>
    <w:p>
      <w:pPr>
        <w:spacing w:before="0" w:after="0" w:line="312" w:lineRule="exact"/>
        <w:ind w:left="60" w:firstLine="0"/>
        <w:jc w:val="left"/>
      </w:pPr>
      <w:r>
        <w:rPr>
          <w:rFonts w:ascii="宋体" w:hAnsi="宋体" w:cs="宋体"/>
          <w:color w:val="000000"/>
          <w:spacing w:val="0"/>
          <w:w w:val="100"/>
          <w:position w:val="0"/>
          <w:sz w:val="21"/>
          <w:u w:val="none"/>
        </w:rPr>
        <w:t>反滤、排水等细部结构设计图。</w:t>
      </w:r>
    </w:p>
    <w:p>
      <w:pPr>
        <w:tabs>
          <w:tab w:val="left" w:pos="1006"/>
        </w:tabs>
        <w:spacing w:before="0" w:after="0" w:line="312" w:lineRule="exact"/>
        <w:ind w:left="60" w:firstLine="0"/>
        <w:jc w:val="left"/>
      </w:pPr>
      <w:r>
        <w:rPr>
          <w:rFonts w:ascii="黑体" w:hAnsi="黑体" w:cs="黑体"/>
          <w:color w:val="000000"/>
          <w:spacing w:val="0"/>
          <w:w w:val="100"/>
          <w:position w:val="0"/>
          <w:sz w:val="21"/>
          <w:u w:val="none"/>
        </w:rPr>
        <w:t>9.2.7.9</w:t>
      </w:r>
      <w:r>
        <w:rPr>
          <w:rFonts w:cs="Calibri"/>
          <w:spacing w:val="0"/>
          <w:w w:val="100"/>
        </w:rPr>
        <w:tab/>
      </w:r>
      <w:r>
        <w:rPr>
          <w:rFonts w:ascii="宋体" w:hAnsi="宋体" w:cs="宋体"/>
          <w:color w:val="000000"/>
          <w:spacing w:val="0"/>
          <w:w w:val="100"/>
          <w:position w:val="0"/>
          <w:sz w:val="21"/>
          <w:u w:val="none"/>
        </w:rPr>
        <w:t>应明确塘堰和滚水坝工程建后管护责任和管护内容。</w:t>
      </w:r>
    </w:p>
    <w:p>
      <w:pPr>
        <w:spacing w:before="0" w:after="0" w:line="240" w:lineRule="exact"/>
        <w:ind w:left="60" w:firstLine="0"/>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9.2.8</w:t>
      </w:r>
      <w:r>
        <w:rPr>
          <w:rFonts w:cs="Calibri"/>
          <w:spacing w:val="0"/>
          <w:w w:val="100"/>
        </w:rPr>
        <w:tab/>
      </w:r>
      <w:r>
        <w:rPr>
          <w:rFonts w:ascii="黑体" w:eastAsia="黑体" w:hAnsi="黑体" w:cs="黑体"/>
          <w:color w:val="000000"/>
          <w:spacing w:val="0"/>
          <w:w w:val="100"/>
          <w:position w:val="0"/>
          <w:sz w:val="21"/>
          <w:u w:val="none"/>
        </w:rPr>
        <w:t>崩岗治理工程</w:t>
      </w:r>
    </w:p>
    <w:p>
      <w:pPr>
        <w:spacing w:before="0" w:after="0" w:line="240" w:lineRule="exact"/>
        <w:ind w:left="60" w:firstLine="0"/>
      </w:pPr>
    </w:p>
    <w:p>
      <w:pPr>
        <w:spacing w:before="0" w:after="0" w:line="240" w:lineRule="exact"/>
        <w:ind w:left="60" w:firstLine="0"/>
      </w:pPr>
    </w:p>
    <w:p>
      <w:pPr>
        <w:spacing w:before="0" w:after="0" w:line="368" w:lineRule="exact"/>
        <w:ind w:left="60" w:firstLine="197"/>
        <w:jc w:val="left"/>
        <w:sectPr>
          <w:type w:val="continuous"/>
          <w:pgSz w:w="11906" w:h="16838"/>
          <w:pgMar w:top="1101" w:right="713" w:bottom="861" w:left="1073" w:header="0" w:footer="0" w:gutter="0"/>
          <w:pgNumType w:start="20"/>
          <w:cols w:num="1" w:space="720"/>
        </w:sectPr>
      </w:pPr>
      <w:r>
        <w:rPr>
          <w:rFonts w:ascii="宋体" w:hAnsi="宋体" w:cs="宋体"/>
          <w:color w:val="000000"/>
          <w:spacing w:val="-1"/>
          <w:w w:val="100"/>
          <w:position w:val="0"/>
          <w:sz w:val="18"/>
          <w:u w:val="none"/>
        </w:rPr>
        <w:t>6</w:t>
      </w:r>
    </w:p>
    <w:p>
      <w:pPr>
        <w:spacing w:before="0" w:after="0" w:line="240" w:lineRule="exact"/>
      </w:pPr>
      <w:bookmarkStart w:id="13" w:name="13"/>
      <w:bookmarkEnd w:id="13"/>
    </w:p>
    <w:p>
      <w:pPr>
        <w:spacing w:before="0" w:after="0" w:line="323" w:lineRule="exact"/>
        <w:ind w:left="455" w:firstLine="7571"/>
        <w:jc w:val="left"/>
      </w:pPr>
      <w:r>
        <w:pict>
          <v:shape id="_x0000_s2090" o:spid="_x0000_s1065" type="#_x0000_t202" style="width:332pt;height:53pt;margin-top:397.7pt;margin-left:141.6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5" w:firstLine="7571"/>
      </w:pPr>
    </w:p>
    <w:p>
      <w:pPr>
        <w:tabs>
          <w:tab w:val="left" w:pos="1401"/>
        </w:tabs>
        <w:spacing w:before="0" w:after="0" w:line="293" w:lineRule="exact"/>
        <w:ind w:left="455" w:firstLine="0"/>
        <w:jc w:val="left"/>
      </w:pPr>
      <w:r>
        <w:rPr>
          <w:rFonts w:ascii="黑体" w:hAnsi="黑体" w:cs="黑体"/>
          <w:color w:val="000000"/>
          <w:spacing w:val="0"/>
          <w:w w:val="100"/>
          <w:position w:val="0"/>
          <w:sz w:val="21"/>
          <w:u w:val="none"/>
        </w:rPr>
        <w:t>9.2.8.1</w:t>
      </w:r>
      <w:r>
        <w:rPr>
          <w:rFonts w:cs="Calibri"/>
          <w:spacing w:val="-1"/>
          <w:w w:val="100"/>
        </w:rPr>
        <w:tab/>
      </w:r>
      <w:r>
        <w:rPr>
          <w:rFonts w:ascii="宋体" w:hAnsi="宋体" w:cs="宋体"/>
          <w:color w:val="000000"/>
          <w:spacing w:val="0"/>
          <w:w w:val="100"/>
          <w:position w:val="0"/>
          <w:sz w:val="21"/>
          <w:u w:val="none"/>
        </w:rPr>
        <w:t>崩岗治理应明确治理原则，治理原则包括“上截下堵中间削”，宜与谷坊、拦沙坝、截排水</w:t>
      </w:r>
    </w:p>
    <w:p>
      <w:pPr>
        <w:spacing w:before="0" w:after="0" w:line="312" w:lineRule="exact"/>
        <w:ind w:left="455" w:firstLine="0"/>
        <w:jc w:val="left"/>
      </w:pPr>
      <w:r>
        <w:rPr>
          <w:rFonts w:ascii="宋体" w:hAnsi="宋体" w:cs="宋体"/>
          <w:color w:val="000000"/>
          <w:spacing w:val="0"/>
          <w:w w:val="100"/>
          <w:position w:val="0"/>
          <w:sz w:val="21"/>
          <w:u w:val="none"/>
        </w:rPr>
        <w:t>工程、水土保持林、水土保持种草等相互配合，联合运用。</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9.2.8.2</w:t>
      </w:r>
      <w:r>
        <w:rPr>
          <w:rFonts w:cs="Calibri"/>
          <w:spacing w:val="0"/>
          <w:w w:val="100"/>
        </w:rPr>
        <w:tab/>
      </w:r>
      <w:r>
        <w:rPr>
          <w:rFonts w:ascii="宋体" w:hAnsi="宋体" w:cs="宋体"/>
          <w:color w:val="000000"/>
          <w:spacing w:val="0"/>
          <w:w w:val="100"/>
          <w:position w:val="0"/>
          <w:sz w:val="21"/>
          <w:u w:val="none"/>
        </w:rPr>
        <w:t>对大中型崩岗，宜削坡开级，削坡开级设计应确定削坡开级范围与面积、断面型式、土石方</w:t>
      </w:r>
    </w:p>
    <w:p>
      <w:pPr>
        <w:spacing w:before="0" w:after="0" w:line="312" w:lineRule="exact"/>
        <w:ind w:left="455" w:firstLine="0"/>
        <w:jc w:val="left"/>
      </w:pPr>
      <w:r>
        <w:rPr>
          <w:rFonts w:ascii="宋体" w:hAnsi="宋体" w:cs="宋体"/>
          <w:color w:val="000000"/>
          <w:spacing w:val="0"/>
          <w:w w:val="100"/>
          <w:position w:val="0"/>
          <w:sz w:val="21"/>
          <w:u w:val="none"/>
        </w:rPr>
        <w:t>量、施工方式等。</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9.2.8.3</w:t>
      </w:r>
      <w:r>
        <w:rPr>
          <w:rFonts w:cs="Calibri"/>
          <w:spacing w:val="0"/>
          <w:w w:val="100"/>
        </w:rPr>
        <w:tab/>
      </w:r>
      <w:r>
        <w:rPr>
          <w:rFonts w:ascii="宋体" w:hAnsi="宋体" w:cs="宋体"/>
          <w:color w:val="000000"/>
          <w:spacing w:val="0"/>
          <w:w w:val="100"/>
          <w:position w:val="0"/>
          <w:sz w:val="21"/>
          <w:u w:val="none"/>
        </w:rPr>
        <w:t>断面型式设计应明确台阶宽度、台阶高差、外坡坡度、向内反坡坡度等。</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9.2.8.4</w:t>
      </w:r>
      <w:r>
        <w:rPr>
          <w:rFonts w:cs="Calibri"/>
          <w:spacing w:val="0"/>
          <w:w w:val="100"/>
        </w:rPr>
        <w:tab/>
      </w:r>
      <w:r>
        <w:rPr>
          <w:rFonts w:ascii="宋体" w:hAnsi="宋体" w:cs="宋体"/>
          <w:color w:val="000000"/>
          <w:spacing w:val="0"/>
          <w:w w:val="100"/>
          <w:position w:val="0"/>
          <w:sz w:val="21"/>
          <w:u w:val="none"/>
        </w:rPr>
        <w:t>应绘制崩岗平面布置图和横断面图。</w:t>
      </w:r>
    </w:p>
    <w:p>
      <w:pPr>
        <w:spacing w:before="0" w:after="0" w:line="240" w:lineRule="exact"/>
        <w:ind w:left="455" w:firstLine="0"/>
      </w:pPr>
    </w:p>
    <w:p>
      <w:pPr>
        <w:tabs>
          <w:tab w:val="left" w:pos="1190"/>
        </w:tabs>
        <w:spacing w:before="0" w:after="0" w:line="228" w:lineRule="exact"/>
        <w:ind w:left="455" w:firstLine="0"/>
        <w:jc w:val="left"/>
      </w:pPr>
      <w:r>
        <w:rPr>
          <w:rFonts w:ascii="黑体" w:hAnsi="黑体" w:cs="黑体"/>
          <w:color w:val="000000"/>
          <w:spacing w:val="0"/>
          <w:w w:val="100"/>
          <w:position w:val="0"/>
          <w:sz w:val="21"/>
          <w:u w:val="none"/>
        </w:rPr>
        <w:t>9.2.9</w:t>
      </w:r>
      <w:r>
        <w:rPr>
          <w:rFonts w:cs="Calibri"/>
          <w:spacing w:val="0"/>
          <w:w w:val="100"/>
        </w:rPr>
        <w:tab/>
      </w:r>
      <w:r>
        <w:rPr>
          <w:rFonts w:ascii="黑体" w:eastAsia="黑体" w:hAnsi="黑体" w:cs="黑体"/>
          <w:color w:val="000000"/>
          <w:spacing w:val="0"/>
          <w:w w:val="100"/>
          <w:position w:val="0"/>
          <w:sz w:val="21"/>
          <w:u w:val="none"/>
        </w:rPr>
        <w:t>护岸工程</w:t>
      </w:r>
    </w:p>
    <w:p>
      <w:pPr>
        <w:spacing w:before="0" w:after="0" w:line="240" w:lineRule="exact"/>
        <w:ind w:left="455" w:firstLine="0"/>
      </w:pPr>
    </w:p>
    <w:p>
      <w:pPr>
        <w:tabs>
          <w:tab w:val="left" w:pos="1401"/>
        </w:tabs>
        <w:spacing w:before="0" w:after="0" w:line="228" w:lineRule="exact"/>
        <w:ind w:left="455" w:firstLine="0"/>
        <w:jc w:val="left"/>
      </w:pPr>
      <w:r>
        <w:rPr>
          <w:rFonts w:ascii="黑体" w:hAnsi="黑体" w:cs="黑体"/>
          <w:color w:val="000000"/>
          <w:spacing w:val="0"/>
          <w:w w:val="100"/>
          <w:position w:val="0"/>
          <w:sz w:val="21"/>
          <w:u w:val="none"/>
        </w:rPr>
        <w:t>9.2.9.1</w:t>
      </w:r>
      <w:r>
        <w:rPr>
          <w:rFonts w:cs="Calibri"/>
          <w:spacing w:val="0"/>
          <w:w w:val="100"/>
        </w:rPr>
        <w:tab/>
      </w:r>
      <w:r>
        <w:rPr>
          <w:rFonts w:ascii="宋体" w:hAnsi="宋体" w:cs="宋体"/>
          <w:color w:val="000000"/>
          <w:spacing w:val="0"/>
          <w:w w:val="100"/>
          <w:position w:val="0"/>
          <w:sz w:val="21"/>
          <w:u w:val="none"/>
        </w:rPr>
        <w:t>护岸工程主要包括清淤、岸坡防护等。</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9.2.9.2</w:t>
      </w:r>
      <w:r>
        <w:rPr>
          <w:rFonts w:cs="Calibri"/>
          <w:spacing w:val="0"/>
          <w:w w:val="100"/>
        </w:rPr>
        <w:tab/>
      </w:r>
      <w:r>
        <w:rPr>
          <w:rFonts w:ascii="宋体" w:hAnsi="宋体" w:cs="宋体"/>
          <w:color w:val="000000"/>
          <w:spacing w:val="0"/>
          <w:w w:val="100"/>
          <w:position w:val="0"/>
          <w:sz w:val="21"/>
          <w:u w:val="none"/>
        </w:rPr>
        <w:t>护岸工程应对现状进行描述，分析存在问题，主要内容应包括两岸及上游水土流失现状、冲</w:t>
      </w:r>
    </w:p>
    <w:p>
      <w:pPr>
        <w:spacing w:before="0" w:after="0" w:line="312" w:lineRule="exact"/>
        <w:ind w:left="455" w:firstLine="0"/>
        <w:jc w:val="left"/>
      </w:pPr>
      <w:r>
        <w:rPr>
          <w:rFonts w:ascii="宋体" w:hAnsi="宋体" w:cs="宋体"/>
          <w:color w:val="000000"/>
          <w:spacing w:val="0"/>
          <w:w w:val="100"/>
          <w:position w:val="0"/>
          <w:sz w:val="21"/>
          <w:u w:val="none"/>
        </w:rPr>
        <w:t>淤现状、水土环境、沿岸基础设施、人居环境等方面。</w:t>
      </w:r>
    </w:p>
    <w:p>
      <w:pPr>
        <w:tabs>
          <w:tab w:val="left" w:pos="1401"/>
        </w:tabs>
        <w:spacing w:before="0" w:after="0" w:line="313" w:lineRule="exact"/>
        <w:ind w:left="455" w:firstLine="0"/>
        <w:jc w:val="left"/>
      </w:pPr>
      <w:r>
        <w:rPr>
          <w:rFonts w:ascii="黑体" w:hAnsi="黑体" w:cs="黑体"/>
          <w:color w:val="000000"/>
          <w:spacing w:val="0"/>
          <w:w w:val="100"/>
          <w:position w:val="0"/>
          <w:sz w:val="21"/>
          <w:u w:val="none"/>
        </w:rPr>
        <w:t>9.2.9.3</w:t>
      </w:r>
      <w:r>
        <w:rPr>
          <w:rFonts w:cs="Calibri"/>
          <w:spacing w:val="0"/>
          <w:w w:val="100"/>
        </w:rPr>
        <w:tab/>
      </w:r>
      <w:r>
        <w:rPr>
          <w:rFonts w:ascii="宋体" w:hAnsi="宋体" w:cs="宋体"/>
          <w:color w:val="000000"/>
          <w:spacing w:val="0"/>
          <w:w w:val="100"/>
          <w:position w:val="0"/>
          <w:sz w:val="21"/>
          <w:u w:val="none"/>
        </w:rPr>
        <w:t>护岸工程设计应包括布设原则、工程等别及设计标准、工程平面布置、护岸结构型式设计、</w:t>
      </w:r>
    </w:p>
    <w:p>
      <w:pPr>
        <w:spacing w:before="0" w:after="0" w:line="312" w:lineRule="exact"/>
        <w:ind w:left="455" w:firstLine="0"/>
        <w:jc w:val="left"/>
      </w:pPr>
      <w:r>
        <w:rPr>
          <w:rFonts w:ascii="宋体" w:hAnsi="宋体" w:cs="宋体"/>
          <w:color w:val="000000"/>
          <w:spacing w:val="0"/>
          <w:w w:val="100"/>
          <w:position w:val="0"/>
          <w:sz w:val="21"/>
          <w:u w:val="none"/>
        </w:rPr>
        <w:t>护岸高度设计、水工计算、护岸基础设计等内容，必要时可进行设计方案比选。</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9.2.9.4</w:t>
      </w:r>
      <w:r>
        <w:rPr>
          <w:rFonts w:cs="Calibri"/>
          <w:spacing w:val="0"/>
          <w:w w:val="100"/>
        </w:rPr>
        <w:tab/>
      </w:r>
      <w:r>
        <w:rPr>
          <w:rFonts w:ascii="宋体" w:hAnsi="宋体" w:cs="宋体"/>
          <w:color w:val="000000"/>
          <w:spacing w:val="0"/>
          <w:w w:val="100"/>
          <w:position w:val="0"/>
          <w:sz w:val="21"/>
          <w:u w:val="none"/>
        </w:rPr>
        <w:t>清淤前应复核河（沟）道过流能力，其设计应包括范围（平面布置）设计、纵横断面设计、</w:t>
      </w:r>
    </w:p>
    <w:p>
      <w:pPr>
        <w:spacing w:before="0" w:after="0" w:line="312" w:lineRule="exact"/>
        <w:ind w:left="455" w:firstLine="0"/>
        <w:jc w:val="left"/>
      </w:pPr>
      <w:r>
        <w:rPr>
          <w:rFonts w:ascii="宋体" w:hAnsi="宋体" w:cs="宋体"/>
          <w:color w:val="000000"/>
          <w:spacing w:val="-7"/>
          <w:w w:val="100"/>
          <w:position w:val="0"/>
          <w:sz w:val="21"/>
          <w:u w:val="none"/>
        </w:rPr>
        <w:t>清挖料处理设计等内容，其中纵、横断面设计应明确提出河道比降、河底高程、河道宽度、两岸边坡比、</w:t>
      </w:r>
    </w:p>
    <w:p>
      <w:pPr>
        <w:spacing w:before="0" w:after="0" w:line="312" w:lineRule="exact"/>
        <w:ind w:left="455" w:firstLine="0"/>
        <w:jc w:val="left"/>
      </w:pPr>
      <w:r>
        <w:rPr>
          <w:rFonts w:ascii="宋体" w:hAnsi="宋体" w:cs="宋体"/>
          <w:color w:val="000000"/>
          <w:spacing w:val="0"/>
          <w:w w:val="100"/>
          <w:position w:val="0"/>
          <w:sz w:val="21"/>
          <w:u w:val="none"/>
        </w:rPr>
        <w:t>距已建成或规划的建（构）筑物的最小安全距离等参数。</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9.2.9.5</w:t>
      </w:r>
      <w:r>
        <w:rPr>
          <w:rFonts w:cs="Calibri"/>
          <w:spacing w:val="0"/>
          <w:w w:val="100"/>
        </w:rPr>
        <w:tab/>
      </w:r>
      <w:r>
        <w:rPr>
          <w:rFonts w:ascii="宋体" w:hAnsi="宋体" w:cs="宋体"/>
          <w:color w:val="000000"/>
          <w:spacing w:val="0"/>
          <w:w w:val="100"/>
          <w:position w:val="0"/>
          <w:sz w:val="21"/>
          <w:u w:val="none"/>
        </w:rPr>
        <w:t>应进行必要的水文计算及分析。水文计算及分析主要包括设计洪水、施工洪水、排（涝）水</w:t>
      </w:r>
    </w:p>
    <w:p>
      <w:pPr>
        <w:spacing w:before="0" w:after="0" w:line="312" w:lineRule="exact"/>
        <w:ind w:left="455" w:firstLine="0"/>
        <w:jc w:val="left"/>
      </w:pPr>
      <w:r>
        <w:rPr>
          <w:rFonts w:ascii="宋体" w:hAnsi="宋体" w:cs="宋体"/>
          <w:color w:val="000000"/>
          <w:spacing w:val="0"/>
          <w:w w:val="100"/>
          <w:position w:val="0"/>
          <w:sz w:val="21"/>
          <w:u w:val="none"/>
        </w:rPr>
        <w:t>流量、水面线计算、成果合理性分析等内容。</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9.2.9.6</w:t>
      </w:r>
      <w:r>
        <w:rPr>
          <w:rFonts w:cs="Calibri"/>
          <w:spacing w:val="0"/>
          <w:w w:val="100"/>
        </w:rPr>
        <w:tab/>
      </w:r>
      <w:r>
        <w:rPr>
          <w:rFonts w:ascii="宋体" w:hAnsi="宋体" w:cs="宋体"/>
          <w:color w:val="000000"/>
          <w:spacing w:val="0"/>
          <w:w w:val="100"/>
          <w:position w:val="0"/>
          <w:sz w:val="21"/>
          <w:u w:val="none"/>
        </w:rPr>
        <w:t>护岸工程应进行稳定分析计算，包括坡式护岸的整体稳定和边坡内部稳定计算、墙式护岸的</w:t>
      </w:r>
    </w:p>
    <w:p>
      <w:pPr>
        <w:spacing w:before="0" w:after="0" w:line="312" w:lineRule="exact"/>
        <w:ind w:left="455" w:firstLine="0"/>
        <w:jc w:val="left"/>
      </w:pPr>
      <w:r>
        <w:rPr>
          <w:rFonts w:ascii="宋体" w:hAnsi="宋体" w:cs="宋体"/>
          <w:color w:val="000000"/>
          <w:spacing w:val="0"/>
          <w:w w:val="100"/>
          <w:position w:val="0"/>
          <w:sz w:val="21"/>
          <w:u w:val="none"/>
        </w:rPr>
        <w:t>抗滑稳定及抗倾覆稳定计算。</w:t>
      </w:r>
    </w:p>
    <w:p>
      <w:pPr>
        <w:tabs>
          <w:tab w:val="left" w:pos="1401"/>
        </w:tabs>
        <w:spacing w:before="0" w:after="0" w:line="312" w:lineRule="exact"/>
        <w:ind w:left="455" w:firstLine="0"/>
        <w:jc w:val="left"/>
      </w:pPr>
      <w:r>
        <w:rPr>
          <w:rFonts w:ascii="黑体" w:hAnsi="黑体" w:cs="黑体"/>
          <w:color w:val="000000"/>
          <w:spacing w:val="0"/>
          <w:w w:val="100"/>
          <w:position w:val="0"/>
          <w:sz w:val="21"/>
          <w:u w:val="none"/>
        </w:rPr>
        <w:t>9.2.9.7</w:t>
      </w:r>
      <w:r>
        <w:rPr>
          <w:rFonts w:cs="Calibri"/>
          <w:spacing w:val="0"/>
          <w:w w:val="100"/>
        </w:rPr>
        <w:tab/>
      </w:r>
      <w:r>
        <w:rPr>
          <w:rFonts w:ascii="宋体" w:hAnsi="宋体" w:cs="宋体"/>
          <w:color w:val="000000"/>
          <w:spacing w:val="0"/>
          <w:w w:val="100"/>
          <w:position w:val="0"/>
          <w:sz w:val="21"/>
          <w:u w:val="none"/>
        </w:rPr>
        <w:t>护岸高度设计应包括护岸基础埋深、护脚高度、护坡高度及其他高度设计，并应进行冲刷深</w:t>
      </w:r>
    </w:p>
    <w:p>
      <w:pPr>
        <w:spacing w:before="0" w:after="0" w:line="312" w:lineRule="exact"/>
        <w:ind w:left="455" w:firstLine="0"/>
        <w:jc w:val="left"/>
      </w:pPr>
      <w:r>
        <w:rPr>
          <w:rFonts w:ascii="宋体" w:hAnsi="宋体" w:cs="宋体"/>
          <w:color w:val="000000"/>
          <w:spacing w:val="0"/>
          <w:w w:val="100"/>
          <w:position w:val="0"/>
          <w:sz w:val="21"/>
          <w:u w:val="none"/>
        </w:rPr>
        <w:t>度计算。</w:t>
      </w:r>
    </w:p>
    <w:p>
      <w:pPr>
        <w:spacing w:before="0" w:after="0" w:line="240" w:lineRule="exact"/>
        <w:ind w:left="455" w:firstLine="0"/>
      </w:pPr>
    </w:p>
    <w:p>
      <w:pPr>
        <w:tabs>
          <w:tab w:val="left" w:pos="1295"/>
        </w:tabs>
        <w:spacing w:before="0" w:after="0" w:line="228" w:lineRule="exact"/>
        <w:ind w:left="455" w:firstLine="0"/>
        <w:jc w:val="left"/>
      </w:pPr>
      <w:r>
        <w:rPr>
          <w:rFonts w:ascii="黑体" w:hAnsi="黑体" w:cs="黑体"/>
          <w:color w:val="000000"/>
          <w:spacing w:val="0"/>
          <w:w w:val="100"/>
          <w:position w:val="0"/>
          <w:sz w:val="21"/>
          <w:u w:val="none"/>
        </w:rPr>
        <w:t>9.2.10</w:t>
      </w:r>
      <w:r>
        <w:rPr>
          <w:rFonts w:cs="Calibri"/>
          <w:spacing w:val="0"/>
          <w:w w:val="100"/>
        </w:rPr>
        <w:tab/>
      </w:r>
      <w:r>
        <w:rPr>
          <w:rFonts w:ascii="黑体" w:eastAsia="黑体" w:hAnsi="黑体" w:cs="黑体"/>
          <w:color w:val="000000"/>
          <w:spacing w:val="0"/>
          <w:w w:val="100"/>
          <w:position w:val="0"/>
          <w:sz w:val="21"/>
          <w:u w:val="none"/>
        </w:rPr>
        <w:t>河岸（库滨）带治理工程</w:t>
      </w:r>
    </w:p>
    <w:p>
      <w:pPr>
        <w:spacing w:before="0" w:after="0" w:line="240" w:lineRule="exact"/>
        <w:ind w:left="455" w:firstLine="0"/>
      </w:pPr>
    </w:p>
    <w:p>
      <w:pPr>
        <w:tabs>
          <w:tab w:val="left" w:pos="1507"/>
        </w:tabs>
        <w:spacing w:before="0" w:after="0" w:line="228" w:lineRule="exact"/>
        <w:ind w:left="455" w:firstLine="0"/>
        <w:jc w:val="left"/>
      </w:pPr>
      <w:r>
        <w:rPr>
          <w:rFonts w:ascii="黑体" w:hAnsi="黑体" w:cs="黑体"/>
          <w:color w:val="000000"/>
          <w:spacing w:val="0"/>
          <w:w w:val="100"/>
          <w:position w:val="0"/>
          <w:sz w:val="21"/>
          <w:u w:val="none"/>
        </w:rPr>
        <w:t>9.2.10.1</w:t>
      </w:r>
      <w:r>
        <w:rPr>
          <w:rFonts w:cs="Calibri"/>
          <w:spacing w:val="0"/>
          <w:w w:val="100"/>
        </w:rPr>
        <w:tab/>
      </w:r>
      <w:r>
        <w:rPr>
          <w:rFonts w:ascii="宋体" w:hAnsi="宋体" w:cs="宋体"/>
          <w:color w:val="000000"/>
          <w:spacing w:val="0"/>
          <w:w w:val="100"/>
          <w:position w:val="0"/>
          <w:sz w:val="21"/>
          <w:u w:val="none"/>
        </w:rPr>
        <w:t>河道两侧及湖库周边缓冲带内自然植被遭受人为破坏的地段，宜进行河岸（库滨）带治理。</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9.2.10.2</w:t>
      </w:r>
      <w:r>
        <w:rPr>
          <w:rFonts w:cs="Calibri"/>
          <w:spacing w:val="0"/>
          <w:w w:val="100"/>
        </w:rPr>
        <w:tab/>
      </w:r>
      <w:r>
        <w:rPr>
          <w:rFonts w:ascii="宋体" w:hAnsi="宋体" w:cs="宋体"/>
          <w:color w:val="000000"/>
          <w:spacing w:val="-8"/>
          <w:w w:val="100"/>
          <w:position w:val="0"/>
          <w:sz w:val="21"/>
          <w:u w:val="none"/>
        </w:rPr>
        <w:t>河岸（库滨）带建设措施主要包括砂石坑整治、恢复河道、湖（库）滨带自然景观及建设乔、</w:t>
      </w:r>
    </w:p>
    <w:p>
      <w:pPr>
        <w:spacing w:before="0" w:after="0" w:line="312" w:lineRule="exact"/>
        <w:ind w:left="455" w:firstLine="0"/>
        <w:jc w:val="left"/>
      </w:pPr>
      <w:r>
        <w:rPr>
          <w:rFonts w:ascii="宋体" w:hAnsi="宋体" w:cs="宋体"/>
          <w:color w:val="000000"/>
          <w:spacing w:val="0"/>
          <w:w w:val="100"/>
          <w:position w:val="0"/>
          <w:sz w:val="21"/>
          <w:u w:val="none"/>
        </w:rPr>
        <w:t>灌、草缓冲过滤带，并进行必要的整治和疏通。</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9.2.10.3</w:t>
      </w:r>
      <w:r>
        <w:rPr>
          <w:rFonts w:cs="Calibri"/>
          <w:spacing w:val="0"/>
          <w:w w:val="100"/>
        </w:rPr>
        <w:tab/>
      </w:r>
      <w:r>
        <w:rPr>
          <w:rFonts w:ascii="宋体" w:hAnsi="宋体" w:cs="宋体"/>
          <w:color w:val="000000"/>
          <w:spacing w:val="-3"/>
          <w:w w:val="100"/>
          <w:position w:val="0"/>
          <w:sz w:val="21"/>
          <w:u w:val="none"/>
        </w:rPr>
        <w:t>结合河道、湖（库）岸坡稳定要求，优先选择固土护坡和净化功能强的本土植物，并根据淹</w:t>
      </w:r>
    </w:p>
    <w:p>
      <w:pPr>
        <w:spacing w:before="0" w:after="0" w:line="312" w:lineRule="exact"/>
        <w:ind w:left="455" w:firstLine="0"/>
        <w:jc w:val="left"/>
      </w:pPr>
      <w:r>
        <w:rPr>
          <w:rFonts w:ascii="宋体" w:hAnsi="宋体" w:cs="宋体"/>
          <w:color w:val="000000"/>
          <w:spacing w:val="0"/>
          <w:w w:val="100"/>
          <w:position w:val="0"/>
          <w:sz w:val="21"/>
          <w:u w:val="none"/>
        </w:rPr>
        <w:t>没情况进行植物品种的带状配置。</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9.2.10.4</w:t>
      </w:r>
      <w:r>
        <w:rPr>
          <w:rFonts w:cs="Calibri"/>
          <w:spacing w:val="0"/>
          <w:w w:val="100"/>
        </w:rPr>
        <w:tab/>
      </w:r>
      <w:r>
        <w:rPr>
          <w:rFonts w:ascii="宋体" w:hAnsi="宋体" w:cs="宋体"/>
          <w:color w:val="000000"/>
          <w:spacing w:val="0"/>
          <w:w w:val="100"/>
          <w:position w:val="0"/>
          <w:sz w:val="21"/>
          <w:u w:val="none"/>
        </w:rPr>
        <w:t>河岸（库滨）带建设宜结合景观工程，因地制宜布设景观小品、旅游步道、亲水平台等。</w:t>
      </w:r>
    </w:p>
    <w:p>
      <w:pPr>
        <w:spacing w:before="0" w:after="0" w:line="240" w:lineRule="exact"/>
        <w:ind w:left="455" w:firstLine="0"/>
      </w:pPr>
    </w:p>
    <w:p>
      <w:pPr>
        <w:tabs>
          <w:tab w:val="left" w:pos="1295"/>
        </w:tabs>
        <w:spacing w:before="0" w:after="0" w:line="228" w:lineRule="exact"/>
        <w:ind w:left="455" w:firstLine="0"/>
        <w:jc w:val="left"/>
      </w:pPr>
      <w:r>
        <w:rPr>
          <w:rFonts w:ascii="黑体" w:hAnsi="黑体" w:cs="黑体"/>
          <w:color w:val="000000"/>
          <w:spacing w:val="0"/>
          <w:w w:val="100"/>
          <w:position w:val="0"/>
          <w:sz w:val="21"/>
          <w:u w:val="none"/>
        </w:rPr>
        <w:t>9.2.11</w:t>
      </w:r>
      <w:r>
        <w:rPr>
          <w:rFonts w:cs="Calibri"/>
          <w:spacing w:val="0"/>
          <w:w w:val="100"/>
        </w:rPr>
        <w:tab/>
      </w:r>
      <w:r>
        <w:rPr>
          <w:rFonts w:ascii="黑体" w:eastAsia="黑体" w:hAnsi="黑体" w:cs="黑体"/>
          <w:color w:val="000000"/>
          <w:spacing w:val="0"/>
          <w:w w:val="100"/>
          <w:position w:val="0"/>
          <w:sz w:val="21"/>
          <w:u w:val="none"/>
        </w:rPr>
        <w:t>生活垃圾处置</w:t>
      </w:r>
    </w:p>
    <w:p>
      <w:pPr>
        <w:spacing w:before="0" w:after="0" w:line="240" w:lineRule="exact"/>
        <w:ind w:left="455" w:firstLine="0"/>
      </w:pPr>
    </w:p>
    <w:p>
      <w:pPr>
        <w:tabs>
          <w:tab w:val="left" w:pos="1507"/>
        </w:tabs>
        <w:spacing w:before="0" w:after="0" w:line="228" w:lineRule="exact"/>
        <w:ind w:left="455" w:firstLine="0"/>
        <w:jc w:val="left"/>
      </w:pPr>
      <w:r>
        <w:rPr>
          <w:rFonts w:ascii="黑体" w:hAnsi="黑体" w:cs="黑体"/>
          <w:color w:val="000000"/>
          <w:spacing w:val="0"/>
          <w:w w:val="100"/>
          <w:position w:val="0"/>
          <w:sz w:val="21"/>
          <w:u w:val="none"/>
        </w:rPr>
        <w:t>9.2.11.1</w:t>
      </w:r>
      <w:r>
        <w:rPr>
          <w:rFonts w:cs="Calibri"/>
          <w:spacing w:val="0"/>
          <w:w w:val="100"/>
        </w:rPr>
        <w:tab/>
      </w:r>
      <w:r>
        <w:rPr>
          <w:rFonts w:ascii="宋体" w:hAnsi="宋体" w:cs="宋体"/>
          <w:color w:val="000000"/>
          <w:spacing w:val="-8"/>
          <w:w w:val="100"/>
          <w:position w:val="0"/>
          <w:sz w:val="21"/>
          <w:u w:val="none"/>
        </w:rPr>
        <w:t>农村生活垃圾收集、运输、处理设施应明确处置原则，处置原则应包括布局合理、经济适用、</w:t>
      </w:r>
    </w:p>
    <w:p>
      <w:pPr>
        <w:spacing w:before="0" w:after="0" w:line="312" w:lineRule="exact"/>
        <w:ind w:left="455" w:firstLine="0"/>
        <w:jc w:val="left"/>
      </w:pPr>
      <w:r>
        <w:rPr>
          <w:rFonts w:ascii="宋体" w:hAnsi="宋体" w:cs="宋体"/>
          <w:color w:val="000000"/>
          <w:spacing w:val="0"/>
          <w:w w:val="100"/>
          <w:position w:val="0"/>
          <w:sz w:val="21"/>
          <w:u w:val="none"/>
        </w:rPr>
        <w:t>方便操作。</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9.2.11.2</w:t>
      </w:r>
      <w:r>
        <w:rPr>
          <w:rFonts w:cs="Calibri"/>
          <w:spacing w:val="0"/>
          <w:w w:val="100"/>
        </w:rPr>
        <w:tab/>
      </w:r>
      <w:r>
        <w:rPr>
          <w:rFonts w:ascii="宋体" w:hAnsi="宋体" w:cs="宋体"/>
          <w:color w:val="000000"/>
          <w:spacing w:val="0"/>
          <w:w w:val="100"/>
          <w:position w:val="0"/>
          <w:sz w:val="21"/>
          <w:u w:val="none"/>
        </w:rPr>
        <w:t>生活垃圾处置应明确村庄居民点人均每天产生的垃圾量、垃圾箱（桶）容量及垃圾箱（桶）</w:t>
      </w:r>
    </w:p>
    <w:p>
      <w:pPr>
        <w:spacing w:before="0" w:after="0" w:line="312" w:lineRule="exact"/>
        <w:ind w:left="455" w:firstLine="0"/>
        <w:jc w:val="left"/>
      </w:pPr>
      <w:r>
        <w:rPr>
          <w:rFonts w:ascii="宋体" w:hAnsi="宋体" w:cs="宋体"/>
          <w:color w:val="000000"/>
          <w:spacing w:val="0"/>
          <w:w w:val="100"/>
          <w:position w:val="0"/>
          <w:sz w:val="21"/>
          <w:u w:val="none"/>
        </w:rPr>
        <w:t>的布设密度。</w:t>
      </w:r>
    </w:p>
    <w:p>
      <w:pPr>
        <w:tabs>
          <w:tab w:val="left" w:pos="1507"/>
        </w:tabs>
        <w:spacing w:before="0" w:after="0" w:line="313" w:lineRule="exact"/>
        <w:ind w:left="455" w:firstLine="0"/>
        <w:jc w:val="left"/>
      </w:pPr>
      <w:r>
        <w:rPr>
          <w:rFonts w:ascii="黑体" w:hAnsi="黑体" w:cs="黑体"/>
          <w:color w:val="000000"/>
          <w:spacing w:val="0"/>
          <w:w w:val="100"/>
          <w:position w:val="0"/>
          <w:sz w:val="21"/>
          <w:u w:val="none"/>
        </w:rPr>
        <w:t>9.2.11.3</w:t>
      </w:r>
      <w:r>
        <w:rPr>
          <w:rFonts w:cs="Calibri"/>
          <w:spacing w:val="0"/>
          <w:w w:val="100"/>
        </w:rPr>
        <w:tab/>
      </w:r>
      <w:r>
        <w:rPr>
          <w:rFonts w:ascii="宋体" w:hAnsi="宋体" w:cs="宋体"/>
          <w:color w:val="000000"/>
          <w:spacing w:val="0"/>
          <w:w w:val="100"/>
          <w:position w:val="0"/>
          <w:sz w:val="21"/>
          <w:u w:val="none"/>
        </w:rPr>
        <w:t>生活垃圾处置设施应明确主要构筑物类型、数量、结构形式、尺寸和主要设备型号、规格、</w:t>
      </w:r>
    </w:p>
    <w:p>
      <w:pPr>
        <w:spacing w:before="0" w:after="0" w:line="312" w:lineRule="exact"/>
        <w:ind w:left="455" w:firstLine="0"/>
        <w:jc w:val="left"/>
      </w:pPr>
      <w:r>
        <w:rPr>
          <w:rFonts w:ascii="宋体" w:hAnsi="宋体" w:cs="宋体"/>
          <w:color w:val="000000"/>
          <w:spacing w:val="0"/>
          <w:w w:val="100"/>
          <w:position w:val="0"/>
          <w:sz w:val="21"/>
          <w:u w:val="none"/>
        </w:rPr>
        <w:t>数量及技术参数等。</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9.2.11.4</w:t>
      </w:r>
      <w:r>
        <w:rPr>
          <w:rFonts w:cs="Calibri"/>
          <w:spacing w:val="0"/>
          <w:w w:val="100"/>
        </w:rPr>
        <w:tab/>
      </w:r>
      <w:r>
        <w:rPr>
          <w:rFonts w:ascii="宋体" w:hAnsi="宋体" w:cs="宋体"/>
          <w:color w:val="000000"/>
          <w:spacing w:val="0"/>
          <w:w w:val="100"/>
          <w:position w:val="0"/>
          <w:sz w:val="21"/>
          <w:u w:val="none"/>
        </w:rPr>
        <w:t>垃圾收集容器数量和容量应满足使用要求，收集容器应密闭、防雨、防渗、防漏。</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9.2.11.5</w:t>
      </w:r>
      <w:r>
        <w:rPr>
          <w:rFonts w:cs="Calibri"/>
          <w:spacing w:val="0"/>
          <w:w w:val="100"/>
        </w:rPr>
        <w:tab/>
      </w:r>
      <w:r>
        <w:rPr>
          <w:rFonts w:ascii="宋体" w:hAnsi="宋体" w:cs="宋体"/>
          <w:color w:val="000000"/>
          <w:spacing w:val="0"/>
          <w:w w:val="100"/>
          <w:position w:val="0"/>
          <w:sz w:val="21"/>
          <w:u w:val="none"/>
        </w:rPr>
        <w:t>采取垃圾收集转运的村庄，应合理配套收集及运输设施。垃圾清运车应采用密闭形式。</w:t>
      </w:r>
    </w:p>
    <w:p>
      <w:pPr>
        <w:tabs>
          <w:tab w:val="left" w:pos="1507"/>
        </w:tabs>
        <w:spacing w:before="0" w:after="0" w:line="312" w:lineRule="exact"/>
        <w:ind w:left="455" w:firstLine="0"/>
        <w:jc w:val="left"/>
      </w:pPr>
      <w:r>
        <w:rPr>
          <w:rFonts w:ascii="黑体" w:hAnsi="黑体" w:cs="黑体"/>
          <w:color w:val="000000"/>
          <w:spacing w:val="0"/>
          <w:w w:val="100"/>
          <w:position w:val="0"/>
          <w:sz w:val="21"/>
          <w:u w:val="none"/>
        </w:rPr>
        <w:t>9.2.11.6</w:t>
      </w:r>
      <w:r>
        <w:rPr>
          <w:rFonts w:cs="Calibri"/>
          <w:spacing w:val="0"/>
          <w:w w:val="100"/>
        </w:rPr>
        <w:tab/>
      </w:r>
      <w:r>
        <w:rPr>
          <w:rFonts w:ascii="宋体" w:eastAsia="宋体" w:hAnsi="宋体" w:cs="宋体"/>
          <w:color w:val="000000"/>
          <w:spacing w:val="0"/>
          <w:w w:val="100"/>
          <w:position w:val="0"/>
          <w:sz w:val="21"/>
          <w:u w:val="none"/>
        </w:rPr>
        <w:t>农村生活垃圾分类处理设施建设还应符合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19095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的相关规定。</w:t>
      </w:r>
    </w:p>
    <w:p>
      <w:pPr>
        <w:spacing w:before="0" w:after="0" w:line="240" w:lineRule="exact"/>
        <w:ind w:left="455" w:firstLine="0"/>
      </w:pPr>
    </w:p>
    <w:p>
      <w:pPr>
        <w:tabs>
          <w:tab w:val="left" w:pos="1295"/>
        </w:tabs>
        <w:spacing w:before="0" w:after="0" w:line="228" w:lineRule="exact"/>
        <w:ind w:left="455" w:firstLine="0"/>
        <w:jc w:val="left"/>
      </w:pPr>
      <w:r>
        <w:rPr>
          <w:rFonts w:ascii="黑体" w:hAnsi="黑体" w:cs="黑体"/>
          <w:color w:val="000000"/>
          <w:spacing w:val="0"/>
          <w:w w:val="100"/>
          <w:position w:val="0"/>
          <w:sz w:val="21"/>
          <w:u w:val="none"/>
        </w:rPr>
        <w:t>9.2.12</w:t>
      </w:r>
      <w:r>
        <w:rPr>
          <w:rFonts w:cs="Calibri"/>
          <w:spacing w:val="4"/>
          <w:w w:val="100"/>
        </w:rPr>
        <w:tab/>
      </w:r>
      <w:r>
        <w:rPr>
          <w:rFonts w:ascii="黑体" w:eastAsia="黑体" w:hAnsi="黑体" w:cs="黑体"/>
          <w:color w:val="000000"/>
          <w:spacing w:val="0"/>
          <w:w w:val="100"/>
          <w:position w:val="0"/>
          <w:sz w:val="21"/>
          <w:u w:val="none"/>
        </w:rPr>
        <w:t>污水处理工程</w:t>
      </w:r>
    </w:p>
    <w:p>
      <w:pPr>
        <w:spacing w:before="0" w:after="0" w:line="240" w:lineRule="exact"/>
        <w:ind w:left="455" w:firstLine="0"/>
      </w:pPr>
    </w:p>
    <w:p>
      <w:pPr>
        <w:spacing w:before="0" w:after="0" w:line="300" w:lineRule="exact"/>
        <w:ind w:left="455" w:firstLine="9033"/>
        <w:jc w:val="left"/>
        <w:sectPr>
          <w:type w:val="continuous"/>
          <w:pgSz w:w="11906" w:h="16839"/>
          <w:pgMar w:top="1096" w:right="603" w:bottom="856" w:left="963" w:header="0" w:footer="0" w:gutter="0"/>
          <w:pgNumType w:start="21"/>
          <w:cols w:num="1" w:space="720"/>
        </w:sectPr>
      </w:pPr>
      <w:r>
        <w:rPr>
          <w:rFonts w:ascii="宋体" w:hAnsi="宋体" w:cs="宋体"/>
          <w:color w:val="000000"/>
          <w:spacing w:val="-1"/>
          <w:w w:val="100"/>
          <w:position w:val="0"/>
          <w:sz w:val="18"/>
          <w:u w:val="none"/>
        </w:rPr>
        <w:t>7</w:t>
      </w:r>
    </w:p>
    <w:p>
      <w:pPr>
        <w:spacing w:before="0" w:after="0" w:line="240" w:lineRule="exact"/>
      </w:pPr>
      <w:bookmarkStart w:id="14" w:name="14"/>
      <w:bookmarkEnd w:id="14"/>
    </w:p>
    <w:p>
      <w:pPr>
        <w:spacing w:before="0" w:after="0" w:line="319" w:lineRule="exact"/>
        <w:ind w:left="60" w:firstLine="0"/>
        <w:jc w:val="left"/>
      </w:pPr>
      <w:r>
        <w:pict>
          <v:shape id="_x0000_s2091" o:spid="_x0000_s1066" type="#_x0000_t202" style="width:332pt;height:53pt;margin-top:397.7pt;margin-left:141.6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112"/>
        </w:tabs>
        <w:spacing w:before="0" w:after="0" w:line="293" w:lineRule="exact"/>
        <w:ind w:left="60" w:firstLine="0"/>
        <w:jc w:val="left"/>
      </w:pPr>
      <w:r>
        <w:rPr>
          <w:rFonts w:ascii="黑体" w:hAnsi="黑体" w:cs="黑体"/>
          <w:color w:val="000000"/>
          <w:spacing w:val="0"/>
          <w:w w:val="100"/>
          <w:position w:val="0"/>
          <w:sz w:val="21"/>
          <w:u w:val="none"/>
        </w:rPr>
        <w:t>9.2.12.1</w:t>
      </w:r>
      <w:r>
        <w:rPr>
          <w:rFonts w:cs="Calibri"/>
          <w:spacing w:val="0"/>
          <w:w w:val="100"/>
        </w:rPr>
        <w:tab/>
      </w:r>
      <w:r>
        <w:rPr>
          <w:rFonts w:ascii="宋体" w:hAnsi="宋体" w:cs="宋体"/>
          <w:color w:val="000000"/>
          <w:spacing w:val="-3"/>
          <w:w w:val="100"/>
          <w:position w:val="0"/>
          <w:sz w:val="21"/>
          <w:u w:val="none"/>
        </w:rPr>
        <w:t>污水处理应明确污水处理模式、技术工艺和管理方式，并确定污水处理设施处理规模。污水</w:t>
      </w:r>
    </w:p>
    <w:p>
      <w:pPr>
        <w:spacing w:before="0" w:after="0" w:line="312" w:lineRule="exact"/>
        <w:ind w:left="60" w:firstLine="0"/>
        <w:jc w:val="left"/>
      </w:pPr>
      <w:r>
        <w:rPr>
          <w:rFonts w:ascii="宋体" w:hAnsi="宋体" w:cs="宋体"/>
          <w:color w:val="000000"/>
          <w:spacing w:val="0"/>
          <w:w w:val="100"/>
          <w:position w:val="0"/>
          <w:sz w:val="21"/>
          <w:u w:val="none"/>
        </w:rPr>
        <w:t>处理规模应在满足项目区现有排放量的基础上，考虑远期发展。</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9.2.12.2</w:t>
      </w:r>
      <w:r>
        <w:rPr>
          <w:rFonts w:cs="Calibri"/>
          <w:spacing w:val="0"/>
          <w:w w:val="100"/>
        </w:rPr>
        <w:tab/>
      </w:r>
      <w:r>
        <w:rPr>
          <w:rFonts w:ascii="宋体" w:hAnsi="宋体" w:cs="宋体"/>
          <w:color w:val="000000"/>
          <w:spacing w:val="0"/>
          <w:w w:val="100"/>
          <w:position w:val="0"/>
          <w:sz w:val="21"/>
          <w:u w:val="none"/>
        </w:rPr>
        <w:t>污水处理工艺应进行方案比选，农村生活污水处理宜采用生态处理工艺。</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9.2.12.3</w:t>
      </w:r>
      <w:r>
        <w:rPr>
          <w:rFonts w:cs="Calibri"/>
          <w:spacing w:val="-1"/>
          <w:w w:val="100"/>
        </w:rPr>
        <w:tab/>
      </w:r>
      <w:r>
        <w:rPr>
          <w:rFonts w:ascii="宋体" w:hAnsi="宋体" w:cs="宋体"/>
          <w:color w:val="000000"/>
          <w:spacing w:val="0"/>
          <w:w w:val="100"/>
          <w:position w:val="0"/>
          <w:sz w:val="21"/>
          <w:u w:val="none"/>
        </w:rPr>
        <w:t>应明确污水处理设施场址、规模、工艺、设计进出水水质，以及主要构筑物的类型、数量、</w:t>
      </w:r>
    </w:p>
    <w:p>
      <w:pPr>
        <w:spacing w:before="0" w:after="0" w:line="312" w:lineRule="exact"/>
        <w:ind w:left="60" w:firstLine="0"/>
        <w:jc w:val="left"/>
      </w:pPr>
      <w:r>
        <w:rPr>
          <w:rFonts w:ascii="宋体" w:hAnsi="宋体" w:cs="宋体"/>
          <w:color w:val="000000"/>
          <w:spacing w:val="0"/>
          <w:w w:val="100"/>
          <w:position w:val="0"/>
          <w:sz w:val="21"/>
          <w:u w:val="none"/>
        </w:rPr>
        <w:t>结构形式、尺寸和主要设备型号、规格、数量及技术参数等。</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9.2.12.4</w:t>
      </w:r>
      <w:r>
        <w:rPr>
          <w:rFonts w:cs="Calibri"/>
          <w:spacing w:val="0"/>
          <w:w w:val="100"/>
        </w:rPr>
        <w:tab/>
      </w:r>
      <w:r>
        <w:rPr>
          <w:rFonts w:ascii="宋体" w:hAnsi="宋体" w:cs="宋体"/>
          <w:color w:val="000000"/>
          <w:spacing w:val="-3"/>
          <w:w w:val="100"/>
          <w:position w:val="0"/>
          <w:sz w:val="21"/>
          <w:u w:val="none"/>
        </w:rPr>
        <w:t>污水管网设计应包括管线平面布置、管径选择、管线竖向设计、管材选择、水力计算、检查</w:t>
      </w:r>
    </w:p>
    <w:p>
      <w:pPr>
        <w:spacing w:before="0" w:after="0" w:line="312" w:lineRule="exact"/>
        <w:ind w:left="60" w:firstLine="0"/>
        <w:jc w:val="left"/>
      </w:pPr>
      <w:r>
        <w:rPr>
          <w:rFonts w:ascii="宋体" w:hAnsi="宋体" w:cs="宋体"/>
          <w:color w:val="000000"/>
          <w:spacing w:val="0"/>
          <w:w w:val="100"/>
          <w:position w:val="0"/>
          <w:sz w:val="21"/>
          <w:u w:val="none"/>
        </w:rPr>
        <w:t>井等附属设施设计、施工设计等内容。</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9.2.12.5</w:t>
      </w:r>
      <w:r>
        <w:rPr>
          <w:rFonts w:cs="Calibri"/>
          <w:spacing w:val="0"/>
          <w:w w:val="100"/>
        </w:rPr>
        <w:tab/>
      </w:r>
      <w:r>
        <w:rPr>
          <w:rFonts w:ascii="宋体" w:hAnsi="宋体" w:cs="宋体"/>
          <w:color w:val="000000"/>
          <w:spacing w:val="0"/>
          <w:w w:val="100"/>
          <w:position w:val="0"/>
          <w:sz w:val="21"/>
          <w:u w:val="none"/>
        </w:rPr>
        <w:t>污水收集、处理设施建设还应符合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DB42/1537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要求。</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9.2.13</w:t>
      </w:r>
      <w:r>
        <w:rPr>
          <w:rFonts w:cs="Calibri"/>
          <w:spacing w:val="0"/>
          <w:w w:val="100"/>
        </w:rPr>
        <w:tab/>
      </w:r>
      <w:r>
        <w:rPr>
          <w:rFonts w:ascii="黑体" w:eastAsia="黑体" w:hAnsi="黑体" w:cs="黑体"/>
          <w:color w:val="000000"/>
          <w:spacing w:val="0"/>
          <w:w w:val="100"/>
          <w:position w:val="0"/>
          <w:sz w:val="21"/>
          <w:u w:val="none"/>
        </w:rPr>
        <w:t>湿地工程</w:t>
      </w:r>
    </w:p>
    <w:p>
      <w:pPr>
        <w:spacing w:before="0" w:after="0" w:line="240" w:lineRule="exact"/>
        <w:ind w:left="60" w:firstLine="0"/>
      </w:pPr>
    </w:p>
    <w:p>
      <w:pPr>
        <w:tabs>
          <w:tab w:val="left" w:pos="1112"/>
        </w:tabs>
        <w:spacing w:before="0" w:after="0" w:line="228" w:lineRule="exact"/>
        <w:ind w:left="60" w:firstLine="0"/>
        <w:jc w:val="left"/>
      </w:pPr>
      <w:r>
        <w:rPr>
          <w:rFonts w:ascii="黑体" w:hAnsi="黑体" w:cs="黑体"/>
          <w:color w:val="000000"/>
          <w:spacing w:val="0"/>
          <w:w w:val="100"/>
          <w:position w:val="0"/>
          <w:sz w:val="21"/>
          <w:u w:val="none"/>
        </w:rPr>
        <w:t>9.2.13.1</w:t>
      </w:r>
      <w:r>
        <w:rPr>
          <w:rFonts w:cs="Calibri"/>
          <w:spacing w:val="0"/>
          <w:w w:val="100"/>
        </w:rPr>
        <w:tab/>
      </w:r>
      <w:r>
        <w:rPr>
          <w:rFonts w:ascii="宋体" w:hAnsi="宋体" w:cs="宋体"/>
          <w:color w:val="000000"/>
          <w:spacing w:val="-3"/>
          <w:w w:val="100"/>
          <w:position w:val="0"/>
          <w:sz w:val="21"/>
          <w:u w:val="none"/>
        </w:rPr>
        <w:t>人工湿地主要用以沉积泥沙、改善水环境、修复水生态和营造水景观，主要包括乡（镇）村</w:t>
      </w:r>
    </w:p>
    <w:p>
      <w:pPr>
        <w:spacing w:before="0" w:after="0" w:line="313" w:lineRule="exact"/>
        <w:ind w:left="60" w:firstLine="0"/>
        <w:jc w:val="left"/>
      </w:pPr>
      <w:r>
        <w:rPr>
          <w:rFonts w:ascii="宋体" w:hAnsi="宋体" w:cs="宋体"/>
          <w:color w:val="000000"/>
          <w:spacing w:val="0"/>
          <w:w w:val="100"/>
          <w:position w:val="0"/>
          <w:sz w:val="21"/>
          <w:u w:val="none"/>
        </w:rPr>
        <w:t>人工湿地污水处理工程、湿地生态修复工程、生物浮岛（床）等。</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9.2.13.2</w:t>
      </w:r>
      <w:r>
        <w:rPr>
          <w:rFonts w:cs="Calibri"/>
          <w:spacing w:val="0"/>
          <w:w w:val="100"/>
        </w:rPr>
        <w:tab/>
      </w:r>
      <w:r>
        <w:rPr>
          <w:rFonts w:ascii="宋体" w:hAnsi="宋体" w:cs="宋体"/>
          <w:color w:val="000000"/>
          <w:spacing w:val="0"/>
          <w:w w:val="100"/>
          <w:position w:val="0"/>
          <w:sz w:val="21"/>
          <w:u w:val="none"/>
        </w:rPr>
        <w:t>人工湿地污水处理工程设计应包括确定进出水水质要求、纳污范围、设计水量、建设规模、</w:t>
      </w:r>
    </w:p>
    <w:p>
      <w:pPr>
        <w:spacing w:before="0" w:after="0" w:line="312" w:lineRule="exact"/>
        <w:ind w:left="60" w:firstLine="0"/>
        <w:jc w:val="left"/>
      </w:pPr>
      <w:r>
        <w:rPr>
          <w:rFonts w:ascii="宋体" w:hAnsi="宋体" w:cs="宋体"/>
          <w:color w:val="000000"/>
          <w:spacing w:val="-3"/>
          <w:w w:val="100"/>
          <w:position w:val="0"/>
          <w:sz w:val="21"/>
          <w:u w:val="none"/>
        </w:rPr>
        <w:t>选址布置、污水处理工艺、湿地结构及尺寸设计、管网设计、地基处理与防渗处理以及运行维护管理方</w:t>
      </w:r>
    </w:p>
    <w:p>
      <w:pPr>
        <w:spacing w:before="0" w:after="0" w:line="312" w:lineRule="exact"/>
        <w:ind w:left="60" w:firstLine="0"/>
        <w:jc w:val="left"/>
      </w:pPr>
      <w:r>
        <w:rPr>
          <w:rFonts w:ascii="宋体" w:hAnsi="宋体" w:cs="宋体"/>
          <w:color w:val="000000"/>
          <w:spacing w:val="0"/>
          <w:w w:val="100"/>
          <w:position w:val="0"/>
          <w:sz w:val="21"/>
          <w:u w:val="none"/>
        </w:rPr>
        <w:t>式等。</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9.2.13.3</w:t>
      </w:r>
      <w:r>
        <w:rPr>
          <w:rFonts w:cs="Calibri"/>
          <w:spacing w:val="-1"/>
          <w:w w:val="100"/>
        </w:rPr>
        <w:tab/>
      </w:r>
      <w:r>
        <w:rPr>
          <w:rFonts w:ascii="宋体" w:hAnsi="宋体" w:cs="宋体"/>
          <w:color w:val="000000"/>
          <w:spacing w:val="-8"/>
          <w:w w:val="100"/>
          <w:position w:val="0"/>
          <w:sz w:val="21"/>
          <w:u w:val="none"/>
        </w:rPr>
        <w:t>湿地生态修复工程应明确生态修复方案、平面布置、植物配置、种植密度、抚育和养护要求、</w:t>
      </w:r>
    </w:p>
    <w:p>
      <w:pPr>
        <w:spacing w:before="0" w:after="0" w:line="312" w:lineRule="exact"/>
        <w:ind w:left="60" w:firstLine="0"/>
        <w:jc w:val="left"/>
      </w:pPr>
      <w:r>
        <w:rPr>
          <w:rFonts w:ascii="宋体" w:hAnsi="宋体" w:cs="宋体"/>
          <w:color w:val="000000"/>
          <w:spacing w:val="-3"/>
          <w:w w:val="100"/>
          <w:position w:val="0"/>
          <w:sz w:val="21"/>
          <w:u w:val="none"/>
        </w:rPr>
        <w:t>岸坡防护设计等内容。生态修复方案宜采用生态材料、技术和措施对湿地进行修复。修复后的湿地应具</w:t>
      </w:r>
    </w:p>
    <w:p>
      <w:pPr>
        <w:spacing w:before="0" w:after="0" w:line="312" w:lineRule="exact"/>
        <w:ind w:left="60" w:firstLine="0"/>
        <w:jc w:val="left"/>
      </w:pPr>
      <w:r>
        <w:rPr>
          <w:rFonts w:ascii="宋体" w:hAnsi="宋体" w:cs="宋体"/>
          <w:color w:val="000000"/>
          <w:spacing w:val="0"/>
          <w:w w:val="100"/>
          <w:position w:val="0"/>
          <w:sz w:val="21"/>
          <w:u w:val="none"/>
        </w:rPr>
        <w:t>备完整的生态系统结构和较强的生态自调节功能。</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9.2.13.4</w:t>
      </w:r>
      <w:r>
        <w:rPr>
          <w:rFonts w:cs="Calibri"/>
          <w:spacing w:val="0"/>
          <w:w w:val="100"/>
        </w:rPr>
        <w:tab/>
      </w:r>
      <w:r>
        <w:rPr>
          <w:rFonts w:ascii="宋体" w:hAnsi="宋体" w:cs="宋体"/>
          <w:color w:val="000000"/>
          <w:spacing w:val="-3"/>
          <w:w w:val="100"/>
          <w:position w:val="0"/>
          <w:sz w:val="21"/>
          <w:u w:val="none"/>
        </w:rPr>
        <w:t>生物浮岛（床）设计应明确其平面布置、浮岛（床）型式及尺寸、浮床结构及材料选择、水</w:t>
      </w:r>
    </w:p>
    <w:p>
      <w:pPr>
        <w:spacing w:before="0" w:after="0" w:line="312" w:lineRule="exact"/>
        <w:ind w:left="60" w:firstLine="0"/>
        <w:jc w:val="left"/>
      </w:pPr>
      <w:r>
        <w:rPr>
          <w:rFonts w:ascii="宋体" w:hAnsi="宋体" w:cs="宋体"/>
          <w:color w:val="000000"/>
          <w:spacing w:val="0"/>
          <w:w w:val="100"/>
          <w:position w:val="0"/>
          <w:sz w:val="21"/>
          <w:u w:val="none"/>
        </w:rPr>
        <w:t>生植物物种、种植密度、抚育、养护设计、浮床铺设、浮床固定及浮岛施工等内容。</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9.2.14</w:t>
      </w:r>
      <w:r>
        <w:rPr>
          <w:rFonts w:cs="Calibri"/>
          <w:spacing w:val="4"/>
          <w:w w:val="100"/>
        </w:rPr>
        <w:tab/>
      </w:r>
      <w:r>
        <w:rPr>
          <w:rFonts w:ascii="黑体" w:eastAsia="黑体" w:hAnsi="黑体" w:cs="黑体"/>
          <w:color w:val="000000"/>
          <w:spacing w:val="0"/>
          <w:w w:val="100"/>
          <w:position w:val="0"/>
          <w:sz w:val="21"/>
          <w:u w:val="none"/>
        </w:rPr>
        <w:t>村庄美化</w:t>
      </w:r>
    </w:p>
    <w:p>
      <w:pPr>
        <w:spacing w:before="0" w:after="0" w:line="240" w:lineRule="exact"/>
        <w:ind w:left="60" w:firstLine="0"/>
      </w:pPr>
    </w:p>
    <w:p>
      <w:pPr>
        <w:tabs>
          <w:tab w:val="left" w:pos="1112"/>
        </w:tabs>
        <w:spacing w:before="0" w:after="0" w:line="228" w:lineRule="exact"/>
        <w:ind w:left="60" w:firstLine="0"/>
        <w:jc w:val="left"/>
      </w:pPr>
      <w:r>
        <w:rPr>
          <w:rFonts w:ascii="黑体" w:hAnsi="黑体" w:cs="黑体"/>
          <w:color w:val="000000"/>
          <w:spacing w:val="0"/>
          <w:w w:val="100"/>
          <w:position w:val="0"/>
          <w:sz w:val="21"/>
          <w:u w:val="none"/>
        </w:rPr>
        <w:t>9.2.14.1</w:t>
      </w:r>
      <w:r>
        <w:rPr>
          <w:rFonts w:cs="Calibri"/>
          <w:spacing w:val="0"/>
          <w:w w:val="100"/>
        </w:rPr>
        <w:tab/>
      </w:r>
      <w:r>
        <w:rPr>
          <w:rFonts w:ascii="宋体" w:eastAsia="宋体" w:hAnsi="宋体" w:cs="宋体"/>
          <w:color w:val="000000"/>
          <w:spacing w:val="-3"/>
          <w:w w:val="100"/>
          <w:position w:val="0"/>
          <w:sz w:val="21"/>
          <w:u w:val="none"/>
        </w:rPr>
        <w:t>根据村庄规划及村庄环境现状，确定村庄美化措施，体现乡村与地域特色，促进乡村文化发</w:t>
      </w:r>
    </w:p>
    <w:p>
      <w:pPr>
        <w:spacing w:before="0" w:after="0" w:line="312" w:lineRule="exact"/>
        <w:ind w:left="60" w:firstLine="0"/>
        <w:jc w:val="left"/>
      </w:pPr>
      <w:r>
        <w:rPr>
          <w:rFonts w:ascii="宋体" w:hAnsi="宋体" w:cs="宋体"/>
          <w:color w:val="000000"/>
          <w:spacing w:val="0"/>
          <w:w w:val="100"/>
          <w:position w:val="0"/>
          <w:sz w:val="21"/>
          <w:u w:val="none"/>
        </w:rPr>
        <w:t>展，丰富村民文化活动，强化乡村文化风貌。</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9.2.14.2</w:t>
      </w:r>
      <w:r>
        <w:rPr>
          <w:rFonts w:cs="Calibri"/>
          <w:spacing w:val="0"/>
          <w:w w:val="100"/>
        </w:rPr>
        <w:tab/>
      </w:r>
      <w:r>
        <w:rPr>
          <w:rFonts w:ascii="宋体" w:hAnsi="宋体" w:cs="宋体"/>
          <w:color w:val="000000"/>
          <w:spacing w:val="0"/>
          <w:w w:val="100"/>
          <w:position w:val="0"/>
          <w:sz w:val="21"/>
          <w:u w:val="none"/>
        </w:rPr>
        <w:t>村庄美化措施包括村庄空闲的绿化，生态休闲场地建设，文化宣传设施建设等。</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9.2.14.3</w:t>
      </w:r>
      <w:r>
        <w:rPr>
          <w:rFonts w:cs="Calibri"/>
          <w:spacing w:val="0"/>
          <w:w w:val="100"/>
        </w:rPr>
        <w:tab/>
      </w:r>
      <w:r>
        <w:rPr>
          <w:rFonts w:ascii="宋体" w:hAnsi="宋体" w:cs="宋体"/>
          <w:color w:val="000000"/>
          <w:spacing w:val="0"/>
          <w:w w:val="100"/>
          <w:position w:val="0"/>
          <w:sz w:val="21"/>
          <w:u w:val="none"/>
        </w:rPr>
        <w:t>工程措施应明确工程位置、工程量、结构形式、断面尺寸、材料类型。</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9.2.14.4</w:t>
      </w:r>
      <w:r>
        <w:rPr>
          <w:rFonts w:cs="Calibri"/>
          <w:spacing w:val="0"/>
          <w:w w:val="100"/>
        </w:rPr>
        <w:tab/>
      </w:r>
      <w:r>
        <w:rPr>
          <w:rFonts w:ascii="宋体" w:hAnsi="宋体" w:cs="宋体"/>
          <w:color w:val="000000"/>
          <w:spacing w:val="0"/>
          <w:w w:val="100"/>
          <w:position w:val="0"/>
          <w:sz w:val="21"/>
          <w:u w:val="none"/>
        </w:rPr>
        <w:t>植物措施应明确分布范围、面积、植物种类、苗木规格、栽植方式及管护措施。</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9.2.14.5</w:t>
      </w:r>
      <w:r>
        <w:rPr>
          <w:rFonts w:cs="Calibri"/>
          <w:spacing w:val="0"/>
          <w:w w:val="100"/>
        </w:rPr>
        <w:tab/>
      </w:r>
      <w:r>
        <w:rPr>
          <w:rFonts w:ascii="宋体" w:hAnsi="宋体" w:cs="宋体"/>
          <w:color w:val="000000"/>
          <w:spacing w:val="0"/>
          <w:w w:val="100"/>
          <w:position w:val="0"/>
          <w:sz w:val="21"/>
          <w:u w:val="none"/>
        </w:rPr>
        <w:t>应绘制村庄美化平面布置图，以及村庄道路、休闲场地等典型断面设计图。</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9.2.15</w:t>
      </w:r>
      <w:r>
        <w:rPr>
          <w:rFonts w:cs="Calibri"/>
          <w:spacing w:val="0"/>
          <w:w w:val="100"/>
        </w:rPr>
        <w:tab/>
      </w:r>
      <w:r>
        <w:rPr>
          <w:rFonts w:ascii="黑体" w:eastAsia="黑体" w:hAnsi="黑体" w:cs="黑体"/>
          <w:color w:val="000000"/>
          <w:spacing w:val="0"/>
          <w:w w:val="100"/>
          <w:position w:val="0"/>
          <w:sz w:val="21"/>
          <w:u w:val="none"/>
        </w:rPr>
        <w:t>田间道路</w:t>
      </w:r>
    </w:p>
    <w:p>
      <w:pPr>
        <w:spacing w:before="0" w:after="0" w:line="240" w:lineRule="exact"/>
        <w:ind w:left="60" w:firstLine="0"/>
      </w:pPr>
    </w:p>
    <w:p>
      <w:pPr>
        <w:tabs>
          <w:tab w:val="left" w:pos="1112"/>
        </w:tabs>
        <w:spacing w:before="0" w:after="0" w:line="228" w:lineRule="exact"/>
        <w:ind w:left="60" w:firstLine="0"/>
        <w:jc w:val="left"/>
      </w:pPr>
      <w:r>
        <w:rPr>
          <w:rFonts w:ascii="黑体" w:hAnsi="黑体" w:cs="黑体"/>
          <w:color w:val="000000"/>
          <w:spacing w:val="0"/>
          <w:w w:val="100"/>
          <w:position w:val="0"/>
          <w:sz w:val="21"/>
          <w:u w:val="none"/>
        </w:rPr>
        <w:t>9.2.15.1</w:t>
      </w:r>
      <w:r>
        <w:rPr>
          <w:rFonts w:cs="Calibri"/>
          <w:spacing w:val="0"/>
          <w:w w:val="100"/>
        </w:rPr>
        <w:tab/>
      </w:r>
      <w:r>
        <w:rPr>
          <w:rFonts w:ascii="宋体" w:hAnsi="宋体" w:cs="宋体"/>
          <w:color w:val="000000"/>
          <w:spacing w:val="-3"/>
          <w:w w:val="100"/>
          <w:position w:val="0"/>
          <w:sz w:val="21"/>
          <w:u w:val="none"/>
        </w:rPr>
        <w:t>田间道路设计内容应包括布设原则、功能作用确定，位置、长度确定，平面布置，结构型式</w:t>
      </w:r>
    </w:p>
    <w:p>
      <w:pPr>
        <w:spacing w:before="0" w:after="0" w:line="312" w:lineRule="exact"/>
        <w:ind w:left="60" w:firstLine="0"/>
        <w:jc w:val="left"/>
      </w:pPr>
      <w:r>
        <w:rPr>
          <w:rFonts w:ascii="宋体" w:hAnsi="宋体" w:cs="宋体"/>
          <w:color w:val="000000"/>
          <w:spacing w:val="-3"/>
          <w:w w:val="100"/>
          <w:position w:val="0"/>
          <w:sz w:val="21"/>
          <w:u w:val="none"/>
        </w:rPr>
        <w:t>确定，筑路材料确定，断面设计，配套桥涵结构型式及数量确定、配套附属设施结构型式及数量确定等</w:t>
      </w:r>
    </w:p>
    <w:p>
      <w:pPr>
        <w:spacing w:before="0" w:after="0" w:line="312" w:lineRule="exact"/>
        <w:ind w:left="60" w:firstLine="0"/>
        <w:jc w:val="left"/>
      </w:pPr>
      <w:r>
        <w:rPr>
          <w:rFonts w:ascii="宋体" w:hAnsi="宋体" w:cs="宋体"/>
          <w:color w:val="000000"/>
          <w:spacing w:val="0"/>
          <w:w w:val="100"/>
          <w:position w:val="0"/>
          <w:sz w:val="21"/>
          <w:u w:val="none"/>
        </w:rPr>
        <w:t>内容。</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9.2.15.2</w:t>
      </w:r>
      <w:r>
        <w:rPr>
          <w:rFonts w:cs="Calibri"/>
          <w:spacing w:val="0"/>
          <w:w w:val="100"/>
        </w:rPr>
        <w:tab/>
      </w:r>
      <w:r>
        <w:rPr>
          <w:rFonts w:ascii="宋体" w:hAnsi="宋体" w:cs="宋体"/>
          <w:color w:val="000000"/>
          <w:spacing w:val="0"/>
          <w:w w:val="100"/>
          <w:position w:val="0"/>
          <w:sz w:val="21"/>
          <w:u w:val="none"/>
        </w:rPr>
        <w:t>应明确田间道路涉及范围，确定道路线路布置及长度，并落实到图斑。</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9.2.15.3</w:t>
      </w:r>
      <w:r>
        <w:rPr>
          <w:rFonts w:cs="Calibri"/>
          <w:spacing w:val="0"/>
          <w:w w:val="100"/>
        </w:rPr>
        <w:tab/>
      </w:r>
      <w:r>
        <w:rPr>
          <w:rFonts w:ascii="宋体" w:hAnsi="宋体" w:cs="宋体"/>
          <w:color w:val="000000"/>
          <w:spacing w:val="-8"/>
          <w:w w:val="100"/>
          <w:position w:val="0"/>
          <w:sz w:val="21"/>
          <w:u w:val="none"/>
        </w:rPr>
        <w:t>应明确田间道路功能作用，确定道路坡度、宽度、路面及垫层结构等断面尺寸和材料、规格。</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9.2.15.4</w:t>
      </w:r>
      <w:r>
        <w:rPr>
          <w:rFonts w:cs="Calibri"/>
          <w:spacing w:val="0"/>
          <w:w w:val="100"/>
        </w:rPr>
        <w:tab/>
      </w:r>
      <w:r>
        <w:rPr>
          <w:rFonts w:ascii="宋体" w:hAnsi="宋体" w:cs="宋体"/>
          <w:color w:val="000000"/>
          <w:spacing w:val="-8"/>
          <w:w w:val="100"/>
          <w:position w:val="0"/>
          <w:sz w:val="21"/>
          <w:u w:val="none"/>
        </w:rPr>
        <w:t>需配套道路排水、雨水收集利用、边坡防护等设施的，应明确配套设施的类型、数量、位置、</w:t>
      </w:r>
    </w:p>
    <w:p>
      <w:pPr>
        <w:spacing w:before="0" w:after="0" w:line="313" w:lineRule="exact"/>
        <w:ind w:left="60" w:firstLine="0"/>
        <w:jc w:val="left"/>
      </w:pPr>
      <w:r>
        <w:rPr>
          <w:rFonts w:ascii="宋体" w:hAnsi="宋体" w:cs="宋体"/>
          <w:color w:val="000000"/>
          <w:spacing w:val="0"/>
          <w:w w:val="100"/>
          <w:position w:val="0"/>
          <w:sz w:val="21"/>
          <w:u w:val="none"/>
        </w:rPr>
        <w:t>设计标准、断面尺寸、材料及规格。</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9.2.15.5</w:t>
      </w:r>
      <w:r>
        <w:rPr>
          <w:rFonts w:cs="Calibri"/>
          <w:spacing w:val="0"/>
          <w:w w:val="100"/>
        </w:rPr>
        <w:tab/>
      </w:r>
      <w:r>
        <w:rPr>
          <w:rFonts w:ascii="宋体" w:hAnsi="宋体" w:cs="宋体"/>
          <w:color w:val="000000"/>
          <w:spacing w:val="0"/>
          <w:w w:val="100"/>
          <w:position w:val="0"/>
          <w:sz w:val="21"/>
          <w:u w:val="none"/>
        </w:rPr>
        <w:t>需栽植行道树的，应明确应选定树（草）种和配置，确定栽植密度和方式。</w:t>
      </w:r>
    </w:p>
    <w:p>
      <w:pPr>
        <w:tabs>
          <w:tab w:val="left" w:pos="1112"/>
        </w:tabs>
        <w:spacing w:before="0" w:after="0" w:line="312" w:lineRule="exact"/>
        <w:ind w:left="60" w:firstLine="0"/>
        <w:jc w:val="left"/>
      </w:pPr>
      <w:r>
        <w:rPr>
          <w:rFonts w:ascii="黑体" w:hAnsi="黑体" w:cs="黑体"/>
          <w:color w:val="000000"/>
          <w:spacing w:val="0"/>
          <w:w w:val="100"/>
          <w:position w:val="0"/>
          <w:sz w:val="21"/>
          <w:u w:val="none"/>
        </w:rPr>
        <w:t>9.2.15.6</w:t>
      </w:r>
      <w:r>
        <w:rPr>
          <w:rFonts w:cs="Calibri"/>
          <w:spacing w:val="0"/>
          <w:w w:val="100"/>
        </w:rPr>
        <w:tab/>
      </w:r>
      <w:r>
        <w:rPr>
          <w:rFonts w:ascii="宋体" w:hAnsi="宋体" w:cs="宋体"/>
          <w:color w:val="000000"/>
          <w:spacing w:val="0"/>
          <w:w w:val="100"/>
          <w:position w:val="0"/>
          <w:sz w:val="21"/>
          <w:u w:val="none"/>
        </w:rPr>
        <w:t>应绘制田间道路平面布置图及断面设计图。</w:t>
      </w:r>
    </w:p>
    <w:p>
      <w:pPr>
        <w:spacing w:before="0" w:after="0" w:line="240" w:lineRule="exact"/>
        <w:ind w:left="60" w:firstLine="0"/>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9.2.16</w:t>
      </w:r>
      <w:r>
        <w:rPr>
          <w:rFonts w:cs="Calibri"/>
          <w:spacing w:val="0"/>
          <w:w w:val="100"/>
        </w:rPr>
        <w:tab/>
      </w:r>
      <w:r>
        <w:rPr>
          <w:rFonts w:ascii="黑体" w:eastAsia="黑体" w:hAnsi="黑体" w:cs="黑体"/>
          <w:color w:val="000000"/>
          <w:spacing w:val="0"/>
          <w:w w:val="100"/>
          <w:position w:val="0"/>
          <w:sz w:val="21"/>
          <w:u w:val="none"/>
        </w:rPr>
        <w:t>林草工程</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00" w:lineRule="exact"/>
        <w:ind w:left="60" w:firstLine="197"/>
        <w:jc w:val="left"/>
        <w:sectPr>
          <w:type w:val="continuous"/>
          <w:pgSz w:w="11906" w:h="16838"/>
          <w:pgMar w:top="1101" w:right="713" w:bottom="861" w:left="1073" w:header="0" w:footer="0" w:gutter="0"/>
          <w:pgNumType w:start="22"/>
          <w:cols w:num="1" w:space="720"/>
        </w:sectPr>
      </w:pPr>
      <w:r>
        <w:rPr>
          <w:rFonts w:ascii="宋体" w:hAnsi="宋体" w:cs="宋体"/>
          <w:color w:val="000000"/>
          <w:spacing w:val="-1"/>
          <w:w w:val="100"/>
          <w:position w:val="0"/>
          <w:sz w:val="18"/>
          <w:u w:val="none"/>
        </w:rPr>
        <w:t>8</w:t>
      </w:r>
    </w:p>
    <w:p>
      <w:pPr>
        <w:spacing w:before="0" w:after="0" w:line="240" w:lineRule="exact"/>
      </w:pPr>
      <w:bookmarkStart w:id="15" w:name="15"/>
      <w:bookmarkEnd w:id="15"/>
    </w:p>
    <w:p>
      <w:pPr>
        <w:spacing w:before="0" w:after="0" w:line="323" w:lineRule="exact"/>
        <w:ind w:left="456" w:firstLine="7571"/>
        <w:jc w:val="left"/>
      </w:pPr>
      <w:r>
        <w:pict>
          <v:shape id="_x0000_s2092" o:spid="_x0000_s1067" type="#_x0000_t202" style="width:332pt;height:53pt;margin-top:397.7pt;margin-left:141.6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19" o:spid="_x0000_s1068" type="#_x0000_t75" style="width:20pt;height:10pt;margin-top:458pt;margin-left:71pt;mso-height-relative:page;mso-position-horizontal-relative:page;mso-position-vertical-relative:page;mso-width-relative:page;position:absolute;z-index:-251615232" coordsize="21600,21600" filled="f">
            <v:imagedata r:id="rId32" o:title=""/>
            <o:lock v:ext="edit" aspectratio="t"/>
          </v:shape>
        </w:pict>
      </w:r>
      <w:r>
        <w:pict>
          <v:shape id="imagerId120" o:spid="_x0000_s1069" type="#_x0000_t75" style="width:22pt;height:10pt;margin-top:505pt;margin-left:71pt;mso-height-relative:page;mso-position-horizontal-relative:page;mso-position-vertical-relative:page;mso-width-relative:page;position:absolute;z-index:-251614208" coordsize="21600,21600" filled="f">
            <v:imagedata r:id="rId33" o:title=""/>
            <o:lock v:ext="edit" aspectratio="t"/>
          </v:shape>
        </w:pict>
      </w:r>
      <w:r>
        <w:pict>
          <v:shape id="imagerId121" o:spid="_x0000_s1070" type="#_x0000_t75" style="width:22pt;height:10pt;margin-top:567pt;margin-left:71pt;mso-height-relative:page;mso-position-horizontal-relative:page;mso-position-vertical-relative:page;mso-width-relative:page;position:absolute;z-index:-251613184" coordsize="21600,21600" filled="f">
            <v:imagedata r:id="rId34" o:title=""/>
            <o:lock v:ext="edit" aspectratio="t"/>
          </v:shape>
        </w:pict>
      </w:r>
      <w:r>
        <w:pict>
          <v:shape id="imagerId122" o:spid="_x0000_s1071" type="#_x0000_t75" style="width:22pt;height:10pt;margin-top:614pt;margin-left:71pt;mso-height-relative:page;mso-position-horizontal-relative:page;mso-position-vertical-relative:page;mso-width-relative:page;position:absolute;z-index:-251612160" coordsize="21600,21600" filled="f">
            <v:imagedata r:id="rId35" o:title=""/>
            <o:lock v:ext="edit" aspectratio="t"/>
          </v:shape>
        </w:pict>
      </w:r>
      <w:r>
        <w:pict>
          <v:shape id="imagerId123" o:spid="_x0000_s1072" type="#_x0000_t75" style="width:22pt;height:9pt;margin-top:677pt;margin-left:71pt;mso-height-relative:page;mso-position-horizontal-relative:page;mso-position-vertical-relative:page;mso-width-relative:page;position:absolute;z-index:-251611136" coordsize="21600,21600" filled="f">
            <v:imagedata r:id="rId36"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tabs>
          <w:tab w:val="left" w:pos="1507"/>
        </w:tabs>
        <w:spacing w:before="0" w:after="0" w:line="293" w:lineRule="exact"/>
        <w:ind w:left="456" w:firstLine="0"/>
        <w:jc w:val="left"/>
      </w:pPr>
      <w:r>
        <w:rPr>
          <w:rFonts w:ascii="黑体" w:hAnsi="黑体" w:cs="黑体"/>
          <w:color w:val="000000"/>
          <w:spacing w:val="0"/>
          <w:w w:val="100"/>
          <w:position w:val="0"/>
          <w:sz w:val="21"/>
          <w:u w:val="none"/>
        </w:rPr>
        <w:t>9.2.16.1</w:t>
      </w:r>
      <w:r>
        <w:rPr>
          <w:rFonts w:cs="Calibri"/>
          <w:spacing w:val="0"/>
          <w:w w:val="100"/>
        </w:rPr>
        <w:tab/>
      </w:r>
      <w:r>
        <w:rPr>
          <w:rFonts w:ascii="宋体" w:hAnsi="宋体" w:cs="宋体"/>
          <w:color w:val="000000"/>
          <w:spacing w:val="-3"/>
          <w:w w:val="100"/>
          <w:position w:val="0"/>
          <w:sz w:val="21"/>
          <w:u w:val="none"/>
        </w:rPr>
        <w:t>林草工程主要包括水土保持造林工程（经济林、水土保持林）及水土保持种草工程，设计内</w:t>
      </w:r>
    </w:p>
    <w:p>
      <w:pPr>
        <w:spacing w:before="0" w:after="0" w:line="312" w:lineRule="exact"/>
        <w:ind w:left="456" w:firstLine="0"/>
        <w:jc w:val="left"/>
      </w:pPr>
      <w:r>
        <w:rPr>
          <w:rFonts w:ascii="宋体" w:eastAsia="宋体" w:hAnsi="宋体" w:cs="宋体"/>
          <w:color w:val="000000"/>
          <w:spacing w:val="-7"/>
          <w:w w:val="100"/>
          <w:position w:val="0"/>
          <w:sz w:val="21"/>
          <w:u w:val="none"/>
        </w:rPr>
        <w:t>容应包括功能确定，工程级别与设计标准确定，造林（种草）范围确定，平面布局，造林（种草）设计，</w:t>
      </w:r>
    </w:p>
    <w:p>
      <w:pPr>
        <w:spacing w:before="0" w:after="0" w:line="312" w:lineRule="exact"/>
        <w:ind w:left="456" w:firstLine="0"/>
        <w:jc w:val="left"/>
      </w:pPr>
      <w:r>
        <w:rPr>
          <w:rFonts w:ascii="宋体" w:hAnsi="宋体" w:cs="宋体"/>
          <w:color w:val="000000"/>
          <w:spacing w:val="0"/>
          <w:w w:val="100"/>
          <w:position w:val="0"/>
          <w:sz w:val="21"/>
          <w:u w:val="none"/>
        </w:rPr>
        <w:t>施工设计，施工质量要求，管护要求等。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9.2.16.2</w:t>
      </w:r>
      <w:r>
        <w:rPr>
          <w:rFonts w:cs="Calibri"/>
          <w:spacing w:val="0"/>
          <w:w w:val="100"/>
        </w:rPr>
        <w:tab/>
      </w:r>
      <w:r>
        <w:rPr>
          <w:rFonts w:ascii="宋体" w:hAnsi="宋体" w:cs="宋体"/>
          <w:color w:val="000000"/>
          <w:spacing w:val="-3"/>
          <w:w w:val="100"/>
          <w:position w:val="0"/>
          <w:sz w:val="21"/>
          <w:u w:val="none"/>
        </w:rPr>
        <w:t>应明确造林（种草）图斑与面积，明确各图斑林种、林相、树（品）种、苗木规格，确定造</w:t>
      </w:r>
    </w:p>
    <w:p>
      <w:pPr>
        <w:spacing w:before="0" w:after="0" w:line="312" w:lineRule="exact"/>
        <w:ind w:left="456" w:firstLine="0"/>
        <w:jc w:val="left"/>
      </w:pPr>
      <w:r>
        <w:rPr>
          <w:rFonts w:ascii="宋体" w:hAnsi="宋体" w:cs="宋体"/>
          <w:color w:val="000000"/>
          <w:spacing w:val="0"/>
          <w:w w:val="100"/>
          <w:position w:val="0"/>
          <w:sz w:val="21"/>
          <w:u w:val="none"/>
        </w:rPr>
        <w:t>林密度、整地方式及规格、造林季节、栽植方式、抚育管理措施等。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9.2.16.3</w:t>
      </w:r>
      <w:r>
        <w:rPr>
          <w:rFonts w:cs="Calibri"/>
          <w:spacing w:val="0"/>
          <w:w w:val="100"/>
        </w:rPr>
        <w:tab/>
      </w:r>
      <w:r>
        <w:rPr>
          <w:rFonts w:ascii="宋体" w:hAnsi="宋体" w:cs="宋体"/>
          <w:color w:val="000000"/>
          <w:spacing w:val="-8"/>
          <w:w w:val="100"/>
          <w:position w:val="0"/>
          <w:sz w:val="21"/>
          <w:u w:val="none"/>
        </w:rPr>
        <w:t>种草应选定草（品）种，确定整地方式、需种（苗）量、种籽处理措施、播种方式、播种量、</w:t>
      </w:r>
    </w:p>
    <w:p>
      <w:pPr>
        <w:spacing w:before="0" w:after="0" w:line="312" w:lineRule="exact"/>
        <w:ind w:left="456" w:firstLine="0"/>
        <w:jc w:val="left"/>
      </w:pPr>
      <w:r>
        <w:rPr>
          <w:rFonts w:ascii="宋体" w:hAnsi="宋体" w:cs="宋体"/>
          <w:color w:val="000000"/>
          <w:spacing w:val="0"/>
          <w:w w:val="100"/>
          <w:position w:val="0"/>
          <w:sz w:val="21"/>
          <w:u w:val="none"/>
        </w:rPr>
        <w:t>播种时间和管护措施等。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9.2.16.4</w:t>
      </w:r>
      <w:r>
        <w:rPr>
          <w:rFonts w:cs="Calibri"/>
          <w:spacing w:val="-7"/>
          <w:w w:val="100"/>
        </w:rPr>
        <w:tab/>
      </w:r>
      <w:r>
        <w:rPr>
          <w:rFonts w:ascii="宋体" w:eastAsia="宋体" w:hAnsi="宋体" w:cs="宋体"/>
          <w:color w:val="000000"/>
          <w:spacing w:val="-3"/>
          <w:w w:val="100"/>
          <w:position w:val="0"/>
          <w:sz w:val="21"/>
          <w:u w:val="none"/>
        </w:rPr>
        <w:t>应在措施平面布局图上标明造林（种草）图斑，并绘制造林（种草）图斑典型设计图，包括</w:t>
      </w:r>
    </w:p>
    <w:p>
      <w:pPr>
        <w:spacing w:before="0" w:after="0" w:line="312" w:lineRule="exact"/>
        <w:ind w:left="456" w:firstLine="0"/>
        <w:jc w:val="left"/>
      </w:pPr>
      <w:r>
        <w:rPr>
          <w:rFonts w:ascii="宋体" w:hAnsi="宋体" w:cs="宋体"/>
          <w:color w:val="000000"/>
          <w:spacing w:val="0"/>
          <w:w w:val="100"/>
          <w:position w:val="0"/>
          <w:sz w:val="21"/>
          <w:u w:val="none"/>
        </w:rPr>
        <w:t>造林（种草）平面布置图、整地断面图及栽植平面图。</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9.2.16.5</w:t>
      </w:r>
      <w:r>
        <w:rPr>
          <w:rFonts w:cs="Calibri"/>
          <w:spacing w:val="0"/>
          <w:w w:val="100"/>
        </w:rPr>
        <w:tab/>
      </w:r>
      <w:r>
        <w:rPr>
          <w:rFonts w:ascii="宋体" w:eastAsia="宋体" w:hAnsi="宋体" w:cs="宋体"/>
          <w:color w:val="000000"/>
          <w:spacing w:val="0"/>
          <w:w w:val="100"/>
          <w:position w:val="0"/>
          <w:sz w:val="21"/>
          <w:u w:val="none"/>
        </w:rPr>
        <w:t>林草工程设计还应符合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16453.2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及</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15776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的要求。</w:t>
      </w:r>
    </w:p>
    <w:p>
      <w:pPr>
        <w:spacing w:before="0" w:after="0" w:line="240" w:lineRule="exact"/>
        <w:ind w:left="456" w:firstLine="0"/>
      </w:pPr>
    </w:p>
    <w:p>
      <w:pPr>
        <w:tabs>
          <w:tab w:val="left" w:pos="1296"/>
        </w:tabs>
        <w:spacing w:before="0" w:after="0" w:line="228" w:lineRule="exact"/>
        <w:ind w:left="456" w:firstLine="0"/>
        <w:jc w:val="left"/>
      </w:pPr>
      <w:r>
        <w:rPr>
          <w:rFonts w:ascii="黑体" w:hAnsi="黑体" w:cs="黑体"/>
          <w:color w:val="000000"/>
          <w:spacing w:val="0"/>
          <w:w w:val="100"/>
          <w:position w:val="0"/>
          <w:sz w:val="21"/>
          <w:u w:val="none"/>
        </w:rPr>
        <w:t>9.2.17</w:t>
      </w:r>
      <w:r>
        <w:rPr>
          <w:rFonts w:cs="Calibri"/>
          <w:spacing w:val="0"/>
          <w:w w:val="100"/>
        </w:rPr>
        <w:tab/>
      </w:r>
      <w:r>
        <w:rPr>
          <w:rFonts w:ascii="黑体" w:eastAsia="黑体" w:hAnsi="黑体" w:cs="黑体"/>
          <w:color w:val="000000"/>
          <w:spacing w:val="0"/>
          <w:w w:val="100"/>
          <w:position w:val="0"/>
          <w:sz w:val="21"/>
          <w:u w:val="none"/>
        </w:rPr>
        <w:t>封育工程</w:t>
      </w:r>
    </w:p>
    <w:p>
      <w:pPr>
        <w:spacing w:before="0" w:after="0" w:line="240" w:lineRule="exact"/>
        <w:ind w:left="456" w:firstLine="0"/>
      </w:pPr>
    </w:p>
    <w:p>
      <w:pPr>
        <w:tabs>
          <w:tab w:val="left" w:pos="1507"/>
        </w:tabs>
        <w:spacing w:before="0" w:after="0" w:line="229" w:lineRule="exact"/>
        <w:ind w:left="456" w:firstLine="0"/>
        <w:jc w:val="left"/>
      </w:pPr>
      <w:r>
        <w:rPr>
          <w:rFonts w:ascii="黑体" w:hAnsi="黑体" w:cs="黑体"/>
          <w:color w:val="000000"/>
          <w:spacing w:val="0"/>
          <w:w w:val="100"/>
          <w:position w:val="0"/>
          <w:sz w:val="21"/>
          <w:u w:val="none"/>
        </w:rPr>
        <w:t>9.2.17.1</w:t>
      </w:r>
      <w:r>
        <w:rPr>
          <w:rFonts w:cs="Calibri"/>
          <w:spacing w:val="0"/>
          <w:w w:val="100"/>
        </w:rPr>
        <w:tab/>
      </w:r>
      <w:r>
        <w:rPr>
          <w:rFonts w:ascii="宋体" w:eastAsia="宋体" w:hAnsi="宋体" w:cs="宋体"/>
          <w:color w:val="000000"/>
          <w:spacing w:val="-3"/>
          <w:w w:val="100"/>
          <w:position w:val="0"/>
          <w:sz w:val="21"/>
          <w:u w:val="none"/>
        </w:rPr>
        <w:t>封育工程设计内容应包括工程级别与设计标准确定，封育范围确定，平面布局，封育措施设</w:t>
      </w:r>
    </w:p>
    <w:p>
      <w:pPr>
        <w:spacing w:before="0" w:after="0" w:line="312" w:lineRule="exact"/>
        <w:ind w:left="456" w:firstLine="0"/>
        <w:jc w:val="left"/>
      </w:pPr>
      <w:r>
        <w:rPr>
          <w:rFonts w:ascii="宋体" w:hAnsi="宋体" w:cs="宋体"/>
          <w:color w:val="000000"/>
          <w:spacing w:val="0"/>
          <w:w w:val="100"/>
          <w:position w:val="0"/>
          <w:sz w:val="21"/>
          <w:u w:val="none"/>
        </w:rPr>
        <w:t>计，封育管护要求等。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9.2.17.2</w:t>
      </w:r>
      <w:r>
        <w:rPr>
          <w:rFonts w:cs="Calibri"/>
          <w:spacing w:val="0"/>
          <w:w w:val="100"/>
        </w:rPr>
        <w:tab/>
      </w:r>
      <w:r>
        <w:rPr>
          <w:rFonts w:ascii="宋体" w:hAnsi="宋体" w:cs="宋体"/>
          <w:color w:val="000000"/>
          <w:spacing w:val="-3"/>
          <w:w w:val="100"/>
          <w:position w:val="0"/>
          <w:sz w:val="21"/>
          <w:u w:val="none"/>
        </w:rPr>
        <w:t>应明确封育治理的范围与面积，确定封育类型、封育方式、封育年限、封育组织和封育责任</w:t>
      </w:r>
    </w:p>
    <w:p>
      <w:pPr>
        <w:spacing w:before="0" w:after="0" w:line="312" w:lineRule="exact"/>
        <w:ind w:left="456" w:firstLine="0"/>
        <w:jc w:val="left"/>
      </w:pPr>
      <w:r>
        <w:rPr>
          <w:rFonts w:ascii="宋体" w:hAnsi="宋体" w:cs="宋体"/>
          <w:color w:val="000000"/>
          <w:spacing w:val="0"/>
          <w:w w:val="100"/>
          <w:position w:val="0"/>
          <w:sz w:val="21"/>
          <w:u w:val="none"/>
        </w:rPr>
        <w:t>人、封育措施等。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9.2.17.3</w:t>
      </w:r>
      <w:r>
        <w:rPr>
          <w:rFonts w:cs="Calibri"/>
          <w:spacing w:val="-1"/>
          <w:w w:val="100"/>
        </w:rPr>
        <w:tab/>
      </w:r>
      <w:r>
        <w:rPr>
          <w:rFonts w:ascii="宋体" w:hAnsi="宋体" w:cs="宋体"/>
          <w:color w:val="000000"/>
          <w:spacing w:val="0"/>
          <w:w w:val="100"/>
          <w:position w:val="0"/>
          <w:sz w:val="21"/>
          <w:u w:val="none"/>
        </w:rPr>
        <w:t>应确定封育标牌、护栏等封育措施设置位置、数量、形状、规格与材料。</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9.2.17.4</w:t>
      </w:r>
      <w:r>
        <w:rPr>
          <w:rFonts w:cs="Calibri"/>
          <w:spacing w:val="0"/>
          <w:w w:val="100"/>
        </w:rPr>
        <w:tab/>
      </w:r>
      <w:r>
        <w:rPr>
          <w:rFonts w:ascii="宋体" w:hAnsi="宋体" w:cs="宋体"/>
          <w:color w:val="000000"/>
          <w:spacing w:val="0"/>
          <w:w w:val="100"/>
          <w:position w:val="0"/>
          <w:sz w:val="21"/>
          <w:u w:val="none"/>
        </w:rPr>
        <w:t>需补植补种的，应明确补植树种、苗木规格、整地方式、补植补种率等。</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9.2.17.5</w:t>
      </w:r>
      <w:r>
        <w:rPr>
          <w:rFonts w:cs="Calibri"/>
          <w:spacing w:val="0"/>
          <w:w w:val="100"/>
        </w:rPr>
        <w:tab/>
      </w:r>
      <w:r>
        <w:rPr>
          <w:rFonts w:ascii="宋体" w:hAnsi="宋体" w:cs="宋体"/>
          <w:color w:val="000000"/>
          <w:spacing w:val="0"/>
          <w:w w:val="100"/>
          <w:position w:val="0"/>
          <w:sz w:val="21"/>
          <w:u w:val="none"/>
        </w:rPr>
        <w:t>应在措施平面布局图上标明封育治理图斑，并绘制封育标牌、护栏等封育措施典型设计图。</w:t>
      </w:r>
    </w:p>
    <w:p>
      <w:pPr>
        <w:tabs>
          <w:tab w:val="left" w:pos="1507"/>
        </w:tabs>
        <w:spacing w:before="0" w:after="0" w:line="312" w:lineRule="exact"/>
        <w:ind w:left="456" w:firstLine="0"/>
        <w:jc w:val="left"/>
      </w:pPr>
      <w:r>
        <w:rPr>
          <w:rFonts w:ascii="黑体" w:hAnsi="黑体" w:cs="黑体"/>
          <w:color w:val="000000"/>
          <w:spacing w:val="0"/>
          <w:w w:val="100"/>
          <w:position w:val="0"/>
          <w:sz w:val="21"/>
          <w:u w:val="none"/>
        </w:rPr>
        <w:t>9.2.17.6</w:t>
      </w:r>
      <w:r>
        <w:rPr>
          <w:rFonts w:cs="Calibri"/>
          <w:spacing w:val="-1"/>
          <w:w w:val="100"/>
        </w:rPr>
        <w:tab/>
      </w:r>
      <w:r>
        <w:rPr>
          <w:rFonts w:ascii="宋体" w:eastAsia="宋体" w:hAnsi="宋体" w:cs="宋体"/>
          <w:color w:val="000000"/>
          <w:spacing w:val="0"/>
          <w:w w:val="100"/>
          <w:position w:val="0"/>
          <w:sz w:val="21"/>
          <w:u w:val="none"/>
        </w:rPr>
        <w:t>封育工程设计还应符合</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15163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的要求。</w:t>
      </w:r>
    </w:p>
    <w:p>
      <w:pPr>
        <w:spacing w:before="0" w:after="0" w:line="240" w:lineRule="exact"/>
        <w:ind w:left="456" w:firstLine="0"/>
      </w:pPr>
    </w:p>
    <w:p>
      <w:pPr>
        <w:tabs>
          <w:tab w:val="left" w:pos="876"/>
        </w:tabs>
        <w:spacing w:before="0" w:after="0" w:line="384" w:lineRule="exact"/>
        <w:ind w:left="456" w:firstLine="0"/>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施工组织设计</w:t>
      </w:r>
    </w:p>
    <w:p>
      <w:pPr>
        <w:spacing w:before="0" w:after="0" w:line="240" w:lineRule="exact"/>
        <w:ind w:left="456" w:firstLine="0"/>
      </w:pPr>
    </w:p>
    <w:p>
      <w:pPr>
        <w:spacing w:before="0" w:after="0" w:line="384" w:lineRule="exact"/>
        <w:ind w:left="456" w:firstLine="631"/>
        <w:jc w:val="left"/>
      </w:pPr>
      <w:r>
        <w:rPr>
          <w:rFonts w:ascii="黑体" w:eastAsia="黑体" w:hAnsi="黑体" w:cs="黑体"/>
          <w:color w:val="000000"/>
          <w:spacing w:val="0"/>
          <w:w w:val="100"/>
          <w:position w:val="0"/>
          <w:sz w:val="21"/>
          <w:u w:val="none"/>
        </w:rPr>
        <w:t>工程量</w:t>
      </w:r>
    </w:p>
    <w:p>
      <w:pPr>
        <w:spacing w:before="0" w:after="0" w:line="240" w:lineRule="exact"/>
        <w:ind w:left="456" w:firstLine="631"/>
      </w:pPr>
    </w:p>
    <w:p>
      <w:pPr>
        <w:spacing w:before="0" w:after="0" w:line="228" w:lineRule="exact"/>
        <w:ind w:left="456" w:firstLine="420"/>
        <w:jc w:val="left"/>
      </w:pPr>
      <w:r>
        <w:rPr>
          <w:rFonts w:ascii="宋体" w:eastAsia="宋体" w:hAnsi="宋体" w:cs="宋体"/>
          <w:color w:val="000000"/>
          <w:spacing w:val="0"/>
          <w:w w:val="100"/>
          <w:position w:val="0"/>
          <w:sz w:val="21"/>
          <w:u w:val="none"/>
        </w:rPr>
        <w:t>应包括各类措施设计工程量及材料用量，并列表进行统计（参见附录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附表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D.10</w:t>
      </w:r>
      <w:r>
        <w:rPr>
          <w:rFonts w:ascii="宋体" w:hAnsi="宋体" w:cs="宋体"/>
          <w:color w:val="000000"/>
          <w:spacing w:val="0"/>
          <w:w w:val="74"/>
          <w:position w:val="0"/>
          <w:sz w:val="21"/>
          <w:u w:val="none"/>
        </w:rPr>
        <w:t>）。</w:t>
      </w:r>
    </w:p>
    <w:p>
      <w:pPr>
        <w:spacing w:before="0" w:after="0" w:line="240" w:lineRule="exact"/>
        <w:ind w:left="456" w:firstLine="420"/>
      </w:pPr>
    </w:p>
    <w:p>
      <w:pPr>
        <w:spacing w:before="0" w:after="0" w:line="228" w:lineRule="exact"/>
        <w:ind w:left="456" w:firstLine="631"/>
        <w:jc w:val="left"/>
      </w:pPr>
      <w:r>
        <w:rPr>
          <w:rFonts w:ascii="黑体" w:eastAsia="黑体" w:hAnsi="黑体" w:cs="黑体"/>
          <w:color w:val="000000"/>
          <w:spacing w:val="0"/>
          <w:w w:val="100"/>
          <w:position w:val="0"/>
          <w:sz w:val="21"/>
          <w:u w:val="none"/>
        </w:rPr>
        <w:t>施工条件</w:t>
      </w:r>
    </w:p>
    <w:p>
      <w:pPr>
        <w:spacing w:before="0" w:after="0" w:line="240" w:lineRule="exact"/>
        <w:ind w:left="456" w:firstLine="631"/>
      </w:pPr>
    </w:p>
    <w:p>
      <w:pPr>
        <w:spacing w:before="0" w:after="0" w:line="228" w:lineRule="exact"/>
        <w:ind w:left="456" w:firstLine="420"/>
        <w:jc w:val="left"/>
      </w:pPr>
      <w:r>
        <w:rPr>
          <w:rFonts w:ascii="宋体" w:hAnsi="宋体" w:cs="宋体"/>
          <w:color w:val="000000"/>
          <w:spacing w:val="0"/>
          <w:w w:val="100"/>
          <w:position w:val="0"/>
          <w:sz w:val="21"/>
          <w:u w:val="none"/>
        </w:rPr>
        <w:t>应包括气象、供水供电、交通等施工条件，并说明农事活动对施工的影响。明确建筑材料、苗木、</w:t>
      </w:r>
    </w:p>
    <w:p>
      <w:pPr>
        <w:spacing w:before="0" w:after="0" w:line="312" w:lineRule="exact"/>
        <w:ind w:left="456" w:firstLine="0"/>
        <w:jc w:val="left"/>
      </w:pPr>
      <w:r>
        <w:rPr>
          <w:rFonts w:ascii="宋体" w:hAnsi="宋体" w:cs="宋体"/>
          <w:color w:val="000000"/>
          <w:spacing w:val="0"/>
          <w:w w:val="100"/>
          <w:position w:val="0"/>
          <w:sz w:val="21"/>
          <w:u w:val="none"/>
        </w:rPr>
        <w:t>种籽的来源。</w:t>
      </w:r>
    </w:p>
    <w:p>
      <w:pPr>
        <w:spacing w:before="0" w:after="0" w:line="240" w:lineRule="exact"/>
        <w:ind w:left="456" w:firstLine="0"/>
      </w:pPr>
    </w:p>
    <w:p>
      <w:pPr>
        <w:spacing w:before="0" w:after="0" w:line="228" w:lineRule="exact"/>
        <w:ind w:left="456" w:firstLine="631"/>
        <w:jc w:val="left"/>
      </w:pPr>
      <w:r>
        <w:rPr>
          <w:rFonts w:ascii="黑体" w:eastAsia="黑体" w:hAnsi="黑体" w:cs="黑体"/>
          <w:color w:val="000000"/>
          <w:spacing w:val="0"/>
          <w:w w:val="100"/>
          <w:position w:val="0"/>
          <w:sz w:val="21"/>
          <w:u w:val="none"/>
        </w:rPr>
        <w:t>施工工艺和方法</w:t>
      </w:r>
    </w:p>
    <w:p>
      <w:pPr>
        <w:spacing w:before="0" w:after="0" w:line="240" w:lineRule="exact"/>
        <w:ind w:left="456" w:firstLine="631"/>
      </w:pPr>
    </w:p>
    <w:p>
      <w:pPr>
        <w:spacing w:before="0" w:after="0" w:line="228" w:lineRule="exact"/>
        <w:ind w:left="456" w:firstLine="420"/>
        <w:jc w:val="left"/>
      </w:pPr>
      <w:r>
        <w:rPr>
          <w:rFonts w:ascii="宋体" w:hAnsi="宋体" w:cs="宋体"/>
          <w:color w:val="000000"/>
          <w:spacing w:val="0"/>
          <w:w w:val="100"/>
          <w:position w:val="0"/>
          <w:sz w:val="21"/>
          <w:u w:val="none"/>
        </w:rPr>
        <w:t>应包括各类措施的施工工艺、施工方法，并明确施工要求及注意事项。</w:t>
      </w:r>
    </w:p>
    <w:p>
      <w:pPr>
        <w:spacing w:before="0" w:after="0" w:line="240" w:lineRule="exact"/>
        <w:ind w:left="456" w:firstLine="420"/>
      </w:pPr>
    </w:p>
    <w:p>
      <w:pPr>
        <w:spacing w:before="0" w:after="0" w:line="228" w:lineRule="exact"/>
        <w:ind w:left="456" w:firstLine="631"/>
        <w:jc w:val="left"/>
      </w:pPr>
      <w:r>
        <w:rPr>
          <w:rFonts w:ascii="黑体" w:eastAsia="黑体" w:hAnsi="黑体" w:cs="黑体"/>
          <w:color w:val="000000"/>
          <w:spacing w:val="0"/>
          <w:w w:val="100"/>
          <w:position w:val="0"/>
          <w:sz w:val="21"/>
          <w:u w:val="none"/>
        </w:rPr>
        <w:t>施工组织形式</w:t>
      </w:r>
    </w:p>
    <w:p>
      <w:pPr>
        <w:spacing w:before="0" w:after="0" w:line="240" w:lineRule="exact"/>
        <w:ind w:left="456" w:firstLine="631"/>
      </w:pPr>
    </w:p>
    <w:p>
      <w:pPr>
        <w:spacing w:before="0" w:after="0" w:line="228" w:lineRule="exact"/>
        <w:ind w:left="456" w:firstLine="420"/>
        <w:jc w:val="left"/>
      </w:pPr>
      <w:r>
        <w:rPr>
          <w:rFonts w:ascii="宋体" w:hAnsi="宋体" w:cs="宋体"/>
          <w:color w:val="000000"/>
          <w:spacing w:val="-3"/>
          <w:w w:val="100"/>
          <w:position w:val="0"/>
          <w:sz w:val="21"/>
          <w:u w:val="none"/>
        </w:rPr>
        <w:t>应根据各项治理措施建设的难易程度、工期长短和对机械施工的要求，明确各项措施的施工组织形</w:t>
      </w:r>
    </w:p>
    <w:p>
      <w:pPr>
        <w:spacing w:before="0" w:after="0" w:line="313" w:lineRule="exact"/>
        <w:ind w:left="456" w:firstLine="0"/>
        <w:jc w:val="left"/>
      </w:pPr>
      <w:r>
        <w:rPr>
          <w:rFonts w:ascii="宋体" w:hAnsi="宋体" w:cs="宋体"/>
          <w:color w:val="000000"/>
          <w:spacing w:val="0"/>
          <w:w w:val="100"/>
          <w:position w:val="0"/>
          <w:sz w:val="21"/>
          <w:u w:val="none"/>
        </w:rPr>
        <w:t>式。</w:t>
      </w:r>
    </w:p>
    <w:p>
      <w:pPr>
        <w:spacing w:before="0" w:after="0" w:line="240" w:lineRule="exact"/>
        <w:ind w:left="456" w:firstLine="0"/>
      </w:pPr>
    </w:p>
    <w:p>
      <w:pPr>
        <w:spacing w:before="0" w:after="0" w:line="228" w:lineRule="exact"/>
        <w:ind w:left="456" w:firstLine="631"/>
        <w:jc w:val="left"/>
      </w:pPr>
      <w:r>
        <w:rPr>
          <w:rFonts w:ascii="黑体" w:eastAsia="黑体" w:hAnsi="黑体" w:cs="黑体"/>
          <w:color w:val="000000"/>
          <w:spacing w:val="0"/>
          <w:w w:val="100"/>
          <w:position w:val="0"/>
          <w:sz w:val="21"/>
          <w:u w:val="none"/>
        </w:rPr>
        <w:t>施工进度</w:t>
      </w:r>
    </w:p>
    <w:p>
      <w:pPr>
        <w:spacing w:before="0" w:after="0" w:line="240" w:lineRule="exact"/>
        <w:ind w:left="456" w:firstLine="631"/>
      </w:pPr>
    </w:p>
    <w:p>
      <w:pPr>
        <w:spacing w:before="0" w:after="0" w:line="228" w:lineRule="exact"/>
        <w:ind w:left="456" w:firstLine="420"/>
        <w:jc w:val="left"/>
      </w:pPr>
      <w:r>
        <w:rPr>
          <w:rFonts w:ascii="宋体" w:eastAsia="宋体" w:hAnsi="宋体" w:cs="宋体"/>
          <w:color w:val="000000"/>
          <w:spacing w:val="0"/>
          <w:w w:val="100"/>
          <w:position w:val="0"/>
          <w:sz w:val="21"/>
          <w:u w:val="none"/>
        </w:rPr>
        <w:t>应明确项目总工期和各项治理措施施工进度安排，并填写小流域综合治理进度安排表（参见附录</w:t>
      </w:r>
      <w:r>
        <w:rPr>
          <w:rFonts w:ascii="宋体" w:hAnsi="宋体" w:cs="宋体"/>
          <w:color w:val="000000"/>
          <w:spacing w:val="0"/>
          <w:w w:val="100"/>
          <w:position w:val="0"/>
          <w:sz w:val="21"/>
          <w:u w:val="none"/>
        </w:rPr>
        <w:t>D</w:t>
      </w:r>
    </w:p>
    <w:p>
      <w:pPr>
        <w:spacing w:before="0" w:after="0" w:line="312" w:lineRule="exact"/>
        <w:ind w:left="456" w:firstLine="0"/>
        <w:jc w:val="left"/>
      </w:pPr>
      <w:r>
        <w:rPr>
          <w:rFonts w:ascii="宋体" w:eastAsia="宋体" w:hAnsi="宋体" w:cs="宋体"/>
          <w:color w:val="000000"/>
          <w:spacing w:val="0"/>
          <w:w w:val="100"/>
          <w:position w:val="0"/>
          <w:sz w:val="21"/>
          <w:u w:val="none"/>
        </w:rPr>
        <w:t>附表</w:t>
      </w:r>
      <w:r>
        <w:rPr>
          <w:rFonts w:ascii="宋体" w:hAnsi="宋体" w:cs="宋体"/>
          <w:color w:val="000000"/>
          <w:spacing w:val="0"/>
          <w:w w:val="100"/>
          <w:position w:val="0"/>
          <w:sz w:val="21"/>
          <w:u w:val="none"/>
        </w:rPr>
        <w:t>D.11</w:t>
      </w:r>
      <w:r>
        <w:rPr>
          <w:rFonts w:ascii="宋体" w:hAnsi="宋体" w:cs="宋体"/>
          <w:color w:val="000000"/>
          <w:spacing w:val="-1"/>
          <w:w w:val="100"/>
          <w:position w:val="0"/>
          <w:sz w:val="21"/>
          <w:u w:val="none"/>
        </w:rPr>
        <w:t>）。</w:t>
      </w:r>
    </w:p>
    <w:p>
      <w:pPr>
        <w:spacing w:before="0" w:after="0" w:line="240" w:lineRule="exact"/>
        <w:ind w:left="456" w:firstLine="0"/>
      </w:pPr>
    </w:p>
    <w:p>
      <w:pPr>
        <w:tabs>
          <w:tab w:val="left" w:pos="876"/>
        </w:tabs>
        <w:spacing w:before="0" w:after="0" w:line="384" w:lineRule="exact"/>
        <w:ind w:left="456" w:firstLine="0"/>
        <w:jc w:val="left"/>
      </w:pPr>
      <w:r>
        <w:rPr>
          <w:rFonts w:ascii="黑体" w:hAnsi="黑体" w:cs="黑体"/>
          <w:color w:val="000000"/>
          <w:spacing w:val="0"/>
          <w:w w:val="100"/>
          <w:position w:val="0"/>
          <w:sz w:val="21"/>
          <w:u w:val="none"/>
        </w:rPr>
        <w:t>11</w:t>
      </w:r>
      <w:r>
        <w:rPr>
          <w:rFonts w:cs="Calibri"/>
          <w:spacing w:val="0"/>
          <w:w w:val="100"/>
        </w:rPr>
        <w:tab/>
      </w:r>
      <w:r>
        <w:rPr>
          <w:rFonts w:ascii="黑体" w:eastAsia="黑体" w:hAnsi="黑体" w:cs="黑体"/>
          <w:color w:val="000000"/>
          <w:spacing w:val="0"/>
          <w:w w:val="100"/>
          <w:position w:val="0"/>
          <w:sz w:val="21"/>
          <w:u w:val="none"/>
        </w:rPr>
        <w:t>水土保持监测</w:t>
      </w:r>
    </w:p>
    <w:p>
      <w:pPr>
        <w:spacing w:before="0" w:after="0" w:line="240" w:lineRule="exact"/>
        <w:ind w:left="456" w:firstLine="0"/>
      </w:pPr>
    </w:p>
    <w:p>
      <w:pPr>
        <w:spacing w:before="0" w:after="0" w:line="300" w:lineRule="exact"/>
        <w:ind w:left="456" w:firstLine="9033"/>
        <w:jc w:val="left"/>
        <w:sectPr>
          <w:type w:val="continuous"/>
          <w:pgSz w:w="11906" w:h="16839"/>
          <w:pgMar w:top="1096" w:right="603" w:bottom="856" w:left="963" w:header="0" w:footer="0" w:gutter="0"/>
          <w:pgNumType w:start="23"/>
          <w:cols w:num="1" w:space="720"/>
        </w:sectPr>
      </w:pPr>
      <w:r>
        <w:rPr>
          <w:rFonts w:ascii="宋体" w:hAnsi="宋体" w:cs="宋体"/>
          <w:color w:val="000000"/>
          <w:spacing w:val="-1"/>
          <w:w w:val="100"/>
          <w:position w:val="0"/>
          <w:sz w:val="18"/>
          <w:u w:val="none"/>
        </w:rPr>
        <w:t>9</w:t>
      </w:r>
    </w:p>
    <w:p>
      <w:pPr>
        <w:spacing w:before="0" w:after="0" w:line="240" w:lineRule="exact"/>
      </w:pPr>
      <w:bookmarkStart w:id="16" w:name="16"/>
      <w:bookmarkEnd w:id="16"/>
    </w:p>
    <w:p>
      <w:pPr>
        <w:spacing w:before="0" w:after="0" w:line="319" w:lineRule="exact"/>
        <w:ind w:left="60" w:firstLine="0"/>
        <w:jc w:val="left"/>
      </w:pPr>
      <w:r>
        <w:pict>
          <v:shape id="_x0000_s2098" o:spid="_x0000_s1073" type="#_x0000_t202" style="width:332pt;height:53pt;margin-top:397.7pt;margin-left:141.6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24" o:spid="_x0000_s1074" type="#_x0000_t75" style="width:21pt;height:10pt;margin-top:99pt;margin-left:56pt;mso-height-relative:page;mso-position-horizontal-relative:page;mso-position-vertical-relative:page;mso-width-relative:page;position:absolute;z-index:-251609088" coordsize="21600,21600" filled="f">
            <v:imagedata r:id="rId37" o:title=""/>
            <o:lock v:ext="edit" aspectratio="t"/>
          </v:shape>
        </w:pict>
      </w:r>
      <w:r>
        <w:pict>
          <v:shape id="imagerId125" o:spid="_x0000_s1075" type="#_x0000_t75" style="width:22pt;height:10pt;margin-top:162pt;margin-left:56pt;mso-height-relative:page;mso-position-horizontal-relative:page;mso-position-vertical-relative:page;mso-width-relative:page;position:absolute;z-index:-251608064" coordsize="21600,21600" filled="f">
            <v:imagedata r:id="rId38" o:title=""/>
            <o:lock v:ext="edit" aspectratio="t"/>
          </v:shape>
        </w:pict>
      </w:r>
      <w:r>
        <w:pict>
          <v:shape id="imagerId126" o:spid="_x0000_s1076" type="#_x0000_t75" style="width:22pt;height:9pt;margin-top:209pt;margin-left:56pt;mso-height-relative:page;mso-position-horizontal-relative:page;mso-position-vertical-relative:page;mso-width-relative:page;position:absolute;z-index:-251607040" coordsize="21600,21600" filled="f">
            <v:imagedata r:id="rId39" o:title=""/>
            <o:lock v:ext="edit" aspectratio="t"/>
          </v:shape>
        </w:pict>
      </w:r>
      <w:r>
        <w:pict>
          <v:shape id="imagerId127" o:spid="_x0000_s1077" type="#_x0000_t75" style="width:23pt;height:10pt;margin-top:255pt;margin-left:56pt;mso-height-relative:page;mso-position-horizontal-relative:page;mso-position-vertical-relative:page;mso-width-relative:page;position:absolute;z-index:-251606016" coordsize="21600,21600" filled="f">
            <v:imagedata r:id="rId40" o:title=""/>
            <o:lock v:ext="edit" aspectratio="t"/>
          </v:shape>
        </w:pict>
      </w:r>
      <w:r>
        <w:pict>
          <v:shape id="imagerId128" o:spid="_x0000_s1078" type="#_x0000_t75" style="width:22pt;height:10pt;margin-top:302pt;margin-left:56pt;mso-height-relative:page;mso-position-horizontal-relative:page;mso-position-vertical-relative:page;mso-width-relative:page;position:absolute;z-index:-251604992" coordsize="21600,21600" filled="f">
            <v:imagedata r:id="rId41" o:title=""/>
            <o:lock v:ext="edit" aspectratio="t"/>
          </v:shape>
        </w:pict>
      </w:r>
      <w:r>
        <w:pict>
          <v:shape id="imagerId129" o:spid="_x0000_s1079" type="#_x0000_t75" style="width:21pt;height:10pt;margin-top:388pt;margin-left:56pt;mso-height-relative:page;mso-position-horizontal-relative:page;mso-position-vertical-relative:page;mso-width-relative:page;position:absolute;z-index:-251603968" coordsize="21600,21600" filled="f">
            <v:imagedata r:id="rId42" o:title=""/>
            <o:lock v:ext="edit" aspectratio="t"/>
          </v:shape>
        </w:pict>
      </w:r>
      <w:r>
        <w:pict>
          <v:shape id="imagerId130" o:spid="_x0000_s1080" type="#_x0000_t75" style="width:22pt;height:10pt;margin-top:450pt;margin-left:56pt;mso-height-relative:page;mso-position-horizontal-relative:page;mso-position-vertical-relative:page;mso-width-relative:page;position:absolute;z-index:-251602944" coordsize="21600,21600" filled="f">
            <v:imagedata r:id="rId43" o:title=""/>
            <o:lock v:ext="edit" aspectratio="t"/>
          </v:shape>
        </w:pict>
      </w:r>
      <w:r>
        <w:pict>
          <v:shape id="imagerId131" o:spid="_x0000_s1081" type="#_x0000_t75" style="width:21pt;height:10pt;margin-top:567pt;margin-left:56pt;mso-height-relative:page;mso-position-horizontal-relative:page;mso-position-vertical-relative:page;mso-width-relative:page;position:absolute;z-index:-251601920" coordsize="21600,21600" filled="f">
            <v:imagedata r:id="rId44" o:title=""/>
            <o:lock v:ext="edit" aspectratio="t"/>
          </v:shape>
        </w:pict>
      </w:r>
      <w:r>
        <w:pict>
          <v:shape id="imagerId132" o:spid="_x0000_s1082" type="#_x0000_t75" style="width:22pt;height:10pt;margin-top:739pt;margin-left:56pt;mso-height-relative:page;mso-position-horizontal-relative:page;mso-position-vertical-relative:page;mso-width-relative:page;position:absolute;z-index:-251600896" coordsize="21600,21600" filled="f">
            <v:imagedata r:id="rId45"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3" w:lineRule="exact"/>
        <w:ind w:left="60" w:firstLine="632"/>
        <w:jc w:val="left"/>
      </w:pPr>
      <w:r>
        <w:rPr>
          <w:rFonts w:ascii="黑体" w:eastAsia="黑体" w:hAnsi="黑体" w:cs="黑体"/>
          <w:color w:val="000000"/>
          <w:spacing w:val="0"/>
          <w:w w:val="100"/>
          <w:position w:val="0"/>
          <w:sz w:val="21"/>
          <w:u w:val="none"/>
        </w:rPr>
        <w:t>监测内容</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3"/>
          <w:w w:val="100"/>
          <w:position w:val="0"/>
          <w:sz w:val="21"/>
          <w:u w:val="none"/>
        </w:rPr>
        <w:t>应包括水土保持措施监测、治理效果监测等内容，生态清洁小流域还应包括污染源监测、水质水量</w:t>
      </w:r>
    </w:p>
    <w:p>
      <w:pPr>
        <w:spacing w:before="0" w:after="0" w:line="312" w:lineRule="exact"/>
        <w:ind w:left="60" w:firstLine="0"/>
        <w:jc w:val="left"/>
      </w:pPr>
      <w:r>
        <w:rPr>
          <w:rFonts w:ascii="宋体" w:hAnsi="宋体" w:cs="宋体"/>
          <w:color w:val="000000"/>
          <w:spacing w:val="0"/>
          <w:w w:val="100"/>
          <w:position w:val="0"/>
          <w:sz w:val="21"/>
          <w:u w:val="none"/>
        </w:rPr>
        <w:t>监测等内容。</w:t>
      </w:r>
    </w:p>
    <w:p>
      <w:pPr>
        <w:spacing w:before="0" w:after="0" w:line="240" w:lineRule="exact"/>
        <w:ind w:left="60" w:firstLine="0"/>
      </w:pPr>
    </w:p>
    <w:p>
      <w:pPr>
        <w:spacing w:before="0" w:after="0" w:line="228" w:lineRule="exact"/>
        <w:ind w:left="60" w:firstLine="632"/>
        <w:jc w:val="left"/>
      </w:pPr>
      <w:r>
        <w:rPr>
          <w:rFonts w:ascii="黑体" w:eastAsia="黑体" w:hAnsi="黑体" w:cs="黑体"/>
          <w:color w:val="000000"/>
          <w:spacing w:val="0"/>
          <w:w w:val="100"/>
          <w:position w:val="0"/>
          <w:sz w:val="21"/>
          <w:u w:val="none"/>
        </w:rPr>
        <w:t>监测方法</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0"/>
          <w:w w:val="100"/>
          <w:position w:val="0"/>
          <w:sz w:val="21"/>
          <w:u w:val="none"/>
        </w:rPr>
        <w:t>应明确水土保持监测方法。</w:t>
      </w:r>
    </w:p>
    <w:p>
      <w:pPr>
        <w:spacing w:before="0" w:after="0" w:line="240" w:lineRule="exact"/>
        <w:ind w:left="60" w:firstLine="420"/>
      </w:pPr>
    </w:p>
    <w:p>
      <w:pPr>
        <w:spacing w:before="0" w:after="0" w:line="228" w:lineRule="exact"/>
        <w:ind w:left="60" w:firstLine="632"/>
        <w:jc w:val="left"/>
      </w:pPr>
      <w:r>
        <w:rPr>
          <w:rFonts w:ascii="黑体" w:eastAsia="黑体" w:hAnsi="黑体" w:cs="黑体"/>
          <w:color w:val="000000"/>
          <w:spacing w:val="0"/>
          <w:w w:val="100"/>
          <w:position w:val="0"/>
          <w:sz w:val="21"/>
          <w:u w:val="none"/>
        </w:rPr>
        <w:t>监测点布设</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0"/>
          <w:w w:val="100"/>
          <w:position w:val="0"/>
          <w:sz w:val="21"/>
          <w:u w:val="none"/>
        </w:rPr>
        <w:t>应说明布设原则，明确监测点布设位置。</w:t>
      </w:r>
    </w:p>
    <w:p>
      <w:pPr>
        <w:spacing w:before="0" w:after="0" w:line="240" w:lineRule="exact"/>
        <w:ind w:left="60" w:firstLine="420"/>
      </w:pPr>
    </w:p>
    <w:p>
      <w:pPr>
        <w:spacing w:before="0" w:after="0" w:line="228" w:lineRule="exact"/>
        <w:ind w:left="60" w:firstLine="632"/>
        <w:jc w:val="left"/>
      </w:pPr>
      <w:r>
        <w:rPr>
          <w:rFonts w:ascii="黑体" w:eastAsia="黑体" w:hAnsi="黑体" w:cs="黑体"/>
          <w:color w:val="000000"/>
          <w:spacing w:val="0"/>
          <w:w w:val="100"/>
          <w:position w:val="0"/>
          <w:sz w:val="21"/>
          <w:u w:val="none"/>
        </w:rPr>
        <w:t>监测时段</w:t>
      </w:r>
    </w:p>
    <w:p>
      <w:pPr>
        <w:spacing w:before="0" w:after="0" w:line="240" w:lineRule="exact"/>
        <w:ind w:left="60" w:firstLine="632"/>
      </w:pPr>
    </w:p>
    <w:p>
      <w:pPr>
        <w:spacing w:before="0" w:after="0" w:line="229" w:lineRule="exact"/>
        <w:ind w:left="60" w:firstLine="420"/>
        <w:jc w:val="left"/>
      </w:pPr>
      <w:r>
        <w:rPr>
          <w:rFonts w:ascii="宋体" w:hAnsi="宋体" w:cs="宋体"/>
          <w:color w:val="000000"/>
          <w:spacing w:val="0"/>
          <w:w w:val="100"/>
          <w:position w:val="0"/>
          <w:sz w:val="21"/>
          <w:u w:val="none"/>
        </w:rPr>
        <w:t>应明确监测时段和频次。</w:t>
      </w:r>
    </w:p>
    <w:p>
      <w:pPr>
        <w:spacing w:before="0" w:after="0" w:line="240" w:lineRule="exact"/>
        <w:ind w:left="60" w:firstLine="420"/>
      </w:pPr>
    </w:p>
    <w:p>
      <w:pPr>
        <w:spacing w:before="0" w:after="0" w:line="228" w:lineRule="exact"/>
        <w:ind w:left="60" w:firstLine="632"/>
        <w:jc w:val="left"/>
      </w:pPr>
      <w:r>
        <w:rPr>
          <w:rFonts w:ascii="黑体" w:eastAsia="黑体" w:hAnsi="黑体" w:cs="黑体"/>
          <w:color w:val="000000"/>
          <w:spacing w:val="0"/>
          <w:w w:val="100"/>
          <w:position w:val="0"/>
          <w:sz w:val="21"/>
          <w:u w:val="none"/>
        </w:rPr>
        <w:t>监测成果</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0"/>
          <w:w w:val="100"/>
          <w:position w:val="0"/>
          <w:sz w:val="21"/>
          <w:u w:val="none"/>
        </w:rPr>
        <w:t>应明确监测过程技术文档要求，以及主要监测成果等。</w:t>
      </w:r>
    </w:p>
    <w:p>
      <w:pPr>
        <w:spacing w:before="0" w:after="0" w:line="240" w:lineRule="exact"/>
        <w:ind w:left="60" w:firstLine="420"/>
      </w:pPr>
    </w:p>
    <w:p>
      <w:pPr>
        <w:tabs>
          <w:tab w:val="left" w:pos="480"/>
        </w:tabs>
        <w:spacing w:before="0" w:after="0" w:line="384" w:lineRule="exact"/>
        <w:ind w:left="60" w:firstLine="0"/>
        <w:jc w:val="left"/>
      </w:pPr>
      <w:r>
        <w:rPr>
          <w:rFonts w:ascii="黑体" w:hAnsi="黑体" w:cs="黑体"/>
          <w:color w:val="000000"/>
          <w:spacing w:val="0"/>
          <w:w w:val="100"/>
          <w:position w:val="0"/>
          <w:sz w:val="21"/>
          <w:u w:val="none"/>
        </w:rPr>
        <w:t>12</w:t>
      </w:r>
      <w:r>
        <w:rPr>
          <w:rFonts w:cs="Calibri"/>
          <w:spacing w:val="0"/>
          <w:w w:val="100"/>
        </w:rPr>
        <w:tab/>
      </w:r>
      <w:r>
        <w:rPr>
          <w:rFonts w:ascii="黑体" w:eastAsia="黑体" w:hAnsi="黑体" w:cs="黑体"/>
          <w:color w:val="000000"/>
          <w:spacing w:val="0"/>
          <w:w w:val="100"/>
          <w:position w:val="0"/>
          <w:sz w:val="21"/>
          <w:u w:val="none"/>
        </w:rPr>
        <w:t>工程管理</w:t>
      </w:r>
    </w:p>
    <w:p>
      <w:pPr>
        <w:spacing w:before="0" w:after="0" w:line="240" w:lineRule="exact"/>
        <w:ind w:left="60" w:firstLine="0"/>
      </w:pPr>
    </w:p>
    <w:p>
      <w:pPr>
        <w:spacing w:before="0" w:after="0" w:line="384" w:lineRule="exact"/>
        <w:ind w:left="60" w:firstLine="632"/>
        <w:jc w:val="left"/>
      </w:pPr>
      <w:r>
        <w:rPr>
          <w:rFonts w:ascii="黑体" w:eastAsia="黑体" w:hAnsi="黑体" w:cs="黑体"/>
          <w:color w:val="000000"/>
          <w:spacing w:val="0"/>
          <w:w w:val="100"/>
          <w:position w:val="0"/>
          <w:sz w:val="21"/>
          <w:u w:val="none"/>
        </w:rPr>
        <w:t>工程建设管理</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3"/>
          <w:w w:val="100"/>
          <w:position w:val="0"/>
          <w:sz w:val="21"/>
          <w:u w:val="none"/>
        </w:rPr>
        <w:t>应说明项目管理机构和制度；明确保障工程质量、进度及控制投资的监督管理措施和保障项目实施</w:t>
      </w:r>
    </w:p>
    <w:p>
      <w:pPr>
        <w:spacing w:before="0" w:after="0" w:line="312" w:lineRule="exact"/>
        <w:ind w:left="60" w:firstLine="0"/>
        <w:jc w:val="left"/>
      </w:pPr>
      <w:r>
        <w:rPr>
          <w:rFonts w:ascii="宋体" w:hAnsi="宋体" w:cs="宋体"/>
          <w:color w:val="000000"/>
          <w:spacing w:val="0"/>
          <w:w w:val="100"/>
          <w:position w:val="0"/>
          <w:sz w:val="21"/>
          <w:u w:val="none"/>
        </w:rPr>
        <w:t>的技术培训等措施。</w:t>
      </w:r>
    </w:p>
    <w:p>
      <w:pPr>
        <w:spacing w:before="0" w:after="0" w:line="240" w:lineRule="exact"/>
        <w:ind w:left="60" w:firstLine="0"/>
      </w:pPr>
    </w:p>
    <w:p>
      <w:pPr>
        <w:spacing w:before="0" w:after="0" w:line="228" w:lineRule="exact"/>
        <w:ind w:left="60" w:firstLine="632"/>
        <w:jc w:val="left"/>
      </w:pPr>
      <w:r>
        <w:rPr>
          <w:rFonts w:ascii="黑体" w:eastAsia="黑体" w:hAnsi="黑体" w:cs="黑体"/>
          <w:color w:val="000000"/>
          <w:spacing w:val="0"/>
          <w:w w:val="100"/>
          <w:position w:val="0"/>
          <w:sz w:val="21"/>
          <w:u w:val="none"/>
        </w:rPr>
        <w:t>工程运行管理</w:t>
      </w:r>
    </w:p>
    <w:p>
      <w:pPr>
        <w:spacing w:before="0" w:after="0" w:line="240" w:lineRule="exact"/>
        <w:ind w:left="60" w:firstLine="632"/>
      </w:pPr>
    </w:p>
    <w:p>
      <w:pPr>
        <w:spacing w:before="0" w:after="0" w:line="228" w:lineRule="exact"/>
        <w:ind w:left="60" w:firstLine="420"/>
        <w:jc w:val="left"/>
      </w:pPr>
      <w:r>
        <w:rPr>
          <w:rFonts w:ascii="宋体" w:hAnsi="宋体" w:cs="宋体"/>
          <w:color w:val="000000"/>
          <w:spacing w:val="-3"/>
          <w:w w:val="100"/>
          <w:position w:val="0"/>
          <w:sz w:val="21"/>
          <w:u w:val="none"/>
        </w:rPr>
        <w:t>应明确管护主体、模式、措施和责任。说明植物措施保存率、工程措施完好率及运行效率的保障目</w:t>
      </w:r>
    </w:p>
    <w:p>
      <w:pPr>
        <w:spacing w:before="0" w:after="0" w:line="312" w:lineRule="exact"/>
        <w:ind w:left="60" w:firstLine="0"/>
        <w:jc w:val="left"/>
      </w:pPr>
      <w:r>
        <w:rPr>
          <w:rFonts w:ascii="宋体" w:hAnsi="宋体" w:cs="宋体"/>
          <w:color w:val="000000"/>
          <w:spacing w:val="-3"/>
          <w:w w:val="100"/>
          <w:position w:val="0"/>
          <w:sz w:val="21"/>
          <w:u w:val="none"/>
        </w:rPr>
        <w:t>标，明确重要单项工程的维护管理方案、工程运行管护的保障制度与措施，说明工程运行管护的资金来</w:t>
      </w:r>
    </w:p>
    <w:p>
      <w:pPr>
        <w:spacing w:before="0" w:after="0" w:line="312" w:lineRule="exact"/>
        <w:ind w:left="60" w:firstLine="0"/>
        <w:jc w:val="left"/>
      </w:pPr>
      <w:r>
        <w:rPr>
          <w:rFonts w:ascii="宋体" w:hAnsi="宋体" w:cs="宋体"/>
          <w:color w:val="000000"/>
          <w:spacing w:val="0"/>
          <w:w w:val="100"/>
          <w:position w:val="0"/>
          <w:sz w:val="21"/>
          <w:u w:val="none"/>
        </w:rPr>
        <w:t>源。</w:t>
      </w:r>
    </w:p>
    <w:p>
      <w:pPr>
        <w:spacing w:before="0" w:after="0" w:line="240" w:lineRule="exact"/>
        <w:ind w:left="60" w:firstLine="0"/>
      </w:pPr>
    </w:p>
    <w:p>
      <w:pPr>
        <w:tabs>
          <w:tab w:val="left" w:pos="480"/>
        </w:tabs>
        <w:spacing w:before="0" w:after="0" w:line="384" w:lineRule="exact"/>
        <w:ind w:left="60" w:firstLine="0"/>
        <w:jc w:val="left"/>
      </w:pPr>
      <w:r>
        <w:rPr>
          <w:rFonts w:ascii="黑体" w:hAnsi="黑体" w:cs="黑体"/>
          <w:color w:val="000000"/>
          <w:spacing w:val="0"/>
          <w:w w:val="100"/>
          <w:position w:val="0"/>
          <w:sz w:val="21"/>
          <w:u w:val="none"/>
        </w:rPr>
        <w:t>13</w:t>
      </w:r>
      <w:r>
        <w:rPr>
          <w:rFonts w:cs="Calibri"/>
          <w:spacing w:val="0"/>
          <w:w w:val="100"/>
        </w:rPr>
        <w:tab/>
      </w:r>
      <w:r>
        <w:rPr>
          <w:rFonts w:ascii="黑体" w:eastAsia="黑体" w:hAnsi="黑体" w:cs="黑体"/>
          <w:color w:val="000000"/>
          <w:spacing w:val="0"/>
          <w:w w:val="100"/>
          <w:position w:val="0"/>
          <w:sz w:val="21"/>
          <w:u w:val="none"/>
        </w:rPr>
        <w:t>投资概算与资金筹措</w:t>
      </w:r>
    </w:p>
    <w:p>
      <w:pPr>
        <w:spacing w:before="0" w:after="0" w:line="240" w:lineRule="exact"/>
        <w:ind w:left="60" w:firstLine="0"/>
      </w:pPr>
    </w:p>
    <w:p>
      <w:pPr>
        <w:spacing w:before="0" w:after="0" w:line="384" w:lineRule="exact"/>
        <w:ind w:left="60" w:firstLine="632"/>
        <w:jc w:val="left"/>
      </w:pPr>
      <w:r>
        <w:rPr>
          <w:rFonts w:ascii="黑体" w:eastAsia="黑体" w:hAnsi="黑体" w:cs="黑体"/>
          <w:color w:val="000000"/>
          <w:spacing w:val="0"/>
          <w:w w:val="100"/>
          <w:position w:val="0"/>
          <w:sz w:val="21"/>
          <w:u w:val="none"/>
        </w:rPr>
        <w:t>投资概算</w:t>
      </w:r>
    </w:p>
    <w:p>
      <w:pPr>
        <w:spacing w:before="0" w:after="0" w:line="240" w:lineRule="exact"/>
        <w:ind w:left="60" w:firstLine="632"/>
      </w:pPr>
    </w:p>
    <w:p>
      <w:pPr>
        <w:tabs>
          <w:tab w:val="left" w:pos="900"/>
        </w:tabs>
        <w:spacing w:before="0" w:after="0" w:line="228" w:lineRule="exact"/>
        <w:ind w:left="60" w:firstLine="0"/>
        <w:jc w:val="left"/>
      </w:pPr>
      <w:r>
        <w:rPr>
          <w:rFonts w:ascii="黑体" w:hAnsi="黑体" w:cs="黑体"/>
          <w:color w:val="000000"/>
          <w:spacing w:val="0"/>
          <w:w w:val="100"/>
          <w:position w:val="0"/>
          <w:sz w:val="21"/>
          <w:u w:val="none"/>
        </w:rPr>
        <w:t>13.1.1</w:t>
      </w:r>
      <w:r>
        <w:rPr>
          <w:rFonts w:cs="Calibri"/>
          <w:spacing w:val="0"/>
          <w:w w:val="100"/>
        </w:rPr>
        <w:tab/>
      </w:r>
      <w:r>
        <w:rPr>
          <w:rFonts w:ascii="宋体" w:hAnsi="宋体" w:cs="宋体"/>
          <w:color w:val="000000"/>
          <w:spacing w:val="-3"/>
          <w:w w:val="100"/>
          <w:position w:val="0"/>
          <w:sz w:val="21"/>
          <w:u w:val="none"/>
        </w:rPr>
        <w:t>投资概算总述应包括工程建设地点、建设规模、措施数量、主要材料用量、施工总工期、概算</w:t>
      </w:r>
    </w:p>
    <w:p>
      <w:pPr>
        <w:spacing w:before="0" w:after="0" w:line="312" w:lineRule="exact"/>
        <w:ind w:left="60" w:firstLine="0"/>
        <w:jc w:val="left"/>
      </w:pPr>
      <w:r>
        <w:rPr>
          <w:rFonts w:ascii="宋体" w:hAnsi="宋体" w:cs="宋体"/>
          <w:color w:val="000000"/>
          <w:spacing w:val="0"/>
          <w:w w:val="100"/>
          <w:position w:val="0"/>
          <w:sz w:val="21"/>
          <w:u w:val="none"/>
        </w:rPr>
        <w:t>总投资等。</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13.1.2</w:t>
      </w:r>
      <w:r>
        <w:rPr>
          <w:rFonts w:cs="Calibri"/>
          <w:spacing w:val="0"/>
          <w:w w:val="100"/>
        </w:rPr>
        <w:tab/>
      </w:r>
      <w:r>
        <w:rPr>
          <w:rFonts w:ascii="宋体" w:hAnsi="宋体" w:cs="宋体"/>
          <w:color w:val="000000"/>
          <w:spacing w:val="0"/>
          <w:w w:val="100"/>
          <w:position w:val="0"/>
          <w:sz w:val="21"/>
          <w:u w:val="none"/>
        </w:rPr>
        <w:t>编制原则与依据应明确概算编制原则、编制依据、价格水平年。</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13.1.3</w:t>
      </w:r>
      <w:r>
        <w:rPr>
          <w:rFonts w:cs="Calibri"/>
          <w:spacing w:val="0"/>
          <w:w w:val="100"/>
        </w:rPr>
        <w:tab/>
      </w:r>
      <w:r>
        <w:rPr>
          <w:rFonts w:ascii="宋体" w:hAnsi="宋体" w:cs="宋体"/>
          <w:color w:val="000000"/>
          <w:spacing w:val="-8"/>
          <w:w w:val="100"/>
          <w:position w:val="0"/>
          <w:sz w:val="21"/>
          <w:u w:val="none"/>
        </w:rPr>
        <w:t>编制方法应明确项目组成与划分、基础价格、工程取费费率、工程项目管理费及基本预备费等。</w:t>
      </w:r>
    </w:p>
    <w:p>
      <w:pPr>
        <w:spacing w:before="0" w:after="0" w:line="313" w:lineRule="exact"/>
        <w:ind w:left="60" w:firstLine="0"/>
        <w:jc w:val="left"/>
      </w:pPr>
      <w:r>
        <w:rPr>
          <w:rFonts w:ascii="宋体" w:eastAsia="宋体" w:hAnsi="宋体" w:cs="宋体"/>
          <w:color w:val="000000"/>
          <w:spacing w:val="0"/>
          <w:w w:val="100"/>
          <w:position w:val="0"/>
          <w:sz w:val="21"/>
          <w:u w:val="none"/>
        </w:rPr>
        <w:t>编制方法应符合水土保持工程概</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估</w:t>
      </w:r>
      <w:r>
        <w:rPr>
          <w:rFonts w:ascii="宋体" w:hAnsi="宋体" w:cs="宋体"/>
          <w:color w:val="000000"/>
          <w:spacing w:val="0"/>
          <w:w w:val="100"/>
          <w:position w:val="0"/>
          <w:sz w:val="21"/>
          <w:u w:val="none"/>
        </w:rPr>
        <w:t>)算编制规定。</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13.1.4</w:t>
      </w:r>
      <w:r>
        <w:rPr>
          <w:rFonts w:cs="Calibri"/>
          <w:spacing w:val="0"/>
          <w:w w:val="100"/>
        </w:rPr>
        <w:tab/>
      </w:r>
      <w:r>
        <w:rPr>
          <w:rFonts w:ascii="宋体" w:hAnsi="宋体" w:cs="宋体"/>
          <w:color w:val="000000"/>
          <w:spacing w:val="0"/>
          <w:w w:val="100"/>
          <w:position w:val="0"/>
          <w:sz w:val="21"/>
          <w:u w:val="none"/>
        </w:rPr>
        <w:t>措施综合单价应对各项措施进行单价分析，并附各项措施单价分析表。</w:t>
      </w:r>
    </w:p>
    <w:p>
      <w:pPr>
        <w:tabs>
          <w:tab w:val="left" w:pos="900"/>
        </w:tabs>
        <w:spacing w:before="0" w:after="0" w:line="312" w:lineRule="exact"/>
        <w:ind w:left="60" w:firstLine="0"/>
        <w:jc w:val="left"/>
      </w:pPr>
      <w:r>
        <w:rPr>
          <w:rFonts w:ascii="黑体" w:hAnsi="黑体" w:cs="黑体"/>
          <w:color w:val="000000"/>
          <w:spacing w:val="0"/>
          <w:w w:val="100"/>
          <w:position w:val="0"/>
          <w:sz w:val="21"/>
          <w:u w:val="none"/>
        </w:rPr>
        <w:t>13.1.5</w:t>
      </w:r>
      <w:r>
        <w:rPr>
          <w:rFonts w:cs="Calibri"/>
          <w:spacing w:val="0"/>
          <w:w w:val="100"/>
        </w:rPr>
        <w:tab/>
      </w:r>
      <w:r>
        <w:rPr>
          <w:rFonts w:ascii="宋体" w:hAnsi="宋体" w:cs="宋体"/>
          <w:color w:val="000000"/>
          <w:spacing w:val="-3"/>
          <w:w w:val="100"/>
          <w:position w:val="0"/>
          <w:sz w:val="21"/>
          <w:u w:val="none"/>
        </w:rPr>
        <w:t>投资概算应包括工程总概算表、工程措施费用投资概算表、工程项目管理费用投资概算表，工</w:t>
      </w:r>
    </w:p>
    <w:p>
      <w:pPr>
        <w:spacing w:before="0" w:after="0" w:line="312" w:lineRule="exact"/>
        <w:ind w:left="60" w:firstLine="0"/>
        <w:jc w:val="left"/>
      </w:pPr>
      <w:r>
        <w:rPr>
          <w:rFonts w:ascii="宋体" w:hAnsi="宋体" w:cs="宋体"/>
          <w:color w:val="000000"/>
          <w:spacing w:val="-7"/>
          <w:w w:val="100"/>
          <w:position w:val="0"/>
          <w:sz w:val="21"/>
          <w:u w:val="none"/>
        </w:rPr>
        <w:t>程措施费用包括工程措施、植物措施、封育措施、安全生产等费用，工程项目管理费用包括建设管理费、</w:t>
      </w:r>
    </w:p>
    <w:p>
      <w:pPr>
        <w:spacing w:before="0" w:after="0" w:line="312" w:lineRule="exact"/>
        <w:ind w:left="60" w:firstLine="0"/>
        <w:jc w:val="left"/>
      </w:pPr>
      <w:r>
        <w:rPr>
          <w:rFonts w:ascii="宋体" w:hAnsi="宋体" w:cs="宋体"/>
          <w:color w:val="000000"/>
          <w:spacing w:val="0"/>
          <w:w w:val="100"/>
          <w:position w:val="0"/>
          <w:sz w:val="21"/>
          <w:u w:val="none"/>
        </w:rPr>
        <w:t>工程建设监理费、科研勘测设计费、水土保持监测费。</w:t>
      </w:r>
    </w:p>
    <w:p>
      <w:pPr>
        <w:spacing w:before="0" w:after="0" w:line="240" w:lineRule="exact"/>
        <w:ind w:left="60" w:firstLine="0"/>
      </w:pPr>
    </w:p>
    <w:p>
      <w:pPr>
        <w:spacing w:before="0" w:after="0" w:line="228" w:lineRule="exact"/>
        <w:ind w:left="60" w:firstLine="632"/>
        <w:jc w:val="left"/>
      </w:pPr>
      <w:r>
        <w:rPr>
          <w:rFonts w:ascii="黑体" w:eastAsia="黑体" w:hAnsi="黑体" w:cs="黑体"/>
          <w:color w:val="000000"/>
          <w:spacing w:val="0"/>
          <w:w w:val="100"/>
          <w:position w:val="0"/>
          <w:sz w:val="21"/>
          <w:u w:val="none"/>
        </w:rPr>
        <w:t>资金筹措</w:t>
      </w:r>
    </w:p>
    <w:p>
      <w:pPr>
        <w:spacing w:before="0" w:after="0" w:line="240" w:lineRule="exact"/>
        <w:ind w:left="60" w:firstLine="632"/>
      </w:pPr>
    </w:p>
    <w:p>
      <w:pPr>
        <w:spacing w:before="0" w:after="0" w:line="240" w:lineRule="exact"/>
        <w:ind w:left="60" w:firstLine="632"/>
      </w:pPr>
    </w:p>
    <w:p>
      <w:pPr>
        <w:spacing w:before="0" w:after="0" w:line="212" w:lineRule="exact"/>
        <w:ind w:left="60" w:firstLine="197"/>
        <w:jc w:val="left"/>
        <w:sectPr>
          <w:type w:val="continuous"/>
          <w:pgSz w:w="11906" w:h="16838"/>
          <w:pgMar w:top="1101" w:right="713" w:bottom="861" w:left="1073" w:header="0" w:footer="0" w:gutter="0"/>
          <w:pgNumType w:start="24"/>
          <w:cols w:num="1" w:space="720"/>
        </w:sectPr>
      </w:pPr>
      <w:r>
        <w:rPr>
          <w:rFonts w:ascii="宋体" w:hAnsi="宋体" w:cs="宋体"/>
          <w:color w:val="000000"/>
          <w:spacing w:val="0"/>
          <w:w w:val="100"/>
          <w:position w:val="0"/>
          <w:sz w:val="18"/>
          <w:u w:val="none"/>
        </w:rPr>
        <w:t>10</w:t>
      </w:r>
    </w:p>
    <w:p>
      <w:pPr>
        <w:spacing w:before="0" w:after="0" w:line="352" w:lineRule="exact"/>
      </w:pPr>
      <w:bookmarkStart w:id="17" w:name="17"/>
      <w:bookmarkEnd w:id="17"/>
    </w:p>
    <w:p>
      <w:pPr>
        <w:widowControl/>
        <w:jc w:val="left"/>
        <w:sectPr>
          <w:type w:val="continuous"/>
          <w:pgSz w:w="11906" w:h="16839"/>
          <w:pgMar w:top="1096" w:right="708" w:bottom="856" w:left="1068" w:header="0" w:footer="0" w:gutter="0"/>
          <w:pgNumType w:start="25"/>
          <w:cols w:num="1" w:space="720"/>
          <w:docGrid w:type="lines" w:linePitch="312" w:charSpace="0"/>
        </w:sectPr>
      </w:pPr>
    </w:p>
    <w:p>
      <w:pPr>
        <w:spacing w:before="0" w:after="0" w:line="211" w:lineRule="exact"/>
        <w:ind w:left="351" w:firstLine="7571"/>
        <w:jc w:val="left"/>
      </w:pPr>
      <w:r>
        <w:pict>
          <v:shape id="imagerId133" o:spid="_x0000_s1083" type="#_x0000_t75" style="width:22pt;height:10pt;margin-top:127pt;margin-left:71pt;mso-height-relative:page;mso-position-horizontal-relative:page;mso-position-vertical-relative:page;mso-width-relative:page;position:absolute;z-index:-251598848" coordsize="21600,21600" filled="f">
            <v:imagedata r:id="rId46"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380" w:lineRule="exact"/>
        <w:ind w:left="351" w:firstLine="420"/>
        <w:jc w:val="left"/>
      </w:pPr>
      <w:r>
        <w:rPr>
          <w:rFonts w:ascii="宋体" w:hAnsi="宋体" w:cs="宋体"/>
          <w:color w:val="000000"/>
          <w:spacing w:val="0"/>
          <w:w w:val="100"/>
          <w:position w:val="0"/>
          <w:sz w:val="21"/>
          <w:u w:val="none"/>
        </w:rPr>
        <w:t>应明确工程投资的资金来源、筹措比例及方案。</w:t>
      </w:r>
    </w:p>
    <w:p>
      <w:pPr>
        <w:spacing w:before="0" w:after="0" w:line="240" w:lineRule="exact"/>
        <w:ind w:left="351" w:firstLine="420"/>
      </w:pPr>
    </w:p>
    <w:p>
      <w:pPr>
        <w:spacing w:before="0" w:after="0" w:line="230" w:lineRule="exact"/>
        <w:ind w:left="351" w:firstLine="631"/>
        <w:jc w:val="left"/>
      </w:pPr>
      <w:r>
        <w:rPr>
          <w:rFonts w:ascii="黑体" w:eastAsia="黑体" w:hAnsi="黑体" w:cs="黑体"/>
          <w:color w:val="000000"/>
          <w:spacing w:val="0"/>
          <w:w w:val="100"/>
          <w:position w:val="0"/>
          <w:sz w:val="21"/>
          <w:u w:val="none"/>
        </w:rPr>
        <w:t>概算附表</w:t>
      </w:r>
    </w:p>
    <w:p>
      <w:pPr>
        <w:spacing w:before="0" w:after="0" w:line="240" w:lineRule="exact"/>
        <w:ind w:left="351" w:firstLine="631"/>
      </w:pPr>
    </w:p>
    <w:p>
      <w:pPr>
        <w:spacing w:before="0" w:after="0" w:line="228" w:lineRule="exact"/>
        <w:ind w:left="351" w:firstLine="420"/>
        <w:jc w:val="left"/>
      </w:pPr>
      <w:r>
        <w:rPr>
          <w:rFonts w:ascii="宋体" w:hAnsi="宋体" w:cs="宋体"/>
          <w:color w:val="000000"/>
          <w:spacing w:val="0"/>
          <w:w w:val="100"/>
          <w:position w:val="0"/>
          <w:sz w:val="21"/>
          <w:u w:val="none"/>
        </w:rPr>
        <w:t>应包括工程单价汇总表、主要材料预算价格汇总表、施工机械台时费汇总表和单价分析表。</w:t>
      </w:r>
    </w:p>
    <w:p>
      <w:pPr>
        <w:spacing w:before="0" w:after="0" w:line="240" w:lineRule="exact"/>
        <w:ind w:left="351" w:firstLine="420"/>
      </w:pPr>
    </w:p>
    <w:p>
      <w:pPr>
        <w:tabs>
          <w:tab w:val="left" w:pos="771"/>
        </w:tabs>
        <w:spacing w:before="0" w:after="0" w:line="384" w:lineRule="exact"/>
        <w:ind w:left="351" w:firstLine="0"/>
        <w:jc w:val="left"/>
      </w:pPr>
      <w:r>
        <w:rPr>
          <w:rFonts w:ascii="黑体" w:hAnsi="黑体" w:cs="黑体"/>
          <w:color w:val="000000"/>
          <w:spacing w:val="0"/>
          <w:w w:val="100"/>
          <w:position w:val="0"/>
          <w:sz w:val="21"/>
          <w:u w:val="none"/>
        </w:rPr>
        <w:t>14</w:t>
      </w:r>
      <w:r>
        <w:rPr>
          <w:rFonts w:cs="Calibri"/>
          <w:spacing w:val="-3"/>
          <w:w w:val="100"/>
        </w:rPr>
        <w:tab/>
      </w:r>
      <w:r>
        <w:rPr>
          <w:rFonts w:ascii="黑体" w:eastAsia="黑体" w:hAnsi="黑体" w:cs="黑体"/>
          <w:color w:val="000000"/>
          <w:spacing w:val="0"/>
          <w:w w:val="100"/>
          <w:position w:val="0"/>
          <w:sz w:val="21"/>
          <w:u w:val="none"/>
        </w:rPr>
        <w:t>效益分析</w:t>
      </w:r>
    </w:p>
    <w:p>
      <w:pPr>
        <w:spacing w:before="0" w:after="0" w:line="240" w:lineRule="exact"/>
        <w:ind w:left="351" w:firstLine="0"/>
      </w:pPr>
    </w:p>
    <w:p>
      <w:pPr>
        <w:spacing w:before="0" w:after="0" w:line="384" w:lineRule="exact"/>
        <w:ind w:left="351" w:firstLine="420"/>
        <w:jc w:val="left"/>
      </w:pPr>
      <w:r>
        <w:rPr>
          <w:rFonts w:ascii="宋体" w:hAnsi="宋体" w:cs="宋体"/>
          <w:color w:val="000000"/>
          <w:spacing w:val="0"/>
          <w:w w:val="100"/>
          <w:position w:val="0"/>
          <w:sz w:val="21"/>
          <w:u w:val="none"/>
        </w:rPr>
        <w:t>效益分析包括生态效益、社会效益和经济效益三类。参照GB/T</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15774</w:t>
      </w:r>
      <w:r>
        <w:rPr>
          <w:rFonts w:ascii="Calibri" w:hAnsi="Calibri" w:cs="Calibri"/>
          <w:color w:val="000000"/>
          <w:spacing w:val="0"/>
          <w:w w:val="227"/>
          <w:sz w:val="21"/>
          <w:u w:val="none"/>
        </w:rPr>
        <w:t> </w:t>
      </w:r>
      <w:r>
        <w:rPr>
          <w:rFonts w:ascii="宋体" w:hAnsi="宋体" w:cs="宋体"/>
          <w:color w:val="000000"/>
          <w:spacing w:val="0"/>
          <w:w w:val="100"/>
          <w:position w:val="0"/>
          <w:sz w:val="21"/>
          <w:u w:val="none"/>
        </w:rPr>
        <w:t>执行。填写小流域水土保持</w:t>
      </w:r>
    </w:p>
    <w:p>
      <w:pPr>
        <w:spacing w:before="0" w:after="0" w:line="312" w:lineRule="exact"/>
        <w:ind w:left="351" w:firstLine="0"/>
        <w:jc w:val="left"/>
      </w:pPr>
      <w:r>
        <w:rPr>
          <w:rFonts w:ascii="宋体" w:eastAsia="宋体" w:hAnsi="宋体" w:cs="宋体"/>
          <w:color w:val="000000"/>
          <w:spacing w:val="0"/>
          <w:w w:val="100"/>
          <w:position w:val="0"/>
          <w:sz w:val="21"/>
          <w:u w:val="none"/>
        </w:rPr>
        <w:t>措施效益成果表（参见附录</w:t>
      </w:r>
      <w:r>
        <w:rPr>
          <w:rFonts w:ascii="宋体" w:hAnsi="宋体" w:cs="宋体"/>
          <w:color w:val="000000"/>
          <w:spacing w:val="0"/>
          <w:w w:val="100"/>
          <w:position w:val="0"/>
          <w:sz w:val="21"/>
          <w:u w:val="none"/>
        </w:rPr>
        <w:t>D</w:t>
      </w:r>
      <w:r>
        <w:rPr>
          <w:rFonts w:ascii="宋体" w:eastAsia="宋体" w:hAnsi="宋体" w:cs="宋体"/>
          <w:color w:val="000000"/>
          <w:spacing w:val="-1"/>
          <w:w w:val="100"/>
          <w:position w:val="0"/>
          <w:sz w:val="21"/>
          <w:u w:val="none"/>
        </w:rPr>
        <w:t>附表</w:t>
      </w:r>
      <w:r>
        <w:rPr>
          <w:rFonts w:ascii="宋体" w:hAnsi="宋体" w:cs="宋体"/>
          <w:color w:val="000000"/>
          <w:spacing w:val="0"/>
          <w:w w:val="100"/>
          <w:position w:val="0"/>
          <w:sz w:val="21"/>
          <w:u w:val="none"/>
        </w:rPr>
        <w:t>D.12</w:t>
      </w:r>
      <w:r>
        <w:rPr>
          <w:rFonts w:ascii="宋体" w:hAnsi="宋体" w:cs="宋体"/>
          <w:color w:val="000000"/>
          <w:spacing w:val="-1"/>
          <w:w w:val="100"/>
          <w:position w:val="0"/>
          <w:sz w:val="21"/>
          <w:u w:val="none"/>
        </w:rPr>
        <w:t>）。</w:t>
      </w:r>
    </w:p>
    <w:p>
      <w:pPr>
        <w:widowControl/>
        <w:jc w:val="left"/>
        <w:sectPr>
          <w:type w:val="continuous"/>
          <w:pgSz w:w="11906" w:h="16839"/>
          <w:pgMar w:top="1096" w:right="708" w:bottom="856" w:left="1068" w:header="0" w:footer="0" w:gutter="0"/>
          <w:pgNumType w:start="26"/>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97" w:lineRule="exact"/>
        <w:ind w:left="351" w:firstLine="0"/>
      </w:pPr>
    </w:p>
    <w:p>
      <w:pPr>
        <w:widowControl/>
        <w:jc w:val="left"/>
        <w:sectPr>
          <w:type w:val="continuous"/>
          <w:pgSz w:w="11906" w:h="16839"/>
          <w:pgMar w:top="1096" w:right="708" w:bottom="856" w:left="1068" w:header="0" w:footer="0" w:gutter="0"/>
          <w:pgNumType w:start="27"/>
          <w:cols w:num="1" w:space="720"/>
          <w:docGrid w:type="lines" w:linePitch="312" w:charSpace="0"/>
        </w:sectPr>
      </w:pPr>
    </w:p>
    <w:p>
      <w:pPr>
        <w:spacing w:before="0" w:after="0" w:line="960" w:lineRule="exact"/>
        <w:ind w:left="1765" w:firstLine="0"/>
        <w:jc w:val="left"/>
        <w:rPr>
          <w:rFonts w:hint="eastAsia"/>
        </w:rPr>
      </w:pPr>
    </w:p>
    <w:p>
      <w:pPr>
        <w:widowControl/>
        <w:jc w:val="left"/>
        <w:sectPr>
          <w:type w:val="continuous"/>
          <w:pgSz w:w="11906" w:h="16839"/>
          <w:pgMar w:top="1096" w:right="708" w:bottom="856" w:left="1068" w:header="0" w:footer="0" w:gutter="0"/>
          <w:pgNumType w:start="28"/>
          <w:cols w:num="1" w:space="708" w:equalWidth="0">
            <w:col w:w="10130" w:space="0"/>
          </w:cols>
          <w:docGrid w:type="lines" w:linePitch="312" w:charSpace="0"/>
        </w:sectPr>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240" w:lineRule="exact"/>
        <w:ind w:left="1765" w:firstLine="0"/>
      </w:pPr>
    </w:p>
    <w:p>
      <w:pPr>
        <w:spacing w:before="0" w:after="0" w:line="348" w:lineRule="exact"/>
        <w:ind w:left="1765" w:firstLine="0"/>
      </w:pPr>
    </w:p>
    <w:p>
      <w:pPr>
        <w:widowControl/>
        <w:jc w:val="left"/>
        <w:sectPr>
          <w:type w:val="continuous"/>
          <w:pgSz w:w="11906" w:h="16839"/>
          <w:pgMar w:top="1096" w:right="708" w:bottom="856" w:left="1068" w:header="0" w:footer="0" w:gutter="0"/>
          <w:pgNumType w:start="29"/>
          <w:cols w:num="1" w:space="720"/>
          <w:docGrid w:type="lines" w:linePitch="312" w:charSpace="0"/>
        </w:sectPr>
      </w:pPr>
    </w:p>
    <w:p>
      <w:pPr>
        <w:spacing w:before="0" w:after="0" w:line="180" w:lineRule="exact"/>
        <w:ind w:left="9292"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096" w:right="708" w:bottom="856" w:left="1068" w:header="0" w:footer="0" w:gutter="0"/>
          <w:pgNumType w:start="30"/>
          <w:cols w:num="1" w:space="708" w:equalWidth="0">
            <w:col w:w="10130" w:space="0"/>
          </w:cols>
          <w:docGrid w:type="lines" w:linePitch="312" w:charSpace="0"/>
        </w:sectPr>
      </w:pPr>
    </w:p>
    <w:p>
      <w:pPr>
        <w:spacing w:before="0" w:after="0" w:line="347" w:lineRule="exact"/>
      </w:pPr>
      <w:bookmarkStart w:id="18" w:name="18"/>
      <w:bookmarkEnd w:id="18"/>
    </w:p>
    <w:p>
      <w:pPr>
        <w:widowControl/>
        <w:jc w:val="left"/>
        <w:sectPr>
          <w:type w:val="continuous"/>
          <w:pgSz w:w="11906" w:h="16838"/>
          <w:pgMar w:top="1101" w:right="713" w:bottom="861" w:left="1073" w:header="0" w:footer="0" w:gutter="0"/>
          <w:pgNumType w:start="31"/>
          <w:cols w:num="1" w:space="720"/>
          <w:docGrid w:type="lines" w:linePitch="312" w:charSpace="0"/>
        </w:sectPr>
      </w:pPr>
    </w:p>
    <w:p>
      <w:pPr>
        <w:spacing w:before="0" w:after="0" w:line="211" w:lineRule="exact"/>
        <w:ind w:left="60" w:firstLine="0"/>
        <w:jc w:val="left"/>
      </w:pPr>
      <w:r>
        <w:pict>
          <v:shape id="imagerId134" o:spid="_x0000_s1084" type="#_x0000_t75" style="width:406pt;height:542pt;margin-top:198pt;margin-left:78pt;mso-height-relative:page;mso-position-horizontal-relative:page;mso-position-vertical-relative:page;mso-width-relative:page;position:absolute;z-index:-251597824" coordsize="21600,21600" filled="f">
            <v:imagedata r:id="rId47" o:title=""/>
            <o:lock v:ext="edit" aspectratio="t"/>
          </v:shape>
        </w:pict>
      </w:r>
      <w:r>
        <w:pict>
          <v:shape id="WS_polygon15" o:spid="_x0000_s1085" type="#_x0000_t12" style="width:470.6pt;height:15.6pt;margin-top:125.75pt;margin-left:55.2pt;mso-height-relative:page;mso-position-horizontal-relative:page;mso-position-vertical-relative:page;mso-width-relative:page;position:absolute;z-index:-251596800" coordsize="21600,21600" fillcolor="white" stroked="f">
            <v:stroke joinstyle="miter"/>
          </v:shape>
        </w:pict>
      </w:r>
      <w:r>
        <w:pict>
          <v:shape id="_x0000_s2111" o:spid="_x0000_s1086" type="#_x0000_t12" style="width:470.6pt;height:15.6pt;margin-top:141.35pt;margin-left:55.2pt;mso-height-relative:page;mso-position-horizontal-relative:page;mso-position-vertical-relative:page;mso-width-relative:page;position:absolute;z-index:-251595776" coordsize="21600,21600" fillcolor="white" stroked="f">
            <v:stroke joinstyle="miter"/>
          </v:shape>
        </w:pict>
      </w:r>
      <w:r>
        <w:pict>
          <v:shape id="WS_polygon22" o:spid="_x0000_s1087" type="#_x0000_t12" style="width:470.6pt;height:15.6pt;margin-top:156.95pt;margin-left:55.2pt;mso-height-relative:page;mso-position-horizontal-relative:page;mso-position-vertical-relative:page;mso-width-relative:page;position:absolute;z-index:-251594752" coordsize="21600,21600" fillcolor="white" stroked="f">
            <v:stroke joinstyle="miter"/>
          </v:shape>
        </w:pict>
      </w:r>
      <w:r>
        <w:pict>
          <v:shape id="WS_polygon40" o:spid="_x0000_s1088" type="#_x0000_t12" style="width:405.6pt;height:541.75pt;margin-top:198.25pt;margin-left:78.45pt;mso-height-relative:page;mso-position-horizontal-relative:page;mso-position-vertical-relative:page;mso-width-relative:page;position:absolute;z-index:-251593728"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57" w:lineRule="exact"/>
        <w:ind w:left="60" w:firstLine="4676"/>
        <w:jc w:val="left"/>
      </w:pPr>
      <w:r>
        <w:rPr>
          <w:rFonts w:ascii="黑体" w:hAnsi="黑体" w:cs="黑体"/>
          <w:color w:val="000000"/>
          <w:spacing w:val="-1"/>
          <w:w w:val="100"/>
          <w:position w:val="0"/>
          <w:sz w:val="2"/>
          <w:u w:val="none"/>
        </w:rPr>
        <w:t>A</w:t>
      </w:r>
      <w:r>
        <w:rPr>
          <w:rFonts w:ascii="Calibri" w:hAnsi="Calibri" w:cs="Calibri"/>
          <w:color w:val="000000"/>
          <w:spacing w:val="0"/>
          <w:w w:val="17"/>
          <w:sz w:val="24"/>
          <w:u w:val="none"/>
        </w:rPr>
        <w:t>                    </w:t>
      </w:r>
      <w:r>
        <w:rPr>
          <w:rFonts w:ascii="宋体" w:hAnsi="宋体" w:cs="宋体"/>
          <w:color w:val="000000"/>
          <w:spacing w:val="-1"/>
          <w:w w:val="100"/>
          <w:position w:val="0"/>
          <w:sz w:val="2"/>
          <w:u w:val="none"/>
        </w:rPr>
        <w:t>A</w:t>
      </w:r>
    </w:p>
    <w:p>
      <w:pPr>
        <w:spacing w:before="0" w:after="0" w:line="240" w:lineRule="exact"/>
        <w:ind w:left="60" w:firstLine="4676"/>
      </w:pPr>
    </w:p>
    <w:p>
      <w:pPr>
        <w:spacing w:before="0" w:after="0" w:line="240" w:lineRule="exact"/>
        <w:ind w:left="60" w:firstLine="4676"/>
      </w:pPr>
    </w:p>
    <w:p>
      <w:pPr>
        <w:tabs>
          <w:tab w:val="left" w:pos="4635"/>
          <w:tab w:val="left" w:pos="5046"/>
        </w:tabs>
        <w:spacing w:before="0" w:after="0" w:line="344" w:lineRule="exact"/>
        <w:ind w:left="60" w:firstLine="416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0"/>
          <w:w w:val="100"/>
        </w:rPr>
        <w:tab/>
      </w:r>
      <w:r>
        <w:rPr>
          <w:rFonts w:ascii="黑体" w:hAnsi="黑体" w:cs="黑体"/>
          <w:color w:val="000000"/>
          <w:spacing w:val="0"/>
          <w:w w:val="100"/>
          <w:position w:val="0"/>
          <w:sz w:val="21"/>
          <w:u w:val="none"/>
        </w:rPr>
        <w:t>A</w:t>
      </w:r>
    </w:p>
    <w:p>
      <w:pPr>
        <w:spacing w:before="0" w:after="0" w:line="312" w:lineRule="exact"/>
        <w:ind w:left="60" w:firstLine="4151"/>
        <w:jc w:val="left"/>
      </w:pPr>
      <w:r>
        <w:rPr>
          <w:rFonts w:ascii="黑体" w:eastAsia="黑体" w:hAnsi="黑体" w:cs="黑体"/>
          <w:color w:val="000000"/>
          <w:spacing w:val="0"/>
          <w:w w:val="100"/>
          <w:position w:val="0"/>
          <w:sz w:val="21"/>
          <w:u w:val="none"/>
        </w:rPr>
        <w:t>（规范性）</w:t>
      </w:r>
    </w:p>
    <w:p>
      <w:pPr>
        <w:spacing w:before="0" w:after="0" w:line="312" w:lineRule="exact"/>
        <w:ind w:left="60" w:firstLine="2470"/>
        <w:jc w:val="left"/>
      </w:pPr>
      <w:r>
        <w:rPr>
          <w:rFonts w:ascii="黑体" w:eastAsia="黑体" w:hAnsi="黑体" w:cs="黑体"/>
          <w:color w:val="000000"/>
          <w:spacing w:val="0"/>
          <w:w w:val="100"/>
          <w:position w:val="0"/>
          <w:sz w:val="21"/>
          <w:u w:val="none"/>
        </w:rPr>
        <w:t>小流域水土保持综合治理项目实施方案编制大纲</w:t>
      </w:r>
    </w:p>
    <w:p>
      <w:pPr>
        <w:spacing w:before="0" w:after="0" w:line="240" w:lineRule="exact"/>
        <w:ind w:left="60" w:firstLine="2470"/>
      </w:pPr>
    </w:p>
    <w:p>
      <w:pPr>
        <w:spacing w:before="0" w:after="0" w:line="228" w:lineRule="exact"/>
        <w:ind w:left="60" w:firstLine="420"/>
        <w:jc w:val="left"/>
      </w:pPr>
      <w:r>
        <w:rPr>
          <w:rFonts w:ascii="宋体" w:eastAsia="宋体" w:hAnsi="宋体" w:cs="宋体"/>
          <w:color w:val="000000"/>
          <w:spacing w:val="0"/>
          <w:w w:val="100"/>
          <w:position w:val="0"/>
          <w:sz w:val="21"/>
          <w:u w:val="none"/>
        </w:rPr>
        <w:t>图</w:t>
      </w:r>
      <w:r>
        <w:rPr>
          <w:rFonts w:ascii="宋体" w:hAnsi="宋体" w:cs="宋体"/>
          <w:color w:val="000000"/>
          <w:spacing w:val="0"/>
          <w:w w:val="100"/>
          <w:position w:val="0"/>
          <w:sz w:val="21"/>
          <w:u w:val="none"/>
        </w:rPr>
        <w:t>A.1规定了小流域水土保持综合治理项目实施方案编制大纲。</w:t>
      </w:r>
    </w:p>
    <w:p>
      <w:pPr>
        <w:widowControl/>
        <w:jc w:val="left"/>
        <w:sectPr>
          <w:type w:val="continuous"/>
          <w:pgSz w:w="11906" w:h="16838"/>
          <w:pgMar w:top="1101" w:right="713" w:bottom="861" w:left="1073" w:header="0" w:footer="0" w:gutter="0"/>
          <w:pgNumType w:start="32"/>
          <w:cols w:num="1" w:space="708" w:equalWidth="0">
            <w:col w:w="10121" w:space="0"/>
          </w:cols>
          <w:docGrid w:type="lines" w:linePitch="312" w:charSpace="0"/>
        </w:sectPr>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0" w:lineRule="exact"/>
        <w:ind w:left="60" w:firstLine="420"/>
      </w:pPr>
    </w:p>
    <w:p>
      <w:pPr>
        <w:spacing w:before="0" w:after="0" w:line="242" w:lineRule="exact"/>
        <w:ind w:left="60" w:firstLine="420"/>
      </w:pPr>
    </w:p>
    <w:p>
      <w:pPr>
        <w:widowControl/>
        <w:jc w:val="left"/>
        <w:sectPr>
          <w:type w:val="continuous"/>
          <w:pgSz w:w="11906" w:h="16838"/>
          <w:pgMar w:top="1101" w:right="713" w:bottom="861" w:left="1073" w:header="0" w:footer="0" w:gutter="0"/>
          <w:pgNumType w:start="33"/>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1" w:right="713" w:bottom="861" w:left="1073" w:header="0" w:footer="0" w:gutter="0"/>
          <w:pgNumType w:start="34"/>
          <w:cols w:num="1" w:space="708" w:equalWidth="0">
            <w:col w:w="10121"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52" w:lineRule="exact"/>
        <w:ind w:left="1760" w:firstLine="0"/>
      </w:pPr>
    </w:p>
    <w:p>
      <w:pPr>
        <w:widowControl/>
        <w:jc w:val="left"/>
        <w:sectPr>
          <w:type w:val="continuous"/>
          <w:pgSz w:w="11906" w:h="16838"/>
          <w:pgMar w:top="1101" w:right="713" w:bottom="861" w:left="1073" w:header="0" w:footer="0" w:gutter="0"/>
          <w:pgNumType w:start="35"/>
          <w:cols w:num="1" w:space="720"/>
          <w:docGrid w:type="lines" w:linePitch="312" w:charSpace="0"/>
        </w:sectPr>
      </w:pPr>
    </w:p>
    <w:p>
      <w:pPr>
        <w:spacing w:before="0" w:after="0" w:line="211" w:lineRule="exact"/>
        <w:ind w:left="2060"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ascii="Calibri" w:hAnsi="Calibri" w:cs="Calibri"/>
          <w:color w:val="000000"/>
          <w:spacing w:val="0"/>
          <w:w w:val="212"/>
          <w:sz w:val="21"/>
          <w:u w:val="none"/>
        </w:rPr>
        <w:t> </w:t>
      </w:r>
      <w:r>
        <w:rPr>
          <w:rFonts w:ascii="黑体" w:eastAsia="黑体" w:hAnsi="黑体" w:cs="黑体"/>
          <w:color w:val="000000"/>
          <w:spacing w:val="0"/>
          <w:w w:val="100"/>
          <w:position w:val="0"/>
          <w:sz w:val="21"/>
          <w:u w:val="none"/>
        </w:rPr>
        <w:t>小流域水土保持综合治理项目实施方案编制大纲</w:t>
      </w:r>
    </w:p>
    <w:p>
      <w:pPr>
        <w:widowControl/>
        <w:jc w:val="left"/>
        <w:sectPr>
          <w:type w:val="continuous"/>
          <w:pgSz w:w="11906" w:h="16838"/>
          <w:pgMar w:top="1101" w:right="713" w:bottom="861" w:left="1073" w:header="0" w:footer="0" w:gutter="0"/>
          <w:pgNumType w:start="36"/>
          <w:cols w:num="1" w:space="708" w:equalWidth="0">
            <w:col w:w="10121" w:space="0"/>
          </w:cols>
          <w:docGrid w:type="lines" w:linePitch="312" w:charSpace="0"/>
        </w:sectPr>
      </w:pPr>
    </w:p>
    <w:p>
      <w:pPr>
        <w:spacing w:before="0" w:after="0" w:line="260" w:lineRule="exact"/>
        <w:ind w:left="2060" w:firstLine="0"/>
      </w:pPr>
    </w:p>
    <w:p>
      <w:pPr>
        <w:widowControl/>
        <w:jc w:val="left"/>
        <w:sectPr>
          <w:type w:val="continuous"/>
          <w:pgSz w:w="11906" w:h="16838"/>
          <w:pgMar w:top="1101" w:right="713" w:bottom="861" w:left="1073" w:header="0" w:footer="0" w:gutter="0"/>
          <w:pgNumType w:start="37"/>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12</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rPr>
          <w:t>https://d.book118.com/156041041041010101</w:t>
        </w:r>
      </w:hyperlink>
    </w:p>
    <w:p>
      <w:pPr>
        <w:widowControl/>
        <w:jc w:val="left"/>
      </w:pPr>
    </w:p>
    <w:sectPr>
      <w:type w:val="continuous"/>
      <w:pgSz w:w="11906" w:h="16838"/>
      <w:pgMar w:top="1101" w:right="713" w:bottom="861" w:left="1073" w:header="0" w:footer="0" w:gutter="0"/>
      <w:pgNumType w:start="38"/>
      <w:cols w:num="1" w:space="708" w:equalWidth="0">
        <w:col w:w="10121"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4589294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jpeg" /><Relationship Id="rId14" Type="http://schemas.openxmlformats.org/officeDocument/2006/relationships/image" Target="media/image9.jpeg" /><Relationship Id="rId15" Type="http://schemas.openxmlformats.org/officeDocument/2006/relationships/image" Target="media/image10.jpeg" /><Relationship Id="rId16" Type="http://schemas.openxmlformats.org/officeDocument/2006/relationships/image" Target="media/image11.jpeg" /><Relationship Id="rId17" Type="http://schemas.openxmlformats.org/officeDocument/2006/relationships/image" Target="media/image12.jpeg" /><Relationship Id="rId18" Type="http://schemas.openxmlformats.org/officeDocument/2006/relationships/image" Target="media/image13.jpeg" /><Relationship Id="rId19" Type="http://schemas.openxmlformats.org/officeDocument/2006/relationships/image" Target="media/image14.jpeg" /><Relationship Id="rId2" Type="http://schemas.openxmlformats.org/officeDocument/2006/relationships/webSettings" Target="webSettings.xml" /><Relationship Id="rId20" Type="http://schemas.openxmlformats.org/officeDocument/2006/relationships/image" Target="media/image15.jpeg" /><Relationship Id="rId21" Type="http://schemas.openxmlformats.org/officeDocument/2006/relationships/image" Target="media/image16.jpeg" /><Relationship Id="rId22" Type="http://schemas.openxmlformats.org/officeDocument/2006/relationships/image" Target="media/image17.jpeg" /><Relationship Id="rId23" Type="http://schemas.openxmlformats.org/officeDocument/2006/relationships/image" Target="media/image18.jpeg" /><Relationship Id="rId24" Type="http://schemas.openxmlformats.org/officeDocument/2006/relationships/image" Target="media/image19.jpeg" /><Relationship Id="rId25" Type="http://schemas.openxmlformats.org/officeDocument/2006/relationships/image" Target="media/image20.jpeg" /><Relationship Id="rId26" Type="http://schemas.openxmlformats.org/officeDocument/2006/relationships/image" Target="media/image21.jpeg" /><Relationship Id="rId27" Type="http://schemas.openxmlformats.org/officeDocument/2006/relationships/image" Target="media/image22.jpeg" /><Relationship Id="rId28" Type="http://schemas.openxmlformats.org/officeDocument/2006/relationships/image" Target="media/image23.jpeg" /><Relationship Id="rId29" Type="http://schemas.openxmlformats.org/officeDocument/2006/relationships/image" Target="media/image24.jpeg" /><Relationship Id="rId3" Type="http://schemas.openxmlformats.org/officeDocument/2006/relationships/fontTable" Target="fontTable.xml" /><Relationship Id="rId30" Type="http://schemas.openxmlformats.org/officeDocument/2006/relationships/image" Target="media/image25.jpeg" /><Relationship Id="rId31" Type="http://schemas.openxmlformats.org/officeDocument/2006/relationships/image" Target="media/image26.jpeg" /><Relationship Id="rId32" Type="http://schemas.openxmlformats.org/officeDocument/2006/relationships/image" Target="media/image27.jpeg" /><Relationship Id="rId33" Type="http://schemas.openxmlformats.org/officeDocument/2006/relationships/image" Target="media/image28.jpeg" /><Relationship Id="rId34" Type="http://schemas.openxmlformats.org/officeDocument/2006/relationships/image" Target="media/image29.jpeg" /><Relationship Id="rId35" Type="http://schemas.openxmlformats.org/officeDocument/2006/relationships/image" Target="media/image30.jpeg" /><Relationship Id="rId36" Type="http://schemas.openxmlformats.org/officeDocument/2006/relationships/image" Target="media/image31.jpeg" /><Relationship Id="rId37" Type="http://schemas.openxmlformats.org/officeDocument/2006/relationships/image" Target="media/image32.jpeg" /><Relationship Id="rId38" Type="http://schemas.openxmlformats.org/officeDocument/2006/relationships/image" Target="media/image33.jpeg" /><Relationship Id="rId39" Type="http://schemas.openxmlformats.org/officeDocument/2006/relationships/image" Target="media/image34.jpeg" /><Relationship Id="rId4" Type="http://schemas.openxmlformats.org/officeDocument/2006/relationships/customXml" Target="../customXml/item1.xml" /><Relationship Id="rId40" Type="http://schemas.openxmlformats.org/officeDocument/2006/relationships/image" Target="media/image35.jpeg" /><Relationship Id="rId41" Type="http://schemas.openxmlformats.org/officeDocument/2006/relationships/image" Target="media/image36.jpeg" /><Relationship Id="rId42" Type="http://schemas.openxmlformats.org/officeDocument/2006/relationships/image" Target="media/image37.jpeg" /><Relationship Id="rId43" Type="http://schemas.openxmlformats.org/officeDocument/2006/relationships/image" Target="media/image38.jpeg" /><Relationship Id="rId44" Type="http://schemas.openxmlformats.org/officeDocument/2006/relationships/image" Target="media/image39.jpeg" /><Relationship Id="rId45" Type="http://schemas.openxmlformats.org/officeDocument/2006/relationships/image" Target="media/image40.jpeg" /><Relationship Id="rId46" Type="http://schemas.openxmlformats.org/officeDocument/2006/relationships/image" Target="media/image41.jpeg" /><Relationship Id="rId47" Type="http://schemas.openxmlformats.org/officeDocument/2006/relationships/image" Target="media/image42.jpeg" /><Relationship Id="rId48" Type="http://schemas.openxmlformats.org/officeDocument/2006/relationships/hyperlink" Target="https://d.book118.com/156041041041010101" TargetMode="External" /><Relationship Id="rId49" Type="http://schemas.openxmlformats.org/officeDocument/2006/relationships/theme" Target="theme/theme1.xml" /><Relationship Id="rId5" Type="http://schemas.openxmlformats.org/officeDocument/2006/relationships/hyperlink" Target="http://Sorry!This&amp;#160;link&amp;#160;is&amp;#160;not&amp;#160;exist.docx" TargetMode="External" /><Relationship Id="rId50" Type="http://schemas.openxmlformats.org/officeDocument/2006/relationships/styles" Target="styles.xml" /><Relationship Id="rId6" Type="http://schemas.openxmlformats.org/officeDocument/2006/relationships/image" Target="media/image1.jpeg" /><Relationship Id="rId7" Type="http://schemas.openxmlformats.org/officeDocument/2006/relationships/image" Target="media/image2.jpeg" /><Relationship Id="rId8" Type="http://schemas.openxmlformats.org/officeDocument/2006/relationships/image" Target="media/image3.jpeg" /><Relationship Id="rId9" Type="http://schemas.openxmlformats.org/officeDocument/2006/relationships/image" Target="media/image4.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2024-03-13T01:46:40Z</dcterms:created>
  <dcterms:modified xsi:type="dcterms:W3CDTF">2024-03-13T01:46:51Z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ABF9431AE75542B199F2E2A25DBA48DA_12</vt:lpwstr>
  </property>
  <property fmtid="{D5CDD505-2E9C-101B-9397-08002B2CF9AE}" pid="3" name="KSOProductBuildVer">
    <vt:lpwstr>2052-12.1.0.16399</vt:lpwstr>
  </property>
</Properties>
</file>