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rPr>
          <w:rFonts w:ascii="幼圆" w:eastAsia="幼圆" w:hAnsi="幼圆" w:cs="幼圆" w:hint="eastAsia"/>
          <w:kern w:val="2"/>
          <w:sz w:val="36"/>
          <w:szCs w:val="36"/>
          <w:lang w:val="en-US" w:eastAsia="zh-CN" w:bidi="ar-SA"/>
        </w:rPr>
        <w:id w:val="147451590"/>
        <w:docPartObj>
          <w:docPartGallery w:val="Table of Contents"/>
          <w:docPartUnique/>
        </w:docPartObj>
        <w15:color w:val="DBDBDB"/>
      </w:sdtPr>
      <w:sdtEndPr>
        <w:rPr>
          <w:rFonts w:ascii="幼圆" w:eastAsia="幼圆" w:hAnsi="幼圆" w:cs="幼圆" w:hint="eastAsia"/>
          <w:b/>
          <w:bCs w:val="0"/>
          <w:caps/>
          <w:kern w:val="44"/>
          <w:sz w:val="36"/>
          <w:szCs w:val="36"/>
          <w:lang w:val="en-US" w:eastAsia="zh-CN" w:bidi="ar-SA"/>
        </w:rPr>
      </w:sdtEndPr>
      <w:sdtContent>
        <w:p>
          <w:pPr>
            <w:ind w:firstLine="420"/>
            <w:jc w:val="center"/>
            <w:rPr>
              <w:rFonts w:ascii="幼圆" w:eastAsia="幼圆" w:hAnsi="幼圆" w:cs="幼圆" w:hint="eastAsia"/>
              <w:b/>
              <w:bCs/>
              <w:color w:val="1D1B11"/>
              <w:sz w:val="32"/>
              <w:szCs w:val="18"/>
            </w:rPr>
          </w:pPr>
          <w:bookmarkStart w:id="0" w:name="_Toc23618"/>
          <w:bookmarkStart w:id="1" w:name="_GoBack"/>
          <w:r>
            <w:rPr>
              <w:rFonts w:ascii="幼圆" w:eastAsia="幼圆" w:hAnsi="幼圆" w:cs="幼圆" w:hint="eastAsia"/>
              <w:b/>
              <w:color w:val="1D1B11"/>
              <w:sz w:val="32"/>
            </w:rPr>
            <w:t>古井贡酒财务报表中的融资问题分析</w:t>
          </w:r>
        </w:p>
        <w:bookmarkEnd w:id="1"/>
        <w:p>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ind w:left="0" w:right="0" w:firstLine="0" w:leftChars="0" w:rightChars="0" w:firstLineChars="0"/>
            <w:jc w:val="center"/>
            <w:textAlignment w:val="auto"/>
            <w:rPr>
              <w:rFonts w:ascii="幼圆" w:eastAsia="幼圆" w:hAnsi="幼圆" w:cs="幼圆" w:hint="eastAsia"/>
              <w:sz w:val="36"/>
              <w:szCs w:val="36"/>
            </w:rPr>
          </w:pPr>
        </w:p>
        <w:p>
          <w:pPr>
            <w:pStyle w:val="WPSOffice1"/>
            <w:tabs>
              <w:tab w:val="right" w:leader="dot" w:pos="9354"/>
            </w:tabs>
            <w:rPr>
              <w:rFonts w:ascii="幼圆" w:eastAsia="幼圆" w:hAnsi="幼圆" w:cs="幼圆" w:hint="eastAsia"/>
            </w:rPr>
          </w:pPr>
          <w:r>
            <w:rPr>
              <w:rFonts w:ascii="幼圆" w:eastAsia="幼圆" w:hAnsi="幼圆" w:cs="幼圆" w:hint="eastAsia"/>
              <w:b/>
              <w:szCs w:val="36"/>
              <w:lang w:val="en-US" w:eastAsia="zh-CN"/>
            </w:rPr>
            <w:fldChar w:fldCharType="begin"/>
          </w:r>
          <w:r>
            <w:rPr>
              <w:rFonts w:ascii="幼圆" w:eastAsia="幼圆" w:hAnsi="幼圆" w:cs="幼圆" w:hint="eastAsia"/>
              <w:b/>
              <w:szCs w:val="36"/>
              <w:lang w:val="en-US" w:eastAsia="zh-CN"/>
            </w:rPr>
            <w:instrText xml:space="preserve">TOC \o "1-3" \h \u </w:instrText>
          </w:r>
          <w:r>
            <w:rPr>
              <w:rFonts w:ascii="幼圆" w:eastAsia="幼圆" w:hAnsi="幼圆" w:cs="幼圆" w:hint="eastAsia"/>
              <w:b/>
              <w:szCs w:val="36"/>
              <w:lang w:val="en-US" w:eastAsia="zh-CN"/>
            </w:rPr>
            <w:fldChar w:fldCharType="separate"/>
          </w:r>
          <w:hyperlink w:anchor="_Toc4959" w:history="1">
            <w:r>
              <w:rPr>
                <w:rFonts w:ascii="幼圆" w:eastAsia="幼圆" w:hAnsi="幼圆" w:cs="幼圆" w:hint="eastAsia"/>
                <w:b/>
                <w:bCs/>
                <w:sz w:val="28"/>
                <w:szCs w:val="28"/>
                <w:lang w:val="en-US" w:eastAsia="zh-CN"/>
              </w:rPr>
              <w:t>1 引言</w:t>
            </w:r>
            <w:r>
              <w:rPr>
                <w:rFonts w:ascii="幼圆" w:eastAsia="幼圆" w:hAnsi="幼圆" w:cs="幼圆" w:hint="eastAsia"/>
                <w:b/>
                <w:bCs/>
                <w:sz w:val="28"/>
                <w:szCs w:val="28"/>
              </w:rPr>
              <w:tab/>
            </w:r>
            <w:r>
              <w:rPr>
                <w:rFonts w:ascii="幼圆" w:eastAsia="幼圆" w:hAnsi="幼圆" w:cs="幼圆" w:hint="eastAsia"/>
                <w:b/>
                <w:bCs/>
                <w:sz w:val="28"/>
                <w:szCs w:val="28"/>
              </w:rPr>
              <w:fldChar w:fldCharType="begin"/>
            </w:r>
            <w:r>
              <w:rPr>
                <w:rFonts w:ascii="幼圆" w:eastAsia="幼圆" w:hAnsi="幼圆" w:cs="幼圆" w:hint="eastAsia"/>
                <w:b/>
                <w:bCs/>
                <w:sz w:val="28"/>
                <w:szCs w:val="28"/>
              </w:rPr>
              <w:instrText xml:space="preserve"> PAGEREF _Toc4959 \h </w:instrText>
            </w:r>
            <w:r>
              <w:rPr>
                <w:rFonts w:ascii="幼圆" w:eastAsia="幼圆" w:hAnsi="幼圆" w:cs="幼圆" w:hint="eastAsia"/>
                <w:b/>
                <w:bCs/>
                <w:sz w:val="28"/>
                <w:szCs w:val="28"/>
              </w:rPr>
              <w:fldChar w:fldCharType="separate"/>
            </w:r>
            <w:r>
              <w:rPr>
                <w:rFonts w:ascii="幼圆" w:eastAsia="幼圆" w:hAnsi="幼圆" w:cs="幼圆" w:hint="eastAsia"/>
                <w:b/>
                <w:bCs/>
                <w:sz w:val="28"/>
                <w:szCs w:val="28"/>
              </w:rPr>
              <w:t>1</w:t>
            </w:r>
            <w:r>
              <w:rPr>
                <w:rFonts w:ascii="幼圆" w:eastAsia="幼圆" w:hAnsi="幼圆" w:cs="幼圆" w:hint="eastAsia"/>
                <w:b/>
                <w:bCs/>
                <w:sz w:val="28"/>
                <w:szCs w:val="28"/>
              </w:rPr>
              <w:fldChar w:fldCharType="end"/>
            </w:r>
          </w:hyperlink>
        </w:p>
        <w:p>
          <w:pPr>
            <w:pStyle w:val="WPSOffice2"/>
            <w:tabs>
              <w:tab w:val="right" w:leader="dot" w:pos="9354"/>
            </w:tabs>
            <w:rPr>
              <w:rFonts w:ascii="幼圆" w:eastAsia="幼圆" w:hAnsi="幼圆" w:cs="幼圆" w:hint="eastAsia"/>
              <w:sz w:val="24"/>
              <w:szCs w:val="24"/>
            </w:rPr>
          </w:pPr>
          <w:hyperlink w:anchor="_Toc4033" w:history="1">
            <w:r>
              <w:rPr>
                <w:rFonts w:ascii="幼圆" w:eastAsia="幼圆" w:hAnsi="幼圆" w:cs="幼圆" w:hint="eastAsia"/>
                <w:sz w:val="24"/>
                <w:szCs w:val="24"/>
                <w:lang w:val="en-US" w:eastAsia="zh-CN"/>
              </w:rPr>
              <w:t>1.1 选题的目的和意义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_Toc4033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sz w:val="24"/>
              <w:szCs w:val="24"/>
            </w:rPr>
          </w:pPr>
          <w:hyperlink w:anchor="_Toc11183" w:history="1">
            <w:r>
              <w:rPr>
                <w:rFonts w:ascii="幼圆" w:eastAsia="幼圆" w:hAnsi="幼圆" w:cs="幼圆" w:hint="eastAsia"/>
                <w:sz w:val="24"/>
                <w:szCs w:val="24"/>
              </w:rPr>
              <w:t>1.1.1 目的</w:t>
            </w:r>
            <w:r>
              <w:rPr>
                <w:rFonts w:ascii="幼圆" w:eastAsia="幼圆" w:hAnsi="幼圆" w:cs="幼圆" w:hint="eastAsia"/>
                <w:sz w:val="24"/>
                <w:szCs w:val="24"/>
                <w:lang w:val="en-US" w:eastAsia="zh-CN"/>
              </w:rPr>
              <w:t>及</w:t>
            </w:r>
            <w:r>
              <w:rPr>
                <w:rFonts w:ascii="幼圆" w:eastAsia="幼圆" w:hAnsi="幼圆" w:cs="幼圆" w:hint="eastAsia"/>
                <w:sz w:val="24"/>
                <w:szCs w:val="24"/>
              </w:rPr>
              <w:t>理论意义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_Toc11183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sz w:val="24"/>
              <w:szCs w:val="24"/>
            </w:rPr>
          </w:pPr>
          <w:hyperlink w:anchor="_Toc10458" w:history="1">
            <w:r>
              <w:rPr>
                <w:rFonts w:ascii="幼圆" w:eastAsia="幼圆" w:hAnsi="幼圆" w:cs="幼圆" w:hint="eastAsia"/>
                <w:sz w:val="24"/>
                <w:szCs w:val="24"/>
              </w:rPr>
              <w:t>1.1.2 目的</w:t>
            </w:r>
            <w:r>
              <w:rPr>
                <w:rFonts w:ascii="幼圆" w:eastAsia="幼圆" w:hAnsi="幼圆" w:cs="幼圆" w:hint="eastAsia"/>
                <w:sz w:val="24"/>
                <w:szCs w:val="24"/>
                <w:lang w:val="en-US" w:eastAsia="zh-CN"/>
              </w:rPr>
              <w:t>及现实意义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_Toc10458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WPSOffice2"/>
            <w:tabs>
              <w:tab w:val="right" w:leader="dot" w:pos="9354"/>
            </w:tabs>
            <w:rPr>
              <w:rFonts w:ascii="幼圆" w:eastAsia="幼圆" w:hAnsi="幼圆" w:cs="幼圆" w:hint="eastAsia"/>
              <w:sz w:val="24"/>
              <w:szCs w:val="24"/>
            </w:rPr>
          </w:pPr>
          <w:hyperlink w:anchor="_Toc29157" w:history="1">
            <w:r>
              <w:rPr>
                <w:rFonts w:ascii="幼圆" w:eastAsia="幼圆" w:hAnsi="幼圆" w:cs="幼圆" w:hint="eastAsia"/>
                <w:sz w:val="24"/>
                <w:szCs w:val="24"/>
              </w:rPr>
              <w:t>1.2 国内外文献</w:t>
            </w:r>
            <w:r>
              <w:rPr>
                <w:rFonts w:ascii="幼圆" w:eastAsia="幼圆" w:hAnsi="幼圆" w:cs="幼圆" w:hint="eastAsia"/>
                <w:sz w:val="24"/>
                <w:szCs w:val="24"/>
                <w:lang w:val="en-US" w:eastAsia="zh-CN"/>
              </w:rPr>
              <w:t>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_Toc29157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sz w:val="24"/>
              <w:szCs w:val="24"/>
            </w:rPr>
          </w:pPr>
          <w:hyperlink w:anchor="_Toc31435" w:history="1">
            <w:r>
              <w:rPr>
                <w:rFonts w:ascii="幼圆" w:eastAsia="幼圆" w:hAnsi="幼圆" w:cs="幼圆" w:hint="eastAsia"/>
                <w:sz w:val="24"/>
                <w:szCs w:val="24"/>
              </w:rPr>
              <w:t>1.2.1 国内研究</w:t>
            </w:r>
            <w:r>
              <w:rPr>
                <w:rFonts w:ascii="幼圆" w:eastAsia="幼圆" w:hAnsi="幼圆" w:cs="幼圆" w:hint="eastAsia"/>
                <w:sz w:val="24"/>
                <w:szCs w:val="24"/>
                <w:lang w:eastAsia="zh-CN"/>
              </w:rPr>
              <w:t>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_Toc31435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rPr>
          </w:pPr>
          <w:hyperlink w:anchor="_Toc756" w:history="1">
            <w:r>
              <w:rPr>
                <w:rFonts w:ascii="幼圆" w:eastAsia="幼圆" w:hAnsi="幼圆" w:cs="幼圆" w:hint="eastAsia"/>
                <w:sz w:val="24"/>
                <w:szCs w:val="24"/>
              </w:rPr>
              <w:t>1.2.</w:t>
            </w:r>
            <w:r>
              <w:rPr>
                <w:rFonts w:ascii="幼圆" w:eastAsia="幼圆" w:hAnsi="幼圆" w:cs="幼圆" w:hint="eastAsia"/>
                <w:sz w:val="24"/>
                <w:szCs w:val="24"/>
                <w:lang w:val="en-US" w:eastAsia="zh-CN"/>
              </w:rPr>
              <w:t>2</w:t>
            </w:r>
            <w:r>
              <w:rPr>
                <w:rFonts w:ascii="幼圆" w:eastAsia="幼圆" w:hAnsi="幼圆" w:cs="幼圆" w:hint="eastAsia"/>
                <w:sz w:val="24"/>
                <w:szCs w:val="24"/>
              </w:rPr>
              <w:t xml:space="preserve"> 国外研究</w:t>
            </w:r>
            <w:r>
              <w:rPr>
                <w:rFonts w:ascii="幼圆" w:eastAsia="幼圆" w:hAnsi="幼圆" w:cs="幼圆" w:hint="eastAsia"/>
                <w:sz w:val="24"/>
                <w:szCs w:val="24"/>
                <w:lang w:eastAsia="zh-CN"/>
              </w:rPr>
              <w:t>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_Toc756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WPSOffice2"/>
            <w:tabs>
              <w:tab w:val="right" w:leader="dot" w:pos="9354"/>
            </w:tabs>
            <w:ind w:left="0" w:firstLine="480" w:leftChars="0" w:firstLineChars="200"/>
            <w:rPr>
              <w:rFonts w:ascii="幼圆" w:eastAsia="幼圆" w:hAnsi="幼圆" w:cs="幼圆" w:hint="eastAsia"/>
              <w:sz w:val="24"/>
              <w:szCs w:val="24"/>
              <w:lang w:val="en-US" w:eastAsia="zh-CN"/>
            </w:rPr>
          </w:pPr>
          <w:hyperlink w:anchor="_Toc21784" w:history="1">
            <w:r>
              <w:rPr>
                <w:rFonts w:ascii="幼圆" w:eastAsia="幼圆" w:hAnsi="幼圆" w:cs="幼圆" w:hint="eastAsia"/>
                <w:sz w:val="24"/>
                <w:szCs w:val="24"/>
              </w:rPr>
              <w:t>1.3 研究</w:t>
            </w:r>
            <w:r>
              <w:rPr>
                <w:rFonts w:ascii="幼圆" w:eastAsia="幼圆" w:hAnsi="幼圆" w:cs="幼圆" w:hint="eastAsia"/>
                <w:sz w:val="24"/>
                <w:szCs w:val="24"/>
                <w:lang w:val="en-US" w:eastAsia="zh-CN"/>
              </w:rPr>
              <w:t>思路和</w:t>
            </w:r>
            <w:r>
              <w:rPr>
                <w:rFonts w:ascii="幼圆" w:eastAsia="幼圆" w:hAnsi="幼圆" w:cs="幼圆" w:hint="eastAsia"/>
                <w:sz w:val="24"/>
                <w:szCs w:val="24"/>
              </w:rPr>
              <w:t>方法</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_Toc21784 \h </w:instrText>
            </w:r>
            <w:r>
              <w:rPr>
                <w:rFonts w:ascii="幼圆" w:eastAsia="幼圆" w:hAnsi="幼圆" w:cs="幼圆" w:hint="eastAsia"/>
                <w:sz w:val="24"/>
                <w:szCs w:val="24"/>
              </w:rPr>
              <w:fldChar w:fldCharType="separate"/>
            </w:r>
            <w:r>
              <w:rPr>
                <w:rFonts w:ascii="幼圆" w:eastAsia="幼圆" w:hAnsi="幼圆" w:cs="幼圆" w:hint="eastAsia"/>
                <w:sz w:val="24"/>
                <w:szCs w:val="24"/>
              </w:rPr>
              <w:t>3</w:t>
            </w:r>
            <w:r>
              <w:rPr>
                <w:rFonts w:ascii="幼圆" w:eastAsia="幼圆" w:hAnsi="幼圆" w:cs="幼圆" w:hint="eastAsia"/>
                <w:sz w:val="24"/>
                <w:szCs w:val="24"/>
              </w:rPr>
              <w:fldChar w:fldCharType="end"/>
            </w:r>
          </w:hyperlink>
        </w:p>
        <w:p>
          <w:pPr>
            <w:pStyle w:val="WPSOffice2"/>
            <w:tabs>
              <w:tab w:val="right" w:leader="dot" w:pos="9354"/>
            </w:tabs>
            <w:ind w:left="0" w:firstLine="960" w:leftChars="0" w:firstLineChars="400"/>
            <w:rPr>
              <w:rFonts w:ascii="幼圆" w:eastAsia="幼圆" w:hAnsi="幼圆" w:cs="幼圆" w:hint="eastAsia"/>
              <w:sz w:val="24"/>
              <w:szCs w:val="24"/>
              <w:lang w:val="en-US" w:eastAsia="zh-CN"/>
            </w:rPr>
          </w:pPr>
          <w:r>
            <w:rPr>
              <w:rFonts w:ascii="幼圆" w:eastAsia="幼圆" w:hAnsi="幼圆" w:cs="幼圆" w:hint="eastAsia"/>
              <w:sz w:val="24"/>
              <w:szCs w:val="24"/>
            </w:rPr>
            <w:t>1.3</w:t>
          </w:r>
          <w:r>
            <w:rPr>
              <w:rFonts w:ascii="幼圆" w:eastAsia="幼圆" w:hAnsi="幼圆" w:cs="幼圆" w:hint="eastAsia"/>
              <w:sz w:val="24"/>
              <w:szCs w:val="24"/>
              <w:lang w:val="en-US" w:eastAsia="zh-CN"/>
            </w:rPr>
            <w:t>.1</w:t>
          </w:r>
          <w:r>
            <w:rPr>
              <w:rFonts w:ascii="幼圆" w:eastAsia="幼圆" w:hAnsi="幼圆" w:cs="幼圆" w:hint="eastAsia"/>
              <w:sz w:val="24"/>
              <w:szCs w:val="24"/>
            </w:rPr>
            <w:t xml:space="preserve"> 研究</w:t>
          </w:r>
          <w:r>
            <w:rPr>
              <w:rFonts w:ascii="幼圆" w:eastAsia="幼圆" w:hAnsi="幼圆" w:cs="幼圆" w:hint="eastAsia"/>
              <w:sz w:val="24"/>
              <w:szCs w:val="24"/>
              <w:lang w:val="en-US" w:eastAsia="zh-CN"/>
            </w:rPr>
            <w:t>方法</w:t>
          </w:r>
          <w:r>
            <w:rPr>
              <w:rFonts w:ascii="幼圆" w:eastAsia="幼圆" w:hAnsi="幼圆" w:cs="幼圆" w:hint="eastAsia"/>
              <w:sz w:val="24"/>
              <w:szCs w:val="24"/>
            </w:rPr>
            <w:tab/>
          </w:r>
          <w:r>
            <w:rPr>
              <w:rFonts w:ascii="幼圆" w:eastAsia="幼圆" w:hAnsi="幼圆" w:cs="幼圆" w:hint="eastAsia"/>
              <w:sz w:val="24"/>
              <w:szCs w:val="24"/>
              <w:lang w:val="en-US" w:eastAsia="zh-CN"/>
            </w:rPr>
            <w:t>3</w:t>
          </w:r>
        </w:p>
        <w:p>
          <w:pPr>
            <w:pStyle w:val="WPSOffice2"/>
            <w:tabs>
              <w:tab w:val="right" w:leader="dot" w:pos="9354"/>
            </w:tabs>
            <w:ind w:left="0" w:firstLine="960" w:leftChars="0" w:firstLineChars="400"/>
            <w:rPr>
              <w:rFonts w:ascii="幼圆" w:eastAsia="幼圆" w:hAnsi="幼圆" w:cs="幼圆" w:hint="eastAsia"/>
              <w:sz w:val="24"/>
              <w:szCs w:val="24"/>
              <w:lang w:val="en-US" w:eastAsia="zh-CN"/>
            </w:rPr>
          </w:pPr>
          <w:r>
            <w:rPr>
              <w:rFonts w:ascii="幼圆" w:eastAsia="幼圆" w:hAnsi="幼圆" w:cs="幼圆" w:hint="eastAsia"/>
              <w:sz w:val="24"/>
              <w:szCs w:val="24"/>
            </w:rPr>
            <w:t>1.3</w:t>
          </w:r>
          <w:r>
            <w:rPr>
              <w:rFonts w:ascii="幼圆" w:eastAsia="幼圆" w:hAnsi="幼圆" w:cs="幼圆" w:hint="eastAsia"/>
              <w:sz w:val="24"/>
              <w:szCs w:val="24"/>
              <w:lang w:val="en-US" w:eastAsia="zh-CN"/>
            </w:rPr>
            <w:t xml:space="preserve">.2 </w:t>
          </w:r>
          <w:r>
            <w:rPr>
              <w:rFonts w:ascii="幼圆" w:eastAsia="幼圆" w:hAnsi="幼圆" w:cs="幼圆" w:hint="eastAsia"/>
              <w:sz w:val="24"/>
              <w:szCs w:val="24"/>
            </w:rPr>
            <w:t>研究</w:t>
          </w:r>
          <w:r>
            <w:rPr>
              <w:rFonts w:ascii="幼圆" w:eastAsia="幼圆" w:hAnsi="幼圆" w:cs="幼圆" w:hint="eastAsia"/>
              <w:sz w:val="24"/>
              <w:szCs w:val="24"/>
              <w:lang w:val="en-US" w:eastAsia="zh-CN"/>
            </w:rPr>
            <w:t>思路</w:t>
          </w:r>
          <w:r>
            <w:rPr>
              <w:rFonts w:ascii="幼圆" w:eastAsia="幼圆" w:hAnsi="幼圆" w:cs="幼圆" w:hint="eastAsia"/>
              <w:sz w:val="24"/>
              <w:szCs w:val="24"/>
            </w:rPr>
            <w:tab/>
          </w:r>
          <w:r>
            <w:rPr>
              <w:rFonts w:ascii="幼圆" w:eastAsia="幼圆" w:hAnsi="幼圆" w:cs="幼圆" w:hint="eastAsia"/>
              <w:sz w:val="24"/>
              <w:szCs w:val="24"/>
              <w:lang w:val="en-US" w:eastAsia="zh-CN"/>
            </w:rPr>
            <w:t>4</w:t>
          </w:r>
        </w:p>
        <w:p>
          <w:pPr>
            <w:pStyle w:val="WPSOffice2"/>
            <w:tabs>
              <w:tab w:val="right" w:leader="dot" w:pos="9354"/>
            </w:tabs>
            <w:ind w:left="0" w:firstLine="480" w:leftChars="0" w:firstLineChars="200"/>
            <w:rPr>
              <w:rFonts w:ascii="幼圆" w:eastAsia="幼圆" w:hAnsi="幼圆" w:cs="幼圆" w:hint="eastAsia"/>
              <w:sz w:val="72"/>
              <w:szCs w:val="72"/>
            </w:rPr>
          </w:pPr>
          <w:hyperlink w:anchor="_Toc3518" w:history="1">
            <w:r>
              <w:rPr>
                <w:rFonts w:ascii="幼圆" w:eastAsia="幼圆" w:hAnsi="幼圆" w:cs="幼圆" w:hint="eastAsia"/>
                <w:sz w:val="24"/>
                <w:szCs w:val="24"/>
                <w:lang w:val="en-US" w:eastAsia="zh-CN"/>
              </w:rPr>
              <w:t>1.4预期达到的目的和意义</w:t>
            </w:r>
            <w:r>
              <w:rPr>
                <w:rFonts w:ascii="幼圆" w:eastAsia="幼圆" w:hAnsi="幼圆" w:cs="幼圆" w:hint="eastAsia"/>
                <w:sz w:val="24"/>
                <w:szCs w:val="24"/>
              </w:rPr>
              <w:tab/>
            </w:r>
            <w:r>
              <w:rPr>
                <w:rFonts w:ascii="幼圆" w:eastAsia="幼圆" w:hAnsi="幼圆" w:cs="幼圆" w:hint="eastAsia"/>
                <w:sz w:val="24"/>
                <w:szCs w:val="24"/>
                <w:lang w:val="en-US" w:eastAsia="zh-CN"/>
              </w:rPr>
              <w:t>4</w:t>
            </w:r>
          </w:hyperlink>
        </w:p>
        <w:p>
          <w:pPr>
            <w:pStyle w:val="WPSOffice1"/>
            <w:tabs>
              <w:tab w:val="right" w:leader="dot" w:pos="9354"/>
            </w:tabs>
            <w:rPr>
              <w:rFonts w:ascii="幼圆" w:eastAsia="幼圆" w:hAnsi="幼圆" w:cs="幼圆" w:hint="eastAsia"/>
              <w:sz w:val="28"/>
              <w:szCs w:val="28"/>
            </w:rPr>
          </w:pPr>
          <w:hyperlink w:anchor="_Toc851" w:history="1">
            <w:r>
              <w:rPr>
                <w:rFonts w:ascii="幼圆" w:eastAsia="幼圆" w:hAnsi="幼圆" w:cs="幼圆" w:hint="eastAsia"/>
                <w:b/>
                <w:bCs/>
                <w:sz w:val="28"/>
                <w:szCs w:val="28"/>
                <w:lang w:val="en-US" w:eastAsia="zh-CN"/>
              </w:rPr>
              <w:t>2 融资问题的相关理论综述</w:t>
            </w:r>
            <w:r>
              <w:rPr>
                <w:rFonts w:ascii="幼圆" w:eastAsia="幼圆" w:hAnsi="幼圆" w:cs="幼圆" w:hint="eastAsia"/>
                <w:b/>
                <w:bCs/>
                <w:sz w:val="28"/>
                <w:szCs w:val="28"/>
              </w:rPr>
              <w:tab/>
            </w:r>
            <w:r>
              <w:rPr>
                <w:rFonts w:ascii="幼圆" w:eastAsia="幼圆" w:hAnsi="幼圆" w:cs="幼圆" w:hint="eastAsia"/>
                <w:b/>
                <w:bCs/>
                <w:sz w:val="28"/>
                <w:szCs w:val="28"/>
              </w:rPr>
              <w:fldChar w:fldCharType="begin"/>
            </w:r>
            <w:r>
              <w:rPr>
                <w:rFonts w:ascii="幼圆" w:eastAsia="幼圆" w:hAnsi="幼圆" w:cs="幼圆" w:hint="eastAsia"/>
                <w:b/>
                <w:bCs/>
                <w:sz w:val="28"/>
                <w:szCs w:val="28"/>
              </w:rPr>
              <w:instrText xml:space="preserve"> PAGEREF _Toc851 \h </w:instrText>
            </w:r>
            <w:r>
              <w:rPr>
                <w:rFonts w:ascii="幼圆" w:eastAsia="幼圆" w:hAnsi="幼圆" w:cs="幼圆" w:hint="eastAsia"/>
                <w:b/>
                <w:bCs/>
                <w:sz w:val="28"/>
                <w:szCs w:val="28"/>
              </w:rPr>
              <w:fldChar w:fldCharType="separate"/>
            </w:r>
            <w:r>
              <w:rPr>
                <w:rFonts w:ascii="幼圆" w:eastAsia="幼圆" w:hAnsi="幼圆" w:cs="幼圆" w:hint="eastAsia"/>
                <w:b/>
                <w:bCs/>
                <w:sz w:val="28"/>
                <w:szCs w:val="28"/>
              </w:rPr>
              <w:t>5</w:t>
            </w:r>
            <w:r>
              <w:rPr>
                <w:rFonts w:ascii="幼圆" w:eastAsia="幼圆" w:hAnsi="幼圆" w:cs="幼圆" w:hint="eastAsia"/>
                <w:b/>
                <w:bCs/>
                <w:sz w:val="28"/>
                <w:szCs w:val="28"/>
              </w:rPr>
              <w:fldChar w:fldCharType="end"/>
            </w:r>
          </w:hyperlink>
        </w:p>
        <w:p>
          <w:pPr>
            <w:pStyle w:val="WPSOffice2"/>
            <w:tabs>
              <w:tab w:val="right" w:leader="dot" w:pos="9354"/>
            </w:tabs>
            <w:rPr>
              <w:rFonts w:ascii="幼圆" w:eastAsia="幼圆" w:hAnsi="幼圆" w:cs="幼圆" w:hint="eastAsia"/>
              <w:sz w:val="24"/>
              <w:szCs w:val="24"/>
            </w:rPr>
          </w:pPr>
          <w:hyperlink w:anchor="_Toc10136" w:history="1">
            <w:r>
              <w:rPr>
                <w:rFonts w:ascii="幼圆" w:eastAsia="幼圆" w:hAnsi="幼圆" w:cs="幼圆" w:hint="eastAsia"/>
                <w:sz w:val="24"/>
                <w:szCs w:val="24"/>
                <w:lang w:val="en-US" w:eastAsia="zh-CN"/>
              </w:rPr>
              <w:t>2.1.信息不对称理论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_Toc10136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WPSOffice2"/>
            <w:tabs>
              <w:tab w:val="right" w:leader="dot" w:pos="9354"/>
            </w:tabs>
            <w:rPr>
              <w:rFonts w:ascii="幼圆" w:eastAsia="幼圆" w:hAnsi="幼圆" w:cs="幼圆" w:hint="eastAsia"/>
              <w:sz w:val="24"/>
              <w:szCs w:val="24"/>
            </w:rPr>
          </w:pPr>
          <w:hyperlink w:anchor="_Toc29998" w:history="1">
            <w:r>
              <w:rPr>
                <w:rFonts w:ascii="幼圆" w:eastAsia="幼圆" w:hAnsi="幼圆" w:cs="幼圆" w:hint="eastAsia"/>
                <w:sz w:val="24"/>
                <w:szCs w:val="24"/>
                <w:lang w:val="en-US" w:eastAsia="zh-CN"/>
              </w:rPr>
              <w:t>2.2 信贷配给理论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_Toc29998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WPSOffice2"/>
            <w:tabs>
              <w:tab w:val="right" w:leader="dot" w:pos="9354"/>
            </w:tabs>
            <w:rPr>
              <w:rFonts w:ascii="幼圆" w:eastAsia="幼圆" w:hAnsi="幼圆" w:cs="幼圆" w:hint="eastAsia"/>
            </w:rPr>
          </w:pPr>
          <w:hyperlink w:anchor="_Toc16621" w:history="1">
            <w:r>
              <w:rPr>
                <w:rFonts w:ascii="幼圆" w:eastAsia="幼圆" w:hAnsi="幼圆" w:cs="幼圆" w:hint="eastAsia"/>
                <w:sz w:val="24"/>
                <w:szCs w:val="24"/>
                <w:lang w:val="en-US" w:eastAsia="zh-CN"/>
              </w:rPr>
              <w:t>2.3 金融抑制理论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_Toc16621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WPSOffice1"/>
            <w:tabs>
              <w:tab w:val="right" w:leader="dot" w:pos="9354"/>
            </w:tabs>
            <w:rPr>
              <w:rFonts w:ascii="幼圆" w:eastAsia="幼圆" w:hAnsi="幼圆" w:cs="幼圆" w:hint="eastAsia"/>
              <w:sz w:val="28"/>
              <w:szCs w:val="28"/>
            </w:rPr>
          </w:pPr>
          <w:hyperlink w:anchor="_Toc21790" w:history="1">
            <w:r>
              <w:rPr>
                <w:rFonts w:ascii="幼圆" w:eastAsia="幼圆" w:hAnsi="幼圆" w:cs="幼圆" w:hint="eastAsia"/>
                <w:b/>
                <w:bCs/>
                <w:sz w:val="28"/>
                <w:szCs w:val="28"/>
                <w:lang w:val="en-US" w:eastAsia="zh-CN"/>
              </w:rPr>
              <w:t>3 古井贡酒集团财务报表中的融资案例分析</w:t>
            </w:r>
            <w:r>
              <w:rPr>
                <w:rFonts w:ascii="幼圆" w:eastAsia="幼圆" w:hAnsi="幼圆" w:cs="幼圆" w:hint="eastAsia"/>
                <w:b/>
                <w:bCs/>
                <w:sz w:val="28"/>
                <w:szCs w:val="28"/>
              </w:rPr>
              <w:tab/>
            </w:r>
            <w:r>
              <w:rPr>
                <w:rFonts w:ascii="幼圆" w:eastAsia="幼圆" w:hAnsi="幼圆" w:cs="幼圆" w:hint="eastAsia"/>
                <w:b/>
                <w:bCs/>
                <w:sz w:val="28"/>
                <w:szCs w:val="28"/>
              </w:rPr>
              <w:fldChar w:fldCharType="begin"/>
            </w:r>
            <w:r>
              <w:rPr>
                <w:rFonts w:ascii="幼圆" w:eastAsia="幼圆" w:hAnsi="幼圆" w:cs="幼圆" w:hint="eastAsia"/>
                <w:b/>
                <w:bCs/>
                <w:sz w:val="28"/>
                <w:szCs w:val="28"/>
              </w:rPr>
              <w:instrText xml:space="preserve"> PAGEREF _Toc21790 \h </w:instrText>
            </w:r>
            <w:r>
              <w:rPr>
                <w:rFonts w:ascii="幼圆" w:eastAsia="幼圆" w:hAnsi="幼圆" w:cs="幼圆" w:hint="eastAsia"/>
                <w:b/>
                <w:bCs/>
                <w:sz w:val="28"/>
                <w:szCs w:val="28"/>
              </w:rPr>
              <w:fldChar w:fldCharType="separate"/>
            </w:r>
            <w:r>
              <w:rPr>
                <w:rFonts w:ascii="幼圆" w:eastAsia="幼圆" w:hAnsi="幼圆" w:cs="幼圆" w:hint="eastAsia"/>
                <w:b/>
                <w:bCs/>
                <w:sz w:val="28"/>
                <w:szCs w:val="28"/>
              </w:rPr>
              <w:t>6</w:t>
            </w:r>
            <w:r>
              <w:rPr>
                <w:rFonts w:ascii="幼圆" w:eastAsia="幼圆" w:hAnsi="幼圆" w:cs="幼圆" w:hint="eastAsia"/>
                <w:b/>
                <w:bCs/>
                <w:sz w:val="28"/>
                <w:szCs w:val="28"/>
              </w:rPr>
              <w:fldChar w:fldCharType="end"/>
            </w:r>
          </w:hyperlink>
        </w:p>
        <w:p>
          <w:pPr>
            <w:pStyle w:val="WPSOffice2"/>
            <w:tabs>
              <w:tab w:val="right" w:leader="dot" w:pos="9354"/>
            </w:tabs>
            <w:rPr>
              <w:rFonts w:ascii="幼圆" w:eastAsia="幼圆" w:hAnsi="幼圆" w:cs="幼圆" w:hint="eastAsia"/>
              <w:sz w:val="24"/>
              <w:szCs w:val="24"/>
            </w:rPr>
          </w:pPr>
          <w:hyperlink w:anchor="_Toc13167" w:history="1">
            <w:r>
              <w:rPr>
                <w:rFonts w:ascii="幼圆" w:eastAsia="幼圆" w:hAnsi="幼圆" w:cs="幼圆" w:hint="eastAsia"/>
                <w:sz w:val="24"/>
                <w:szCs w:val="24"/>
                <w:lang w:val="en-US" w:eastAsia="zh-CN"/>
              </w:rPr>
              <w:t>3.1 古井集团背景简介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_Toc13167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sz w:val="24"/>
              <w:szCs w:val="24"/>
            </w:rPr>
          </w:pPr>
          <w:hyperlink w:anchor="_Toc1088" w:history="1">
            <w:r>
              <w:rPr>
                <w:rFonts w:ascii="幼圆" w:eastAsia="幼圆" w:hAnsi="幼圆" w:cs="幼圆" w:hint="eastAsia"/>
                <w:sz w:val="24"/>
                <w:szCs w:val="24"/>
                <w:lang w:val="en-US" w:eastAsia="zh-CN"/>
              </w:rPr>
              <w:t>3.1.1基本情况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_Toc1088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sz w:val="24"/>
              <w:szCs w:val="24"/>
            </w:rPr>
          </w:pPr>
          <w:hyperlink w:anchor="_Toc9239" w:history="1">
            <w:r>
              <w:rPr>
                <w:rFonts w:ascii="幼圆" w:eastAsia="幼圆" w:hAnsi="幼圆" w:cs="幼圆" w:hint="eastAsia"/>
                <w:sz w:val="24"/>
                <w:szCs w:val="24"/>
                <w:lang w:val="en-US" w:eastAsia="zh-CN"/>
              </w:rPr>
              <w:t>3.1.2 融资环境</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_Toc9239 \h </w:instrText>
            </w:r>
            <w:r>
              <w:rPr>
                <w:rFonts w:ascii="幼圆" w:eastAsia="幼圆" w:hAnsi="幼圆" w:cs="幼圆" w:hint="eastAsia"/>
                <w:sz w:val="24"/>
                <w:szCs w:val="24"/>
              </w:rPr>
              <w:fldChar w:fldCharType="separate"/>
            </w:r>
            <w:r>
              <w:rPr>
                <w:rFonts w:ascii="幼圆" w:eastAsia="幼圆" w:hAnsi="幼圆" w:cs="幼圆" w:hint="eastAsia"/>
                <w:sz w:val="24"/>
                <w:szCs w:val="24"/>
              </w:rPr>
              <w:t>7</w:t>
            </w:r>
            <w:r>
              <w:rPr>
                <w:rFonts w:ascii="幼圆" w:eastAsia="幼圆" w:hAnsi="幼圆" w:cs="幼圆" w:hint="eastAsia"/>
                <w:sz w:val="24"/>
                <w:szCs w:val="24"/>
              </w:rPr>
              <w:fldChar w:fldCharType="end"/>
            </w:r>
          </w:hyperlink>
        </w:p>
        <w:p>
          <w:pPr>
            <w:pStyle w:val="WPSOffice2"/>
            <w:tabs>
              <w:tab w:val="right" w:leader="dot" w:pos="9354"/>
            </w:tabs>
            <w:rPr>
              <w:rFonts w:ascii="幼圆" w:eastAsia="幼圆" w:hAnsi="幼圆" w:cs="幼圆" w:hint="eastAsia"/>
              <w:sz w:val="24"/>
              <w:szCs w:val="24"/>
            </w:rPr>
          </w:pPr>
          <w:hyperlink w:anchor="_Toc18025" w:history="1">
            <w:r>
              <w:rPr>
                <w:rFonts w:ascii="幼圆" w:eastAsia="幼圆" w:hAnsi="幼圆" w:cs="幼圆" w:hint="eastAsia"/>
                <w:sz w:val="24"/>
                <w:szCs w:val="24"/>
                <w:lang w:val="en-US" w:eastAsia="zh-CN"/>
              </w:rPr>
              <w:t>3.2 古井集团融资现状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_Toc18025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sz w:val="24"/>
              <w:szCs w:val="24"/>
            </w:rPr>
          </w:pPr>
          <w:hyperlink w:anchor="_Toc30177" w:history="1">
            <w:r>
              <w:rPr>
                <w:rFonts w:ascii="幼圆" w:eastAsia="幼圆" w:hAnsi="幼圆" w:cs="幼圆" w:hint="eastAsia"/>
                <w:sz w:val="24"/>
                <w:szCs w:val="24"/>
                <w:lang w:val="en-US" w:eastAsia="zh-CN"/>
              </w:rPr>
              <w:t>3.2.1 融资方式分析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_Toc30177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sz w:val="24"/>
              <w:szCs w:val="24"/>
            </w:rPr>
          </w:pPr>
          <w:hyperlink w:anchor="_Toc1506" w:history="1">
            <w:r>
              <w:rPr>
                <w:rFonts w:ascii="幼圆" w:eastAsia="幼圆" w:hAnsi="幼圆" w:cs="幼圆" w:hint="eastAsia"/>
                <w:sz w:val="24"/>
                <w:szCs w:val="24"/>
                <w:lang w:val="en-US" w:eastAsia="zh-CN"/>
              </w:rPr>
              <w:t>3.2.2 融资渠道分析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_Toc1506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WPSOffice3"/>
            <w:tabs>
              <w:tab w:val="right" w:leader="dot" w:pos="9354"/>
            </w:tabs>
            <w:rPr>
              <w:rFonts w:ascii="幼圆" w:eastAsia="幼圆" w:hAnsi="幼圆" w:cs="幼圆" w:hint="eastAsia"/>
            </w:rPr>
          </w:pPr>
          <w:hyperlink w:anchor="_Toc5520" w:history="1">
            <w:r>
              <w:rPr>
                <w:rFonts w:ascii="幼圆" w:eastAsia="幼圆" w:hAnsi="幼圆" w:cs="幼圆" w:hint="eastAsia"/>
                <w:sz w:val="24"/>
                <w:szCs w:val="24"/>
                <w:lang w:val="en-US" w:eastAsia="zh-CN"/>
              </w:rPr>
              <w:t>3.2.3 融资风险分析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_Toc5520 \h </w:instrText>
            </w:r>
            <w:r>
              <w:rPr>
                <w:rFonts w:ascii="幼圆" w:eastAsia="幼圆" w:hAnsi="幼圆" w:cs="幼圆" w:hint="eastAsia"/>
                <w:sz w:val="24"/>
                <w:szCs w:val="24"/>
              </w:rPr>
              <w:fldChar w:fldCharType="separate"/>
            </w:r>
            <w:r>
              <w:rPr>
                <w:rFonts w:ascii="幼圆" w:eastAsia="幼圆" w:hAnsi="幼圆" w:cs="幼圆" w:hint="eastAsia"/>
                <w:sz w:val="24"/>
                <w:szCs w:val="24"/>
              </w:rPr>
              <w:t>10</w:t>
            </w:r>
            <w:r>
              <w:rPr>
                <w:rFonts w:ascii="幼圆" w:eastAsia="幼圆" w:hAnsi="幼圆" w:cs="幼圆" w:hint="eastAsia"/>
                <w:sz w:val="24"/>
                <w:szCs w:val="24"/>
              </w:rPr>
              <w:fldChar w:fldCharType="end"/>
            </w:r>
          </w:hyperlink>
        </w:p>
        <w:p>
          <w:pPr>
            <w:pStyle w:val="WPSOffice1"/>
            <w:tabs>
              <w:tab w:val="right" w:leader="dot" w:pos="9354"/>
            </w:tabs>
            <w:rPr>
              <w:rFonts w:ascii="幼圆" w:eastAsia="幼圆" w:hAnsi="幼圆" w:cs="幼圆" w:hint="eastAsia"/>
              <w:sz w:val="28"/>
              <w:szCs w:val="28"/>
            </w:rPr>
          </w:pPr>
          <w:hyperlink w:anchor="_Toc5792" w:history="1">
            <w:r>
              <w:rPr>
                <w:rFonts w:ascii="幼圆" w:eastAsia="幼圆" w:hAnsi="幼圆" w:cs="幼圆" w:hint="eastAsia"/>
                <w:b/>
                <w:bCs/>
                <w:sz w:val="28"/>
                <w:szCs w:val="28"/>
                <w:lang w:val="en-US" w:eastAsia="zh-CN"/>
              </w:rPr>
              <w:t>4 古井集团财务报表中的融资问题和原因分析</w:t>
            </w:r>
            <w:r>
              <w:rPr>
                <w:rFonts w:ascii="幼圆" w:eastAsia="幼圆" w:hAnsi="幼圆" w:cs="幼圆" w:hint="eastAsia"/>
                <w:b/>
                <w:bCs/>
                <w:sz w:val="28"/>
                <w:szCs w:val="28"/>
              </w:rPr>
              <w:tab/>
            </w:r>
            <w:r>
              <w:rPr>
                <w:rFonts w:ascii="幼圆" w:eastAsia="幼圆" w:hAnsi="幼圆" w:cs="幼圆" w:hint="eastAsia"/>
                <w:b/>
                <w:bCs/>
                <w:sz w:val="28"/>
                <w:szCs w:val="28"/>
              </w:rPr>
              <w:fldChar w:fldCharType="begin"/>
            </w:r>
            <w:r>
              <w:rPr>
                <w:rFonts w:ascii="幼圆" w:eastAsia="幼圆" w:hAnsi="幼圆" w:cs="幼圆" w:hint="eastAsia"/>
                <w:b/>
                <w:bCs/>
                <w:sz w:val="28"/>
                <w:szCs w:val="28"/>
              </w:rPr>
              <w:instrText xml:space="preserve"> PAGEREF _Toc5792 \h </w:instrText>
            </w:r>
            <w:r>
              <w:rPr>
                <w:rFonts w:ascii="幼圆" w:eastAsia="幼圆" w:hAnsi="幼圆" w:cs="幼圆" w:hint="eastAsia"/>
                <w:b/>
                <w:bCs/>
                <w:sz w:val="28"/>
                <w:szCs w:val="28"/>
              </w:rPr>
              <w:fldChar w:fldCharType="separate"/>
            </w:r>
            <w:r>
              <w:rPr>
                <w:rFonts w:ascii="幼圆" w:eastAsia="幼圆" w:hAnsi="幼圆" w:cs="幼圆" w:hint="eastAsia"/>
                <w:b/>
                <w:bCs/>
                <w:sz w:val="28"/>
                <w:szCs w:val="28"/>
              </w:rPr>
              <w:t>11</w:t>
            </w:r>
            <w:r>
              <w:rPr>
                <w:rFonts w:ascii="幼圆" w:eastAsia="幼圆" w:hAnsi="幼圆" w:cs="幼圆" w:hint="eastAsia"/>
                <w:b/>
                <w:bCs/>
                <w:sz w:val="28"/>
                <w:szCs w:val="28"/>
              </w:rPr>
              <w:fldChar w:fldCharType="end"/>
            </w:r>
          </w:hyperlink>
        </w:p>
        <w:p>
          <w:pPr>
            <w:pStyle w:val="WPSOffice2"/>
            <w:tabs>
              <w:tab w:val="right" w:leader="dot" w:pos="9354"/>
            </w:tabs>
            <w:rPr>
              <w:rFonts w:ascii="幼圆" w:eastAsia="幼圆" w:hAnsi="幼圆" w:cs="幼圆" w:hint="eastAsia"/>
              <w:sz w:val="24"/>
              <w:szCs w:val="24"/>
              <w:lang w:val="en-US" w:eastAsia="zh-CN"/>
            </w:rPr>
          </w:pPr>
          <w:hyperlink w:anchor="_Toc30100" w:history="1">
            <w:r>
              <w:rPr>
                <w:rFonts w:ascii="幼圆" w:eastAsia="幼圆" w:hAnsi="幼圆" w:cs="幼圆" w:hint="eastAsia"/>
                <w:sz w:val="24"/>
                <w:szCs w:val="24"/>
                <w:lang w:val="en-US" w:eastAsia="zh-CN"/>
              </w:rPr>
              <w:t>4.1 融资工具单调</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_Toc30100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11</w:t>
            </w:r>
            <w:r>
              <w:rPr>
                <w:rFonts w:ascii="幼圆" w:eastAsia="幼圆" w:hAnsi="幼圆" w:cs="幼圆" w:hint="eastAsia"/>
                <w:sz w:val="24"/>
                <w:szCs w:val="24"/>
                <w:lang w:val="en-US" w:eastAsia="zh-CN"/>
              </w:rPr>
              <w:fldChar w:fldCharType="end"/>
            </w:r>
          </w:hyperlink>
        </w:p>
        <w:p>
          <w:pPr>
            <w:pStyle w:val="WPSOffice2"/>
            <w:tabs>
              <w:tab w:val="right" w:leader="dot" w:pos="9354"/>
            </w:tabs>
            <w:rPr>
              <w:rFonts w:ascii="幼圆" w:eastAsia="幼圆" w:hAnsi="幼圆" w:cs="幼圆" w:hint="eastAsia"/>
              <w:sz w:val="24"/>
              <w:szCs w:val="24"/>
              <w:lang w:val="en-US" w:eastAsia="zh-CN"/>
            </w:rPr>
          </w:pPr>
          <w:hyperlink w:anchor="_Toc6912" w:history="1">
            <w:r>
              <w:rPr>
                <w:rFonts w:ascii="幼圆" w:eastAsia="幼圆" w:hAnsi="幼圆" w:cs="幼圆" w:hint="eastAsia"/>
                <w:sz w:val="24"/>
                <w:szCs w:val="24"/>
                <w:lang w:val="en-US" w:eastAsia="zh-CN"/>
              </w:rPr>
              <w:t>4.2 外源性融资渠道匮乏</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_Toc6912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11</w:t>
            </w:r>
            <w:r>
              <w:rPr>
                <w:rFonts w:ascii="幼圆" w:eastAsia="幼圆" w:hAnsi="幼圆" w:cs="幼圆" w:hint="eastAsia"/>
                <w:sz w:val="24"/>
                <w:szCs w:val="24"/>
                <w:lang w:val="en-US" w:eastAsia="zh-CN"/>
              </w:rPr>
              <w:fldChar w:fldCharType="end"/>
            </w:r>
          </w:hyperlink>
        </w:p>
        <w:p>
          <w:pPr>
            <w:pStyle w:val="WPSOffice2"/>
            <w:tabs>
              <w:tab w:val="right" w:leader="dot" w:pos="9354"/>
            </w:tabs>
            <w:rPr>
              <w:rFonts w:ascii="幼圆" w:eastAsia="幼圆" w:hAnsi="幼圆" w:cs="幼圆" w:hint="eastAsia"/>
              <w:sz w:val="24"/>
              <w:szCs w:val="24"/>
              <w:lang w:val="en-US" w:eastAsia="zh-CN"/>
            </w:rPr>
          </w:pPr>
          <w:hyperlink w:anchor="_Toc17277" w:history="1">
            <w:r>
              <w:rPr>
                <w:rFonts w:ascii="幼圆" w:eastAsia="幼圆" w:hAnsi="幼圆" w:cs="幼圆" w:hint="eastAsia"/>
                <w:sz w:val="24"/>
                <w:szCs w:val="24"/>
                <w:lang w:val="en-US" w:eastAsia="zh-CN"/>
              </w:rPr>
              <w:t>4.3债务融资过低</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_Toc17277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13</w:t>
            </w:r>
            <w:r>
              <w:rPr>
                <w:rFonts w:ascii="幼圆" w:eastAsia="幼圆" w:hAnsi="幼圆" w:cs="幼圆" w:hint="eastAsia"/>
                <w:sz w:val="24"/>
                <w:szCs w:val="24"/>
                <w:lang w:val="en-US" w:eastAsia="zh-CN"/>
              </w:rPr>
              <w:fldChar w:fldCharType="end"/>
            </w:r>
          </w:hyperlink>
        </w:p>
        <w:p>
          <w:pPr>
            <w:pStyle w:val="WPSOffice2"/>
            <w:tabs>
              <w:tab w:val="right" w:leader="dot" w:pos="9354"/>
            </w:tabs>
            <w:rPr>
              <w:rFonts w:ascii="幼圆" w:eastAsia="幼圆" w:hAnsi="幼圆" w:cs="幼圆" w:hint="eastAsia"/>
              <w:sz w:val="24"/>
              <w:szCs w:val="24"/>
              <w:lang w:val="en-US" w:eastAsia="zh-CN"/>
            </w:rPr>
          </w:pPr>
          <w:hyperlink w:anchor="_Toc15281" w:history="1">
            <w:r>
              <w:rPr>
                <w:rFonts w:ascii="幼圆" w:eastAsia="幼圆" w:hAnsi="幼圆" w:cs="幼圆" w:hint="eastAsia"/>
                <w:sz w:val="24"/>
                <w:szCs w:val="24"/>
                <w:lang w:val="en-US" w:eastAsia="zh-CN"/>
              </w:rPr>
              <w:t>4.4融资战略过于保守</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_Toc15281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13</w:t>
            </w:r>
            <w:r>
              <w:rPr>
                <w:rFonts w:ascii="幼圆" w:eastAsia="幼圆" w:hAnsi="幼圆" w:cs="幼圆" w:hint="eastAsia"/>
                <w:sz w:val="24"/>
                <w:szCs w:val="24"/>
                <w:lang w:val="en-US" w:eastAsia="zh-CN"/>
              </w:rPr>
              <w:fldChar w:fldCharType="end"/>
            </w:r>
          </w:hyperlink>
        </w:p>
        <w:p>
          <w:pPr>
            <w:pStyle w:val="WPSOffice2"/>
            <w:tabs>
              <w:tab w:val="right" w:leader="dot" w:pos="9354"/>
            </w:tabs>
            <w:rPr>
              <w:rFonts w:ascii="幼圆" w:eastAsia="幼圆" w:hAnsi="幼圆" w:cs="幼圆" w:hint="eastAsia"/>
              <w:sz w:val="24"/>
              <w:szCs w:val="24"/>
              <w:lang w:val="en-US" w:eastAsia="zh-CN"/>
            </w:rPr>
          </w:pPr>
          <w:hyperlink w:anchor="_Toc19642" w:history="1">
            <w:r>
              <w:rPr>
                <w:rFonts w:ascii="幼圆" w:eastAsia="幼圆" w:hAnsi="幼圆" w:cs="幼圆" w:hint="eastAsia"/>
                <w:sz w:val="24"/>
                <w:szCs w:val="24"/>
                <w:lang w:val="en-US" w:eastAsia="zh-CN"/>
              </w:rPr>
              <w:t>4.5政策法规滞后</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_Toc19642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14</w:t>
            </w:r>
            <w:r>
              <w:rPr>
                <w:rFonts w:ascii="幼圆" w:eastAsia="幼圆" w:hAnsi="幼圆" w:cs="幼圆" w:hint="eastAsia"/>
                <w:sz w:val="24"/>
                <w:szCs w:val="24"/>
                <w:lang w:val="en-US" w:eastAsia="zh-CN"/>
              </w:rPr>
              <w:fldChar w:fldCharType="end"/>
            </w:r>
          </w:hyperlink>
        </w:p>
        <w:p>
          <w:pPr>
            <w:pStyle w:val="WPSOffice2"/>
            <w:tabs>
              <w:tab w:val="right" w:leader="dot" w:pos="9354"/>
            </w:tabs>
            <w:rPr>
              <w:rFonts w:ascii="幼圆" w:eastAsia="幼圆" w:hAnsi="幼圆" w:cs="幼圆" w:hint="eastAsia"/>
            </w:rPr>
          </w:pPr>
          <w:hyperlink w:anchor="_Toc18911" w:history="1">
            <w:r>
              <w:rPr>
                <w:rFonts w:ascii="幼圆" w:eastAsia="幼圆" w:hAnsi="幼圆" w:cs="幼圆" w:hint="eastAsia"/>
                <w:sz w:val="24"/>
                <w:szCs w:val="24"/>
                <w:lang w:val="en-US" w:eastAsia="zh-CN"/>
              </w:rPr>
              <w:t>4.6企业战略过于激进</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_Toc18911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14</w:t>
            </w:r>
            <w:r>
              <w:rPr>
                <w:rFonts w:ascii="幼圆" w:eastAsia="幼圆" w:hAnsi="幼圆" w:cs="幼圆" w:hint="eastAsia"/>
                <w:sz w:val="24"/>
                <w:szCs w:val="24"/>
                <w:lang w:val="en-US" w:eastAsia="zh-CN"/>
              </w:rPr>
              <w:fldChar w:fldCharType="end"/>
            </w:r>
          </w:hyperlink>
        </w:p>
        <w:p>
          <w:pPr>
            <w:pStyle w:val="WPSOffice1"/>
            <w:tabs>
              <w:tab w:val="right" w:leader="dot" w:pos="9354"/>
            </w:tabs>
            <w:rPr>
              <w:rFonts w:ascii="幼圆" w:eastAsia="幼圆" w:hAnsi="幼圆" w:cs="幼圆" w:hint="eastAsia"/>
            </w:rPr>
          </w:pPr>
          <w:hyperlink w:anchor="_Toc10787" w:history="1">
            <w:r>
              <w:rPr>
                <w:rFonts w:ascii="幼圆" w:eastAsia="幼圆" w:hAnsi="幼圆" w:cs="幼圆" w:hint="eastAsia"/>
                <w:b/>
                <w:bCs/>
                <w:sz w:val="28"/>
                <w:szCs w:val="28"/>
                <w:lang w:val="en-US" w:eastAsia="zh-CN"/>
              </w:rPr>
              <w:t>5 改善古井集团融资问题的建议</w:t>
            </w:r>
            <w:r>
              <w:rPr>
                <w:rFonts w:ascii="幼圆" w:eastAsia="幼圆" w:hAnsi="幼圆" w:cs="幼圆" w:hint="eastAsia"/>
                <w:b/>
                <w:bCs/>
                <w:sz w:val="28"/>
                <w:szCs w:val="28"/>
              </w:rPr>
              <w:tab/>
            </w:r>
            <w:r>
              <w:rPr>
                <w:rFonts w:ascii="幼圆" w:eastAsia="幼圆" w:hAnsi="幼圆" w:cs="幼圆" w:hint="eastAsia"/>
                <w:b/>
                <w:bCs/>
                <w:sz w:val="28"/>
                <w:szCs w:val="28"/>
              </w:rPr>
              <w:fldChar w:fldCharType="begin"/>
            </w:r>
            <w:r>
              <w:rPr>
                <w:rFonts w:ascii="幼圆" w:eastAsia="幼圆" w:hAnsi="幼圆" w:cs="幼圆" w:hint="eastAsia"/>
                <w:b/>
                <w:bCs/>
                <w:sz w:val="28"/>
                <w:szCs w:val="28"/>
              </w:rPr>
              <w:instrText xml:space="preserve"> PAGEREF _Toc10787 \h </w:instrText>
            </w:r>
            <w:r>
              <w:rPr>
                <w:rFonts w:ascii="幼圆" w:eastAsia="幼圆" w:hAnsi="幼圆" w:cs="幼圆" w:hint="eastAsia"/>
                <w:b/>
                <w:bCs/>
                <w:sz w:val="28"/>
                <w:szCs w:val="28"/>
              </w:rPr>
              <w:fldChar w:fldCharType="separate"/>
            </w:r>
            <w:r>
              <w:rPr>
                <w:rFonts w:ascii="幼圆" w:eastAsia="幼圆" w:hAnsi="幼圆" w:cs="幼圆" w:hint="eastAsia"/>
                <w:b/>
                <w:bCs/>
                <w:sz w:val="28"/>
                <w:szCs w:val="28"/>
              </w:rPr>
              <w:t>18</w:t>
            </w:r>
            <w:r>
              <w:rPr>
                <w:rFonts w:ascii="幼圆" w:eastAsia="幼圆" w:hAnsi="幼圆" w:cs="幼圆" w:hint="eastAsia"/>
                <w:b/>
                <w:bCs/>
                <w:sz w:val="28"/>
                <w:szCs w:val="28"/>
              </w:rPr>
              <w:fldChar w:fldCharType="end"/>
            </w:r>
          </w:hyperlink>
        </w:p>
        <w:p>
          <w:pPr>
            <w:pStyle w:val="WPSOffice2"/>
            <w:tabs>
              <w:tab w:val="right" w:leader="dot" w:pos="9354"/>
            </w:tabs>
            <w:rPr>
              <w:rFonts w:ascii="幼圆" w:eastAsia="幼圆" w:hAnsi="幼圆" w:cs="幼圆" w:hint="eastAsia"/>
              <w:sz w:val="24"/>
              <w:szCs w:val="24"/>
              <w:lang w:val="en-US" w:eastAsia="zh-CN"/>
            </w:rPr>
          </w:pPr>
          <w:hyperlink w:anchor="_Toc2288" w:history="1">
            <w:r>
              <w:rPr>
                <w:rFonts w:ascii="幼圆" w:eastAsia="幼圆" w:hAnsi="幼圆" w:cs="幼圆" w:hint="eastAsia"/>
                <w:sz w:val="24"/>
                <w:szCs w:val="24"/>
                <w:lang w:val="en-US" w:eastAsia="zh-CN"/>
              </w:rPr>
              <w:t>5.1建立良好的融资环境</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_Toc2288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18</w:t>
            </w:r>
            <w:r>
              <w:rPr>
                <w:rFonts w:ascii="幼圆" w:eastAsia="幼圆" w:hAnsi="幼圆" w:cs="幼圆" w:hint="eastAsia"/>
                <w:sz w:val="24"/>
                <w:szCs w:val="24"/>
                <w:lang w:val="en-US" w:eastAsia="zh-CN"/>
              </w:rPr>
              <w:fldChar w:fldCharType="end"/>
            </w:r>
          </w:hyperlink>
        </w:p>
        <w:p>
          <w:pPr>
            <w:pStyle w:val="WPSOffice2"/>
            <w:tabs>
              <w:tab w:val="right" w:leader="dot" w:pos="9354"/>
            </w:tabs>
            <w:rPr>
              <w:rFonts w:ascii="幼圆" w:eastAsia="幼圆" w:hAnsi="幼圆" w:cs="幼圆" w:hint="eastAsia"/>
              <w:sz w:val="24"/>
              <w:szCs w:val="24"/>
              <w:lang w:val="en-US" w:eastAsia="zh-CN"/>
            </w:rPr>
          </w:pPr>
          <w:hyperlink w:anchor="_Toc6570" w:history="1">
            <w:r>
              <w:rPr>
                <w:rFonts w:ascii="幼圆" w:eastAsia="幼圆" w:hAnsi="幼圆" w:cs="幼圆" w:hint="eastAsia"/>
                <w:sz w:val="24"/>
                <w:szCs w:val="24"/>
                <w:lang w:val="en-US" w:eastAsia="zh-CN"/>
              </w:rPr>
              <w:t>5.2合理运用融资资金</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_Toc6570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18</w:t>
            </w:r>
            <w:r>
              <w:rPr>
                <w:rFonts w:ascii="幼圆" w:eastAsia="幼圆" w:hAnsi="幼圆" w:cs="幼圆" w:hint="eastAsia"/>
                <w:sz w:val="24"/>
                <w:szCs w:val="24"/>
                <w:lang w:val="en-US" w:eastAsia="zh-CN"/>
              </w:rPr>
              <w:fldChar w:fldCharType="end"/>
            </w:r>
          </w:hyperlink>
        </w:p>
        <w:p>
          <w:pPr>
            <w:pStyle w:val="WPSOffice2"/>
            <w:tabs>
              <w:tab w:val="right" w:leader="dot" w:pos="9354"/>
            </w:tabs>
            <w:rPr>
              <w:rFonts w:ascii="幼圆" w:eastAsia="幼圆" w:hAnsi="幼圆" w:cs="幼圆" w:hint="eastAsia"/>
              <w:sz w:val="24"/>
              <w:szCs w:val="24"/>
              <w:lang w:val="en-US" w:eastAsia="zh-CN"/>
            </w:rPr>
          </w:pPr>
          <w:hyperlink w:anchor="_Toc7242" w:history="1">
            <w:r>
              <w:rPr>
                <w:rFonts w:ascii="幼圆" w:eastAsia="幼圆" w:hAnsi="幼圆" w:cs="幼圆" w:hint="eastAsia"/>
                <w:sz w:val="24"/>
                <w:szCs w:val="24"/>
                <w:lang w:val="en-US" w:eastAsia="zh-CN"/>
              </w:rPr>
              <w:t>5.3控制融资的风险成本</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_Toc7242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18</w:t>
            </w:r>
            <w:r>
              <w:rPr>
                <w:rFonts w:ascii="幼圆" w:eastAsia="幼圆" w:hAnsi="幼圆" w:cs="幼圆" w:hint="eastAsia"/>
                <w:sz w:val="24"/>
                <w:szCs w:val="24"/>
                <w:lang w:val="en-US" w:eastAsia="zh-CN"/>
              </w:rPr>
              <w:fldChar w:fldCharType="end"/>
            </w:r>
          </w:hyperlink>
        </w:p>
        <w:p>
          <w:pPr>
            <w:pStyle w:val="WPSOffice2"/>
            <w:tabs>
              <w:tab w:val="right" w:leader="dot" w:pos="9354"/>
            </w:tabs>
            <w:rPr>
              <w:rFonts w:ascii="幼圆" w:eastAsia="幼圆" w:hAnsi="幼圆" w:cs="幼圆" w:hint="eastAsia"/>
            </w:rPr>
            <w:sectPr>
              <w:footerReference w:type="default" r:id="rId5"/>
              <w:pgSz w:w="11906" w:h="16838"/>
              <w:pgMar w:top="1417" w:right="1134" w:bottom="1134" w:left="1417" w:header="851" w:footer="992" w:gutter="0"/>
              <w:pgNumType w:fmt="decimal" w:start="1"/>
              <w:cols w:num="1" w:space="425"/>
              <w:docGrid w:type="lines" w:linePitch="312" w:charSpace="0"/>
            </w:sectPr>
          </w:pPr>
          <w:hyperlink w:anchor="_Toc372" w:history="1">
            <w:r>
              <w:rPr>
                <w:rFonts w:ascii="幼圆" w:eastAsia="幼圆" w:hAnsi="幼圆" w:cs="幼圆" w:hint="eastAsia"/>
                <w:sz w:val="24"/>
                <w:szCs w:val="24"/>
                <w:lang w:val="en-US" w:eastAsia="zh-CN"/>
              </w:rPr>
              <w:t>5.4健全风险审查和防控机制</w:t>
            </w:r>
            <w:r>
              <w:rPr>
                <w:rFonts w:ascii="幼圆" w:eastAsia="幼圆" w:hAnsi="幼圆" w:cs="幼圆" w:hint="eastAsia"/>
                <w:sz w:val="24"/>
                <w:szCs w:val="24"/>
                <w:lang w:val="en-US" w:eastAsia="zh-CN"/>
              </w:rPr>
              <w:tab/>
            </w:r>
            <w:r>
              <w:rPr>
                <w:rFonts w:ascii="幼圆" w:eastAsia="幼圆" w:hAnsi="幼圆" w:cs="幼圆" w:hint="eastAsia"/>
                <w:sz w:val="24"/>
                <w:szCs w:val="24"/>
                <w:lang w:val="en-US" w:eastAsia="zh-CN"/>
              </w:rPr>
              <w:fldChar w:fldCharType="begin"/>
            </w:r>
            <w:r>
              <w:rPr>
                <w:rFonts w:ascii="幼圆" w:eastAsia="幼圆" w:hAnsi="幼圆" w:cs="幼圆" w:hint="eastAsia"/>
                <w:sz w:val="24"/>
                <w:szCs w:val="24"/>
                <w:lang w:val="en-US" w:eastAsia="zh-CN"/>
              </w:rPr>
              <w:instrText xml:space="preserve"> PAGEREF _Toc372 \h </w:instrText>
            </w:r>
            <w:r>
              <w:rPr>
                <w:rFonts w:ascii="幼圆" w:eastAsia="幼圆" w:hAnsi="幼圆" w:cs="幼圆" w:hint="eastAsia"/>
                <w:sz w:val="24"/>
                <w:szCs w:val="24"/>
                <w:lang w:val="en-US" w:eastAsia="zh-CN"/>
              </w:rPr>
              <w:fldChar w:fldCharType="separate"/>
            </w:r>
            <w:r>
              <w:rPr>
                <w:rFonts w:ascii="幼圆" w:eastAsia="幼圆" w:hAnsi="幼圆" w:cs="幼圆" w:hint="eastAsia"/>
                <w:sz w:val="24"/>
                <w:szCs w:val="24"/>
                <w:lang w:val="en-US" w:eastAsia="zh-CN"/>
              </w:rPr>
              <w:t>19</w:t>
            </w:r>
            <w:r>
              <w:rPr>
                <w:rFonts w:ascii="幼圆" w:eastAsia="幼圆" w:hAnsi="幼圆" w:cs="幼圆" w:hint="eastAsia"/>
                <w:sz w:val="24"/>
                <w:szCs w:val="24"/>
                <w:lang w:val="en-US" w:eastAsia="zh-CN"/>
              </w:rPr>
              <w:fldChar w:fldCharType="end"/>
            </w:r>
          </w:hyperlink>
        </w:p>
      </w:sdtContent>
    </w:sdt>
    <w:sdt>
      <w:sdtPr>
        <w:rPr>
          <w:rFonts w:ascii="幼圆" w:eastAsia="幼圆" w:hAnsi="幼圆" w:cs="幼圆" w:hint="eastAsia"/>
          <w:kern w:val="2"/>
          <w:sz w:val="36"/>
          <w:szCs w:val="36"/>
          <w:lang w:val="en-US" w:eastAsia="zh-CN" w:bidi="ar-SA"/>
        </w:rPr>
        <w:id w:val="2107563315"/>
        <w:docPartObj>
          <w:docPartGallery w:val="Table of Contents"/>
          <w:docPartUnique/>
        </w:docPartObj>
        <w15:color w:val="DBDBDB"/>
      </w:sdtPr>
      <w:sdtEndPr>
        <w:rPr>
          <w:rFonts w:ascii="幼圆" w:eastAsia="幼圆" w:hAnsi="幼圆" w:cs="幼圆" w:hint="eastAsia"/>
          <w:b/>
          <w:bCs w:val="0"/>
          <w:caps/>
          <w:kern w:val="44"/>
          <w:sz w:val="36"/>
          <w:szCs w:val="36"/>
          <w:lang w:val="en-US" w:eastAsia="zh-CN" w:bidi="ar-SA"/>
        </w:rPr>
      </w:sdtEndPr>
      <w:sdtContent>
        <w:p>
          <w:pPr>
            <w:pStyle w:val="WPSOffice1"/>
            <w:tabs>
              <w:tab w:val="right" w:leader="dot" w:pos="9354"/>
            </w:tabs>
            <w:rPr>
              <w:rFonts w:ascii="幼圆" w:eastAsia="幼圆" w:hAnsi="幼圆" w:cs="幼圆" w:hint="eastAsia"/>
              <w:b/>
              <w:bCs/>
              <w:sz w:val="28"/>
              <w:szCs w:val="28"/>
              <w:lang w:val="en-US" w:eastAsia="zh-CN"/>
            </w:rPr>
          </w:pPr>
          <w:hyperlink w:anchor="_Toc10371" w:history="1">
            <w:r>
              <w:rPr>
                <w:rFonts w:ascii="幼圆" w:eastAsia="幼圆" w:hAnsi="幼圆" w:cs="幼圆" w:hint="eastAsia"/>
                <w:b/>
                <w:bCs/>
                <w:sz w:val="28"/>
                <w:szCs w:val="28"/>
                <w:lang w:val="en-US" w:eastAsia="zh-CN"/>
              </w:rPr>
              <w:t>6 结论</w:t>
            </w:r>
            <w:r>
              <w:rPr>
                <w:rFonts w:ascii="幼圆" w:eastAsia="幼圆" w:hAnsi="幼圆" w:cs="幼圆" w:hint="eastAsia"/>
                <w:b/>
                <w:bCs/>
                <w:sz w:val="28"/>
                <w:szCs w:val="28"/>
                <w:lang w:val="en-US" w:eastAsia="zh-CN"/>
              </w:rPr>
              <w:tab/>
            </w:r>
            <w:r>
              <w:rPr>
                <w:rFonts w:ascii="幼圆" w:eastAsia="幼圆" w:hAnsi="幼圆" w:cs="幼圆" w:hint="eastAsia"/>
                <w:b/>
                <w:bCs/>
                <w:sz w:val="28"/>
                <w:szCs w:val="28"/>
                <w:lang w:val="en-US" w:eastAsia="zh-CN"/>
              </w:rPr>
              <w:fldChar w:fldCharType="begin"/>
            </w:r>
            <w:r>
              <w:rPr>
                <w:rFonts w:ascii="幼圆" w:eastAsia="幼圆" w:hAnsi="幼圆" w:cs="幼圆" w:hint="eastAsia"/>
                <w:b/>
                <w:bCs/>
                <w:sz w:val="28"/>
                <w:szCs w:val="28"/>
                <w:lang w:val="en-US" w:eastAsia="zh-CN"/>
              </w:rPr>
              <w:instrText xml:space="preserve"> PAGEREF _Toc10371 \h </w:instrText>
            </w:r>
            <w:r>
              <w:rPr>
                <w:rFonts w:ascii="幼圆" w:eastAsia="幼圆" w:hAnsi="幼圆" w:cs="幼圆" w:hint="eastAsia"/>
                <w:b/>
                <w:bCs/>
                <w:sz w:val="28"/>
                <w:szCs w:val="28"/>
                <w:lang w:val="en-US" w:eastAsia="zh-CN"/>
              </w:rPr>
              <w:fldChar w:fldCharType="separate"/>
            </w:r>
            <w:r>
              <w:rPr>
                <w:rFonts w:ascii="幼圆" w:eastAsia="幼圆" w:hAnsi="幼圆" w:cs="幼圆" w:hint="eastAsia"/>
                <w:b/>
                <w:bCs/>
                <w:sz w:val="28"/>
                <w:szCs w:val="28"/>
                <w:lang w:val="en-US" w:eastAsia="zh-CN"/>
              </w:rPr>
              <w:t>20</w:t>
            </w:r>
            <w:r>
              <w:rPr>
                <w:rFonts w:ascii="幼圆" w:eastAsia="幼圆" w:hAnsi="幼圆" w:cs="幼圆" w:hint="eastAsia"/>
                <w:b/>
                <w:bCs/>
                <w:sz w:val="28"/>
                <w:szCs w:val="28"/>
                <w:lang w:val="en-US" w:eastAsia="zh-CN"/>
              </w:rPr>
              <w:fldChar w:fldCharType="end"/>
            </w:r>
          </w:hyperlink>
        </w:p>
        <w:p>
          <w:pPr>
            <w:pStyle w:val="WPSOffice1"/>
            <w:tabs>
              <w:tab w:val="right" w:leader="dot" w:pos="9354"/>
            </w:tabs>
            <w:rPr>
              <w:rFonts w:ascii="幼圆" w:eastAsia="幼圆" w:hAnsi="幼圆" w:cs="幼圆" w:hint="eastAsia"/>
              <w:b/>
              <w:bCs/>
              <w:sz w:val="28"/>
              <w:szCs w:val="28"/>
              <w:lang w:val="en-US" w:eastAsia="zh-CN"/>
            </w:rPr>
          </w:pPr>
          <w:hyperlink w:anchor="_Toc5791" w:history="1">
            <w:r>
              <w:rPr>
                <w:rFonts w:ascii="幼圆" w:eastAsia="幼圆" w:hAnsi="幼圆" w:cs="幼圆" w:hint="eastAsia"/>
                <w:b/>
                <w:bCs/>
                <w:sz w:val="28"/>
                <w:szCs w:val="28"/>
                <w:lang w:val="en-US" w:eastAsia="zh-CN"/>
              </w:rPr>
              <w:t>结束语</w:t>
            </w:r>
            <w:r>
              <w:rPr>
                <w:rFonts w:ascii="幼圆" w:eastAsia="幼圆" w:hAnsi="幼圆" w:cs="幼圆" w:hint="eastAsia"/>
                <w:b/>
                <w:bCs/>
                <w:sz w:val="28"/>
                <w:szCs w:val="28"/>
                <w:lang w:val="en-US" w:eastAsia="zh-CN"/>
              </w:rPr>
              <w:tab/>
            </w:r>
            <w:r>
              <w:rPr>
                <w:rFonts w:ascii="幼圆" w:eastAsia="幼圆" w:hAnsi="幼圆" w:cs="幼圆" w:hint="eastAsia"/>
                <w:b/>
                <w:bCs/>
                <w:sz w:val="28"/>
                <w:szCs w:val="28"/>
                <w:lang w:val="en-US" w:eastAsia="zh-CN"/>
              </w:rPr>
              <w:fldChar w:fldCharType="begin"/>
            </w:r>
            <w:r>
              <w:rPr>
                <w:rFonts w:ascii="幼圆" w:eastAsia="幼圆" w:hAnsi="幼圆" w:cs="幼圆" w:hint="eastAsia"/>
                <w:b/>
                <w:bCs/>
                <w:sz w:val="28"/>
                <w:szCs w:val="28"/>
                <w:lang w:val="en-US" w:eastAsia="zh-CN"/>
              </w:rPr>
              <w:instrText xml:space="preserve"> PAGEREF _Toc5791 \h </w:instrText>
            </w:r>
            <w:r>
              <w:rPr>
                <w:rFonts w:ascii="幼圆" w:eastAsia="幼圆" w:hAnsi="幼圆" w:cs="幼圆" w:hint="eastAsia"/>
                <w:b/>
                <w:bCs/>
                <w:sz w:val="28"/>
                <w:szCs w:val="28"/>
                <w:lang w:val="en-US" w:eastAsia="zh-CN"/>
              </w:rPr>
              <w:fldChar w:fldCharType="separate"/>
            </w:r>
            <w:r>
              <w:rPr>
                <w:rFonts w:ascii="幼圆" w:eastAsia="幼圆" w:hAnsi="幼圆" w:cs="幼圆" w:hint="eastAsia"/>
                <w:b/>
                <w:bCs/>
                <w:sz w:val="28"/>
                <w:szCs w:val="28"/>
                <w:lang w:val="en-US" w:eastAsia="zh-CN"/>
              </w:rPr>
              <w:t>21</w:t>
            </w:r>
            <w:r>
              <w:rPr>
                <w:rFonts w:ascii="幼圆" w:eastAsia="幼圆" w:hAnsi="幼圆" w:cs="幼圆" w:hint="eastAsia"/>
                <w:b/>
                <w:bCs/>
                <w:sz w:val="28"/>
                <w:szCs w:val="28"/>
                <w:lang w:val="en-US" w:eastAsia="zh-CN"/>
              </w:rPr>
              <w:fldChar w:fldCharType="end"/>
            </w:r>
          </w:hyperlink>
        </w:p>
        <w:p>
          <w:pPr>
            <w:pStyle w:val="WPSOffice1"/>
            <w:tabs>
              <w:tab w:val="right" w:leader="dot" w:pos="9354"/>
            </w:tabs>
            <w:rPr>
              <w:rFonts w:ascii="幼圆" w:eastAsia="幼圆" w:hAnsi="幼圆" w:cs="幼圆" w:hint="eastAsia"/>
            </w:rPr>
          </w:pPr>
          <w:hyperlink w:anchor="_Toc25354" w:history="1">
            <w:r>
              <w:rPr>
                <w:rFonts w:ascii="幼圆" w:eastAsia="幼圆" w:hAnsi="幼圆" w:cs="幼圆" w:hint="eastAsia"/>
                <w:b/>
                <w:bCs/>
                <w:sz w:val="28"/>
                <w:szCs w:val="28"/>
                <w:lang w:val="en-US" w:eastAsia="zh-CN"/>
              </w:rPr>
              <w:t>参考文献</w:t>
            </w:r>
            <w:r>
              <w:rPr>
                <w:rFonts w:ascii="幼圆" w:eastAsia="幼圆" w:hAnsi="幼圆" w:cs="幼圆" w:hint="eastAsia"/>
                <w:b/>
                <w:bCs/>
                <w:sz w:val="28"/>
                <w:szCs w:val="28"/>
                <w:lang w:val="en-US" w:eastAsia="zh-CN"/>
              </w:rPr>
              <w:tab/>
            </w:r>
            <w:r>
              <w:rPr>
                <w:rFonts w:ascii="幼圆" w:eastAsia="幼圆" w:hAnsi="幼圆" w:cs="幼圆" w:hint="eastAsia"/>
                <w:b/>
                <w:bCs/>
                <w:sz w:val="28"/>
                <w:szCs w:val="28"/>
                <w:lang w:val="en-US" w:eastAsia="zh-CN"/>
              </w:rPr>
              <w:fldChar w:fldCharType="begin"/>
            </w:r>
            <w:r>
              <w:rPr>
                <w:rFonts w:ascii="幼圆" w:eastAsia="幼圆" w:hAnsi="幼圆" w:cs="幼圆" w:hint="eastAsia"/>
                <w:b/>
                <w:bCs/>
                <w:sz w:val="28"/>
                <w:szCs w:val="28"/>
                <w:lang w:val="en-US" w:eastAsia="zh-CN"/>
              </w:rPr>
              <w:instrText xml:space="preserve"> PAGEREF _Toc25354 \h </w:instrText>
            </w:r>
            <w:r>
              <w:rPr>
                <w:rFonts w:ascii="幼圆" w:eastAsia="幼圆" w:hAnsi="幼圆" w:cs="幼圆" w:hint="eastAsia"/>
                <w:b/>
                <w:bCs/>
                <w:sz w:val="28"/>
                <w:szCs w:val="28"/>
                <w:lang w:val="en-US" w:eastAsia="zh-CN"/>
              </w:rPr>
              <w:fldChar w:fldCharType="separate"/>
            </w:r>
            <w:r>
              <w:rPr>
                <w:rFonts w:ascii="幼圆" w:eastAsia="幼圆" w:hAnsi="幼圆" w:cs="幼圆" w:hint="eastAsia"/>
                <w:b/>
                <w:bCs/>
                <w:sz w:val="28"/>
                <w:szCs w:val="28"/>
                <w:lang w:val="en-US" w:eastAsia="zh-CN"/>
              </w:rPr>
              <w:t>23</w:t>
            </w:r>
            <w:r>
              <w:rPr>
                <w:rFonts w:ascii="幼圆" w:eastAsia="幼圆" w:hAnsi="幼圆" w:cs="幼圆" w:hint="eastAsia"/>
                <w:b/>
                <w:bCs/>
                <w:sz w:val="28"/>
                <w:szCs w:val="28"/>
                <w:lang w:val="en-US" w:eastAsia="zh-CN"/>
              </w:rPr>
              <w:fldChar w:fldCharType="end"/>
            </w:r>
          </w:hyperlink>
        </w:p>
        <w:p>
          <w:pPr>
            <w:pStyle w:val="Heading1"/>
            <w:tabs>
              <w:tab w:val="right" w:leader="dot" w:pos="9360"/>
            </w:tabs>
            <w:spacing w:before="156" w:after="156"/>
            <w:rPr>
              <w:rFonts w:ascii="幼圆" w:eastAsia="幼圆" w:hAnsi="幼圆" w:cs="幼圆" w:hint="eastAsia"/>
              <w:szCs w:val="36"/>
              <w:lang w:val="en-US" w:eastAsia="zh-CN"/>
            </w:rPr>
          </w:pPr>
          <w:r>
            <w:rPr>
              <w:rFonts w:ascii="幼圆" w:eastAsia="幼圆" w:hAnsi="幼圆" w:cs="幼圆" w:hint="eastAsia"/>
              <w:szCs w:val="36"/>
              <w:lang w:val="en-US" w:eastAsia="zh-CN"/>
            </w:rPr>
            <w:fldChar w:fldCharType="end"/>
          </w:r>
        </w:p>
        <w:p>
          <w:pPr>
            <w:pStyle w:val="Heading1"/>
            <w:keepNext/>
            <w:keepLines/>
            <w:pageBreakBefore w:val="0"/>
            <w:widowControl w:val="0"/>
            <w:tabs>
              <w:tab w:val="right" w:leader="dot" w:pos="9360"/>
            </w:tabs>
            <w:kinsoku/>
            <w:wordWrap/>
            <w:overflowPunct/>
            <w:topLinePunct w:val="0"/>
            <w:autoSpaceDE/>
            <w:autoSpaceDN/>
            <w:bidi w:val="0"/>
            <w:adjustRightInd/>
            <w:snapToGrid/>
            <w:spacing w:before="156" w:after="156"/>
            <w:jc w:val="left"/>
            <w:textAlignment w:val="auto"/>
            <w:rPr>
              <w:rFonts w:ascii="幼圆" w:eastAsia="幼圆" w:hAnsi="幼圆" w:cs="幼圆" w:hint="eastAsia"/>
            </w:rPr>
          </w:pPr>
          <w:bookmarkStart w:id="2" w:name="_Toc4959"/>
        </w:p>
      </w:sdtContent>
    </w:sdt>
    <w:p>
      <w:pPr>
        <w:pStyle w:val="Heading1"/>
        <w:tabs>
          <w:tab w:val="right" w:leader="dot" w:pos="9360"/>
        </w:tabs>
        <w:spacing w:before="156" w:after="156"/>
        <w:rPr>
          <w:rFonts w:ascii="幼圆" w:eastAsia="幼圆" w:hAnsi="幼圆" w:cs="幼圆" w:hint="eastAsia"/>
          <w:b/>
          <w:szCs w:val="36"/>
          <w:lang w:val="en-US"/>
        </w:rPr>
      </w:pPr>
      <w:r>
        <w:rPr>
          <w:rFonts w:ascii="幼圆" w:eastAsia="幼圆" w:hAnsi="幼圆" w:cs="幼圆" w:hint="eastAsia"/>
          <w:b/>
          <w:szCs w:val="36"/>
          <w:lang w:val="en-US" w:eastAsia="zh-CN"/>
        </w:rPr>
        <w:t>1 引言</w:t>
      </w:r>
      <w:bookmarkEnd w:id="0"/>
      <w:bookmarkEnd w:id="2"/>
    </w:p>
    <w:p>
      <w:pPr>
        <w:pStyle w:val="Heading2"/>
        <w:spacing w:before="156" w:after="156"/>
        <w:rPr>
          <w:rFonts w:ascii="幼圆" w:eastAsia="幼圆" w:hAnsi="幼圆" w:cs="幼圆" w:hint="eastAsia"/>
          <w:lang w:val="en-US" w:eastAsia="zh-CN"/>
        </w:rPr>
      </w:pPr>
      <w:bookmarkStart w:id="3" w:name="_Toc4033"/>
      <w:bookmarkStart w:id="4" w:name="_Toc30437"/>
      <w:r>
        <w:rPr>
          <w:rFonts w:ascii="幼圆" w:eastAsia="幼圆" w:hAnsi="幼圆" w:cs="幼圆" w:hint="eastAsia"/>
          <w:lang w:val="en-US" w:eastAsia="zh-CN"/>
        </w:rPr>
        <w:t>1.1 选题</w:t>
      </w:r>
      <w:r>
        <w:rPr>
          <w:rFonts w:ascii="幼圆" w:eastAsia="幼圆" w:hAnsi="幼圆" w:cs="幼圆" w:hint="eastAsia"/>
          <w:b/>
          <w:bCs/>
          <w:lang w:val="en-US" w:eastAsia="zh-CN"/>
        </w:rPr>
        <w:t>的目的和意义</w:t>
      </w:r>
      <w:bookmarkEnd w:id="3"/>
      <w:bookmarkEnd w:id="4"/>
    </w:p>
    <w:p>
      <w:pPr>
        <w:pStyle w:val="Heading3"/>
        <w:spacing w:before="156" w:after="156"/>
        <w:rPr>
          <w:rFonts w:ascii="幼圆" w:eastAsia="幼圆" w:hAnsi="幼圆" w:cs="幼圆" w:hint="eastAsia"/>
        </w:rPr>
      </w:pPr>
      <w:bookmarkStart w:id="5" w:name="_Toc12148"/>
      <w:bookmarkStart w:id="6" w:name="_Toc11183"/>
      <w:r>
        <w:rPr>
          <w:rFonts w:ascii="幼圆" w:eastAsia="幼圆" w:hAnsi="幼圆" w:cs="幼圆" w:hint="eastAsia"/>
        </w:rPr>
        <w:t>1.1.1 目的</w:t>
      </w:r>
      <w:r>
        <w:rPr>
          <w:rFonts w:ascii="幼圆" w:eastAsia="幼圆" w:hAnsi="幼圆" w:cs="幼圆" w:hint="eastAsia"/>
          <w:lang w:val="en-US" w:eastAsia="zh-CN"/>
        </w:rPr>
        <w:t>及</w:t>
      </w:r>
      <w:r>
        <w:rPr>
          <w:rFonts w:ascii="幼圆" w:eastAsia="幼圆" w:hAnsi="幼圆" w:cs="幼圆" w:hint="eastAsia"/>
        </w:rPr>
        <w:t>理论意义</w:t>
      </w:r>
      <w:bookmarkEnd w:id="5"/>
      <w:bookmarkEnd w:id="6"/>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color w:val="auto"/>
          <w:sz w:val="24"/>
        </w:rPr>
      </w:pPr>
      <w:r>
        <w:rPr>
          <w:rFonts w:ascii="幼圆" w:eastAsia="幼圆" w:hAnsi="幼圆" w:cs="幼圆" w:hint="eastAsia"/>
          <w:sz w:val="24"/>
          <w:szCs w:val="24"/>
          <w:lang w:val="zh-CN"/>
        </w:rPr>
        <w:t>融资可以使公司筹集更多资金，以增强其产品的竞争力，增加其市场份额，扩大声誉并更好地规范公司的管理体系。但是，国内外的相关研究结果表明,一些大型上市企业公司在快速筹集资金时期也遇到了改变融资方式途径</w:t>
      </w:r>
      <w:r>
        <w:rPr>
          <w:rFonts w:ascii="幼圆" w:eastAsia="幼圆" w:hAnsi="幼圆" w:cs="幼圆" w:hint="eastAsia"/>
          <w:sz w:val="24"/>
          <w:szCs w:val="24"/>
          <w:lang w:val="en-US" w:eastAsia="zh-CN"/>
        </w:rPr>
        <w:t>单一</w:t>
      </w:r>
      <w:r>
        <w:rPr>
          <w:rFonts w:ascii="幼圆" w:eastAsia="幼圆" w:hAnsi="幼圆" w:cs="幼圆" w:hint="eastAsia"/>
          <w:sz w:val="24"/>
          <w:szCs w:val="24"/>
          <w:lang w:val="zh-CN"/>
        </w:rPr>
        <w:t>和贷款渠道</w:t>
      </w:r>
      <w:r>
        <w:rPr>
          <w:rFonts w:ascii="幼圆" w:eastAsia="幼圆" w:hAnsi="幼圆" w:cs="幼圆" w:hint="eastAsia"/>
          <w:sz w:val="24"/>
          <w:szCs w:val="24"/>
          <w:lang w:val="en-US" w:eastAsia="zh-CN"/>
        </w:rPr>
        <w:t>稀少等</w:t>
      </w:r>
      <w:r>
        <w:rPr>
          <w:rFonts w:ascii="幼圆" w:eastAsia="幼圆" w:hAnsi="幼圆" w:cs="幼圆" w:hint="eastAsia"/>
          <w:sz w:val="24"/>
          <w:szCs w:val="24"/>
          <w:lang w:val="zh-CN"/>
        </w:rPr>
        <w:t>诸多问题,如资金流动性相对较差,融资过程费用涉及成本相对较高,融资风险意识薄弱,公司的内部财务管理体系不健全等。因此，本文以古井</w:t>
      </w:r>
      <w:r>
        <w:rPr>
          <w:rFonts w:ascii="幼圆" w:eastAsia="幼圆" w:hAnsi="幼圆" w:cs="幼圆" w:hint="eastAsia"/>
          <w:sz w:val="24"/>
          <w:szCs w:val="24"/>
          <w:lang w:val="en-US" w:eastAsia="zh-CN"/>
        </w:rPr>
        <w:t>贡酒</w:t>
      </w:r>
      <w:r>
        <w:rPr>
          <w:rFonts w:ascii="幼圆" w:eastAsia="幼圆" w:hAnsi="幼圆" w:cs="幼圆" w:hint="eastAsia"/>
          <w:sz w:val="24"/>
          <w:szCs w:val="24"/>
          <w:lang w:val="zh-CN"/>
        </w:rPr>
        <w:t>为例，分析公司的财务报表</w:t>
      </w:r>
      <w:r>
        <w:rPr>
          <w:rFonts w:ascii="幼圆" w:eastAsia="幼圆" w:hAnsi="幼圆" w:cs="幼圆" w:hint="eastAsia"/>
          <w:sz w:val="24"/>
          <w:szCs w:val="24"/>
          <w:lang w:val="en-US" w:eastAsia="zh-CN"/>
        </w:rPr>
        <w:t>数据</w:t>
      </w:r>
      <w:r>
        <w:rPr>
          <w:rFonts w:ascii="幼圆" w:eastAsia="幼圆" w:hAnsi="幼圆" w:cs="幼圆" w:hint="eastAsia"/>
          <w:sz w:val="24"/>
          <w:szCs w:val="24"/>
          <w:lang w:val="zh-CN"/>
        </w:rPr>
        <w:t>及其融资环境，融资</w:t>
      </w:r>
      <w:r>
        <w:rPr>
          <w:rFonts w:ascii="幼圆" w:eastAsia="幼圆" w:hAnsi="幼圆" w:cs="幼圆" w:hint="eastAsia"/>
          <w:sz w:val="24"/>
          <w:szCs w:val="24"/>
          <w:lang w:val="en-US" w:eastAsia="zh-CN"/>
        </w:rPr>
        <w:t>方式</w:t>
      </w:r>
      <w:r>
        <w:rPr>
          <w:rFonts w:ascii="幼圆" w:eastAsia="幼圆" w:hAnsi="幼圆" w:cs="幼圆" w:hint="eastAsia"/>
          <w:sz w:val="24"/>
          <w:szCs w:val="24"/>
          <w:lang w:val="zh-CN"/>
        </w:rPr>
        <w:t>和融资渠道，找出古井集团融资中遇到的问题和原因，并提出相关建议。进行改进，以提高公司的竞争力。为了</w:t>
      </w:r>
      <w:r>
        <w:rPr>
          <w:rFonts w:ascii="幼圆" w:eastAsia="幼圆" w:hAnsi="幼圆" w:cs="幼圆" w:hint="eastAsia"/>
          <w:sz w:val="24"/>
          <w:szCs w:val="24"/>
          <w:lang w:val="en-US" w:eastAsia="zh-CN"/>
        </w:rPr>
        <w:t>使集团</w:t>
      </w:r>
      <w:r>
        <w:rPr>
          <w:rFonts w:ascii="幼圆" w:eastAsia="幼圆" w:hAnsi="幼圆" w:cs="幼圆" w:hint="eastAsia"/>
          <w:sz w:val="24"/>
          <w:szCs w:val="24"/>
          <w:lang w:val="zh-CN"/>
        </w:rPr>
        <w:t>通过竞争在行业中脱颖而出，通过融资以增强产品竞争力并抓住中高端白酒的制高点，古井贡酒有限公司是中国著名的白酒公司，位于安徽省。它主要从事白酒的生产和销售。它是传统地方风味白酒的代表。白酒行业是一个完全竞争的市场，激烈的市场竞争和不断深化的产业调整，</w:t>
      </w:r>
      <w:r>
        <w:rPr>
          <w:rFonts w:ascii="幼圆" w:eastAsia="幼圆" w:hAnsi="幼圆" w:cs="幼圆" w:hint="eastAsia"/>
          <w:sz w:val="24"/>
          <w:szCs w:val="24"/>
          <w:lang w:val="en-US" w:eastAsia="zh-CN"/>
        </w:rPr>
        <w:t>使得此次分析更具有代表性。</w:t>
      </w:r>
      <w:r>
        <w:rPr>
          <w:rFonts w:ascii="幼圆" w:eastAsia="幼圆" w:hAnsi="幼圆" w:cs="幼圆" w:hint="eastAsia"/>
          <w:sz w:val="24"/>
          <w:szCs w:val="24"/>
          <w:lang w:val="zh-CN"/>
        </w:rPr>
        <w:t>此外，古井贡酒是一个专注于白酒行业的中端市场，对这家公司的研究具有普遍适用性。同时，该公司也是上市公司，因此更方便获取财务报表。</w:t>
      </w:r>
    </w:p>
    <w:p>
      <w:pPr>
        <w:pStyle w:val="Heading3"/>
        <w:spacing w:before="156" w:after="156"/>
        <w:rPr>
          <w:rFonts w:ascii="幼圆" w:eastAsia="幼圆" w:hAnsi="幼圆" w:cs="幼圆" w:hint="eastAsia"/>
          <w:lang w:val="en-US"/>
        </w:rPr>
      </w:pPr>
      <w:bookmarkStart w:id="7" w:name="_Toc30226"/>
      <w:bookmarkStart w:id="8" w:name="_Toc10458"/>
      <w:r>
        <w:rPr>
          <w:rFonts w:ascii="幼圆" w:eastAsia="幼圆" w:hAnsi="幼圆" w:cs="幼圆" w:hint="eastAsia"/>
        </w:rPr>
        <w:t>1.1.2 目的</w:t>
      </w:r>
      <w:r>
        <w:rPr>
          <w:rFonts w:ascii="幼圆" w:eastAsia="幼圆" w:hAnsi="幼圆" w:cs="幼圆" w:hint="eastAsia"/>
          <w:lang w:val="en-US" w:eastAsia="zh-CN"/>
        </w:rPr>
        <w:t>及</w:t>
      </w:r>
      <w:bookmarkEnd w:id="7"/>
      <w:r>
        <w:rPr>
          <w:rFonts w:ascii="幼圆" w:eastAsia="幼圆" w:hAnsi="幼圆" w:cs="幼圆" w:hint="eastAsia"/>
          <w:lang w:val="en-US" w:eastAsia="zh-CN"/>
        </w:rPr>
        <w:t>现实意义</w:t>
      </w:r>
      <w:bookmarkEnd w:id="8"/>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color w:val="auto"/>
          <w:sz w:val="24"/>
        </w:rPr>
        <w:sectPr>
          <w:footerReference w:type="default" r:id="rId6"/>
          <w:type w:val="nextPage"/>
          <w:pgSz w:w="11906" w:h="16838"/>
          <w:pgMar w:top="1417" w:right="1134" w:bottom="1134" w:left="1417" w:header="851" w:footer="992" w:gutter="0"/>
          <w:pgNumType w:fmt="decimal" w:start="2"/>
          <w:cols w:num="1" w:space="425"/>
          <w:titlePg w:val="0"/>
          <w:docGrid w:type="lines" w:linePitch="312" w:charSpace="0"/>
        </w:sectPr>
      </w:pPr>
      <w:r>
        <w:rPr>
          <w:rFonts w:ascii="幼圆" w:eastAsia="幼圆" w:hAnsi="幼圆" w:cs="幼圆" w:hint="eastAsia"/>
          <w:sz w:val="24"/>
          <w:szCs w:val="24"/>
          <w:lang w:val="zh-CN"/>
        </w:rPr>
        <w:t>改革开放以来，我国白酒工业发展迅速。在质量保证，品牌建立和文化的推动下，白酒是一个高利润的行业。这对资本非常有吸引力。随着白酒行业，工业资本和国际资本的并购加速，其他类型的资本在向白酒行业发展的同时，加速了白酒行业的整合，促进了白酒的跨越式创新和发展。然而，近年来，在地方政府的优惠政策和火爆的市场中，为了更好地提高白酒公司的营业收入，许多白酒公司的</w:t>
      </w:r>
      <w:r>
        <w:rPr>
          <w:rFonts w:ascii="幼圆" w:eastAsia="幼圆" w:hAnsi="幼圆" w:cs="幼圆" w:hint="eastAsia"/>
          <w:sz w:val="24"/>
          <w:szCs w:val="24"/>
          <w:lang w:val="zh-CN"/>
        </w:rPr>
        <w:t>“</w:t>
      </w:r>
      <w:r>
        <w:rPr>
          <w:rFonts w:ascii="幼圆" w:eastAsia="幼圆" w:hAnsi="幼圆" w:cs="幼圆" w:hint="eastAsia"/>
          <w:sz w:val="24"/>
          <w:szCs w:val="24"/>
          <w:lang w:val="zh-CN"/>
        </w:rPr>
        <w:t>增塑剂</w:t>
      </w:r>
      <w:r>
        <w:rPr>
          <w:rFonts w:ascii="幼圆" w:eastAsia="幼圆" w:hAnsi="幼圆" w:cs="幼圆" w:hint="eastAsia"/>
          <w:sz w:val="24"/>
          <w:szCs w:val="24"/>
          <w:lang w:val="zh-CN"/>
        </w:rPr>
        <w:t>”</w:t>
      </w:r>
      <w:r>
        <w:rPr>
          <w:rFonts w:ascii="幼圆" w:eastAsia="幼圆" w:hAnsi="幼圆" w:cs="幼圆" w:hint="eastAsia"/>
          <w:sz w:val="24"/>
          <w:szCs w:val="24"/>
          <w:lang w:val="zh-CN"/>
        </w:rPr>
        <w:t>和</w:t>
      </w:r>
      <w:r>
        <w:rPr>
          <w:rFonts w:ascii="幼圆" w:eastAsia="幼圆" w:hAnsi="幼圆" w:cs="幼圆" w:hint="eastAsia"/>
          <w:sz w:val="24"/>
          <w:szCs w:val="24"/>
          <w:lang w:val="zh-CN"/>
        </w:rPr>
        <w:t>“</w:t>
      </w:r>
      <w:r>
        <w:rPr>
          <w:rFonts w:ascii="幼圆" w:eastAsia="幼圆" w:hAnsi="幼圆" w:cs="幼圆" w:hint="eastAsia"/>
          <w:sz w:val="24"/>
          <w:szCs w:val="24"/>
          <w:lang w:val="zh-CN"/>
        </w:rPr>
        <w:t>假复古酒</w:t>
      </w:r>
      <w:r>
        <w:rPr>
          <w:rFonts w:ascii="幼圆" w:eastAsia="幼圆" w:hAnsi="幼圆" w:cs="幼圆" w:hint="eastAsia"/>
          <w:sz w:val="24"/>
          <w:szCs w:val="24"/>
          <w:lang w:val="zh-CN"/>
        </w:rPr>
        <w:t>”</w:t>
      </w:r>
      <w:r>
        <w:rPr>
          <w:rFonts w:ascii="幼圆" w:eastAsia="幼圆" w:hAnsi="幼圆" w:cs="幼圆" w:hint="eastAsia"/>
          <w:sz w:val="24"/>
          <w:szCs w:val="24"/>
          <w:lang w:val="zh-CN"/>
        </w:rPr>
        <w:t>被曝光。大多数白酒公司的销售收入急剧下降，经营不善，</w:t>
      </w:r>
      <w:r>
        <w:rPr>
          <w:rFonts w:ascii="幼圆" w:eastAsia="幼圆" w:hAnsi="幼圆" w:cs="幼圆" w:hint="eastAsia"/>
          <w:sz w:val="24"/>
          <w:szCs w:val="24"/>
          <w:lang w:val="en-US" w:eastAsia="zh-CN"/>
        </w:rPr>
        <w:t>融资困难</w:t>
      </w:r>
      <w:r>
        <w:rPr>
          <w:rFonts w:ascii="幼圆" w:eastAsia="幼圆" w:hAnsi="幼圆" w:cs="幼圆" w:hint="eastAsia"/>
          <w:sz w:val="24"/>
          <w:szCs w:val="24"/>
          <w:lang w:val="zh-CN"/>
        </w:rPr>
        <w:t>。整个白酒行业进入了前所未有的</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color w:val="auto"/>
          <w:sz w:val="24"/>
        </w:rPr>
      </w:pPr>
      <w:r>
        <w:rPr>
          <w:rFonts w:ascii="幼圆" w:eastAsia="幼圆" w:hAnsi="幼圆" w:cs="幼圆" w:hint="eastAsia"/>
          <w:sz w:val="24"/>
          <w:szCs w:val="24"/>
          <w:lang w:val="zh-CN"/>
        </w:rPr>
        <w:t>“</w:t>
      </w:r>
      <w:r>
        <w:rPr>
          <w:rFonts w:ascii="幼圆" w:eastAsia="幼圆" w:hAnsi="幼圆" w:cs="幼圆" w:hint="eastAsia"/>
          <w:sz w:val="24"/>
          <w:szCs w:val="24"/>
          <w:lang w:val="zh-CN"/>
        </w:rPr>
        <w:t>冬天</w:t>
      </w:r>
      <w:r>
        <w:rPr>
          <w:rFonts w:ascii="幼圆" w:eastAsia="幼圆" w:hAnsi="幼圆" w:cs="幼圆" w:hint="eastAsia"/>
          <w:sz w:val="24"/>
          <w:szCs w:val="24"/>
          <w:lang w:val="zh-CN"/>
        </w:rPr>
        <w:t>”</w:t>
      </w:r>
      <w:r>
        <w:rPr>
          <w:rFonts w:ascii="幼圆" w:eastAsia="幼圆" w:hAnsi="幼圆" w:cs="幼圆" w:hint="eastAsia"/>
          <w:sz w:val="24"/>
          <w:szCs w:val="24"/>
          <w:lang w:val="zh-CN"/>
        </w:rPr>
        <w:t>。近年来，中国白酒行业融资难，融资难的问题日益突出。随着中国经济增长的进一步放缓，这个问题变得越来越严重。本文以古井贡酒为例，进一步分析白酒企业融资难的原因，为拓宽白酒行业融资渠道，进一步降低融资成本提供新思路和新方法。</w:t>
      </w:r>
    </w:p>
    <w:p>
      <w:pPr>
        <w:pStyle w:val="Heading2"/>
        <w:spacing w:before="156" w:after="156"/>
        <w:rPr>
          <w:rFonts w:ascii="幼圆" w:eastAsia="幼圆" w:hAnsi="幼圆" w:cs="幼圆" w:hint="eastAsia"/>
          <w:lang w:val="en-US" w:eastAsia="zh-CN"/>
        </w:rPr>
      </w:pPr>
      <w:bookmarkStart w:id="9" w:name="_Toc29764"/>
      <w:bookmarkStart w:id="10" w:name="_Toc29157"/>
      <w:r>
        <w:rPr>
          <w:rFonts w:ascii="幼圆" w:eastAsia="幼圆" w:hAnsi="幼圆" w:cs="幼圆" w:hint="eastAsia"/>
        </w:rPr>
        <w:t>1.2 国内外文献</w:t>
      </w:r>
      <w:r>
        <w:rPr>
          <w:rFonts w:ascii="幼圆" w:eastAsia="幼圆" w:hAnsi="幼圆" w:cs="幼圆" w:hint="eastAsia"/>
          <w:lang w:val="en-US" w:eastAsia="zh-CN"/>
        </w:rPr>
        <w:t>综述</w:t>
      </w:r>
      <w:bookmarkEnd w:id="9"/>
      <w:bookmarkEnd w:id="10"/>
    </w:p>
    <w:p>
      <w:pPr>
        <w:pStyle w:val="Heading3"/>
        <w:spacing w:before="156" w:after="156"/>
        <w:rPr>
          <w:rFonts w:ascii="幼圆" w:eastAsia="幼圆" w:hAnsi="幼圆" w:cs="幼圆" w:hint="eastAsia"/>
        </w:rPr>
      </w:pPr>
      <w:bookmarkStart w:id="11" w:name="_Toc31435"/>
      <w:bookmarkStart w:id="12" w:name="_Toc23227"/>
      <w:r>
        <w:rPr>
          <w:rFonts w:ascii="幼圆" w:eastAsia="幼圆" w:hAnsi="幼圆" w:cs="幼圆" w:hint="eastAsia"/>
        </w:rPr>
        <w:t>1.2.1 国内研究的现状</w:t>
      </w:r>
      <w:bookmarkEnd w:id="11"/>
      <w:bookmarkEnd w:id="12"/>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相与国外相比，中国对公司融资问题的研究起步较晚。直到1990年代，随着公司在社会和经济发展中发挥着越来越重要的作用，国内学者才开始研究公司的融资问题。在三月份的《新金融》（2020年）中，指出政府部门应在解决公司融资问题的过程中发挥领导作用。建立健全债务融资法律制度，采取措施改善融资环境，积极开展风险投资。来源和外部来源解决了当前公司融资中的问题</w:t>
      </w:r>
      <w:r>
        <w:rPr>
          <w:rFonts w:ascii="幼圆" w:eastAsia="幼圆" w:hAnsi="幼圆" w:cs="幼圆" w:hint="eastAsia"/>
          <w:sz w:val="24"/>
          <w:szCs w:val="24"/>
          <w:vertAlign w:val="superscript"/>
          <w:lang w:val="zh-CN"/>
        </w:rPr>
        <w:t>[1]</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戴辉（2020）指出，公司信息披露的准确性不足，银行，债权人和投资者难以对公司进行全面评估，公司难以获得满足发展需求的资金</w:t>
      </w:r>
      <w:r>
        <w:rPr>
          <w:rFonts w:ascii="幼圆" w:eastAsia="幼圆" w:hAnsi="幼圆" w:cs="幼圆" w:hint="eastAsia"/>
          <w:sz w:val="24"/>
          <w:szCs w:val="24"/>
          <w:vertAlign w:val="superscript"/>
          <w:lang w:val="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艾军的《会计通讯》中明确指出,企业必须要继续大力发展对风险投资,首先是企业要培养高技术素质的风险投资管理人才,其次是企业要逐渐放开对于风险投资参与者的限额,建立对于风险投资的退出机制。符合我国的国情,制订了完善的激励前期投资、长期项目投资的优惠政策</w:t>
      </w:r>
      <w:r>
        <w:rPr>
          <w:rFonts w:ascii="幼圆" w:eastAsia="幼圆" w:hAnsi="幼圆" w:cs="幼圆" w:hint="eastAsia"/>
          <w:sz w:val="24"/>
          <w:szCs w:val="24"/>
          <w:vertAlign w:val="superscript"/>
          <w:lang w:val="zh-CN"/>
        </w:rPr>
        <w:t>[3]</w:t>
      </w:r>
      <w:r>
        <w:rPr>
          <w:rFonts w:ascii="幼圆" w:eastAsia="幼圆" w:hAnsi="幼圆" w:cs="幼圆" w:hint="eastAsia"/>
          <w:sz w:val="24"/>
          <w:szCs w:val="24"/>
          <w:lang w:val="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林善荣2018年认为，我国应规范互联网金融体系，建立健全相关法律法规，确保中小企业充分发挥互联网金融的优势，改善当前的融资状况</w:t>
      </w:r>
      <w:r>
        <w:rPr>
          <w:rFonts w:ascii="幼圆" w:eastAsia="幼圆" w:hAnsi="幼圆" w:cs="幼圆" w:hint="eastAsia"/>
          <w:sz w:val="24"/>
          <w:szCs w:val="24"/>
          <w:vertAlign w:val="superscript"/>
          <w:lang w:val="zh-CN"/>
        </w:rPr>
        <w:t>[4]</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color w:val="auto"/>
          <w:sz w:val="24"/>
        </w:rPr>
      </w:pPr>
    </w:p>
    <w:p>
      <w:pPr>
        <w:pStyle w:val="Heading3"/>
        <w:spacing w:before="156" w:after="156"/>
        <w:rPr>
          <w:rFonts w:ascii="幼圆" w:eastAsia="幼圆" w:hAnsi="幼圆" w:cs="幼圆" w:hint="eastAsia"/>
        </w:rPr>
      </w:pPr>
      <w:bookmarkStart w:id="13" w:name="_Toc16035"/>
      <w:bookmarkStart w:id="14" w:name="_Toc756"/>
      <w:r>
        <w:rPr>
          <w:rFonts w:ascii="幼圆" w:eastAsia="幼圆" w:hAnsi="幼圆" w:cs="幼圆" w:hint="eastAsia"/>
        </w:rPr>
        <w:t>1.2.</w:t>
      </w:r>
      <w:r>
        <w:rPr>
          <w:rFonts w:ascii="幼圆" w:eastAsia="幼圆" w:hAnsi="幼圆" w:cs="幼圆" w:hint="eastAsia"/>
          <w:lang w:val="en-US" w:eastAsia="zh-CN"/>
        </w:rPr>
        <w:t>2</w:t>
      </w:r>
      <w:r>
        <w:rPr>
          <w:rFonts w:ascii="幼圆" w:eastAsia="幼圆" w:hAnsi="幼圆" w:cs="幼圆" w:hint="eastAsia"/>
        </w:rPr>
        <w:t xml:space="preserve"> 国外研究的现状</w:t>
      </w:r>
      <w:bookmarkEnd w:id="13"/>
      <w:bookmarkEnd w:id="14"/>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企业税收在促进国家财政收入方面发挥着积极作用，因此企业融资的研究也非常丰富。基于融资相关理论，结合企业融资的特点，学者对融资问题产生的原因提出了不同的看法。</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en-US" w:eastAsia="zh-CN"/>
        </w:rPr>
        <w:t>B</w:t>
      </w:r>
      <w:r>
        <w:rPr>
          <w:rFonts w:ascii="幼圆" w:eastAsia="幼圆" w:hAnsi="幼圆" w:cs="幼圆" w:hint="eastAsia"/>
          <w:sz w:val="24"/>
          <w:szCs w:val="24"/>
          <w:lang w:val="zh-CN"/>
        </w:rPr>
        <w:t>ergerandblack (2020)通过分析指出,在当前情况下,美国对于中小型公司融资主要来自于大型商业银行,总资产规模超过10亿美元的商业银行机构已经为小型公司企业融资人员提供了大约60%。不到100万美元。上述公司融资为10万美元以下的中小型公司融资者提供了比例超过68%的贷款,这也表明大型商业银行在公司融资中所占比重很大,这与我国传统小型商业银行的优势理论不同</w:t>
      </w:r>
      <w:r>
        <w:rPr>
          <w:rFonts w:ascii="幼圆" w:eastAsia="幼圆" w:hAnsi="幼圆" w:cs="幼圆" w:hint="eastAsia"/>
          <w:sz w:val="24"/>
          <w:szCs w:val="24"/>
          <w:vertAlign w:val="superscript"/>
          <w:lang w:val="zh-CN"/>
        </w:rPr>
        <w:t>[5]</w:t>
      </w:r>
      <w:r>
        <w:rPr>
          <w:rFonts w:ascii="幼圆" w:eastAsia="幼圆" w:hAnsi="幼圆" w:cs="幼圆" w:hint="eastAsia"/>
          <w:sz w:val="24"/>
          <w:szCs w:val="24"/>
          <w:lang w:val="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sectPr>
          <w:footerReference w:type="default" r:id="rId7"/>
          <w:type w:val="nextPage"/>
          <w:pgSz w:w="11906" w:h="16838"/>
          <w:pgMar w:top="1417" w:right="1134" w:bottom="1134" w:left="1417" w:header="851" w:footer="992" w:gutter="0"/>
          <w:pgNumType w:fmt="decimal" w:start="3"/>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范安迪(2019)从《金融:走向私募资本市场》一书中从金融市场的角度分析了公司融资的问题。他特别强调指出,银行和其他商业金融机构对于促进国民经济的健康发展已经起着达到了重大决策推动者的作用。但是,实际上,由于这些机构的竞争力不是很强,因此在许多情况下很难满足企业的财务需求。因此,如果企业想要获得更好的发展,就应该寻找其他融资渠道,例如利用私人资本市场进行融资</w:t>
      </w:r>
      <w:r>
        <w:rPr>
          <w:rFonts w:ascii="幼圆" w:eastAsia="幼圆" w:hAnsi="幼圆" w:cs="幼圆" w:hint="eastAsia"/>
          <w:sz w:val="24"/>
          <w:szCs w:val="24"/>
          <w:vertAlign w:val="superscript"/>
          <w:lang w:val="zh-CN"/>
        </w:rPr>
        <w:t>[6]</w:t>
      </w:r>
      <w:r>
        <w:rPr>
          <w:rFonts w:ascii="幼圆" w:eastAsia="幼圆" w:hAnsi="幼圆" w:cs="幼圆" w:hint="eastAsia"/>
          <w:sz w:val="24"/>
          <w:szCs w:val="24"/>
          <w:lang w:val="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埃里克·奥塞-阿西贝（Eric Osei-Assibey，2018）认为，在世界某些地区，高科技企业的融资大部分来自政府补贴。企业无需偿还收到的补贴，也没有融资成本。因此，政府支持在促进企业有效融资方面起着重要作用</w:t>
      </w:r>
      <w:r>
        <w:rPr>
          <w:rFonts w:ascii="幼圆" w:eastAsia="幼圆" w:hAnsi="幼圆" w:cs="幼圆" w:hint="eastAsia"/>
          <w:sz w:val="24"/>
          <w:szCs w:val="24"/>
          <w:vertAlign w:val="superscript"/>
          <w:lang w:val="zh-CN"/>
        </w:rPr>
        <w:t>[7]</w:t>
      </w:r>
      <w:r>
        <w:rPr>
          <w:rFonts w:ascii="幼圆" w:eastAsia="幼圆" w:hAnsi="幼圆" w:cs="幼圆" w:hint="eastAsia"/>
          <w:sz w:val="24"/>
          <w:szCs w:val="24"/>
          <w:lang w:val="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ModiglianiF，MillerMH（2017）认为，公司的融资问题与自身的运营特征，财务状况和人才构成有很大关系。解决融资问题并不是万能的，它应与公司的实际情况有关，并提出针对性的措施</w:t>
      </w:r>
      <w:r>
        <w:rPr>
          <w:rFonts w:ascii="幼圆" w:eastAsia="幼圆" w:hAnsi="幼圆" w:cs="幼圆" w:hint="eastAsia"/>
          <w:sz w:val="24"/>
          <w:szCs w:val="24"/>
          <w:vertAlign w:val="superscript"/>
          <w:lang w:val="zh-CN"/>
        </w:rPr>
        <w:t>[8]</w:t>
      </w:r>
      <w:r>
        <w:rPr>
          <w:rFonts w:ascii="幼圆" w:eastAsia="幼圆" w:hAnsi="幼圆" w:cs="幼圆" w:hint="eastAsia"/>
          <w:sz w:val="24"/>
          <w:szCs w:val="24"/>
          <w:lang w:val="zh-CN"/>
        </w:rPr>
        <w:t>。</w:t>
      </w:r>
    </w:p>
    <w:p>
      <w:pPr>
        <w:pStyle w:val="Heading2"/>
        <w:spacing w:before="156" w:after="156"/>
        <w:rPr>
          <w:rFonts w:ascii="幼圆" w:eastAsia="幼圆" w:hAnsi="幼圆" w:cs="幼圆" w:hint="eastAsia"/>
        </w:rPr>
      </w:pPr>
      <w:bookmarkStart w:id="15" w:name="_Toc21784"/>
      <w:bookmarkStart w:id="16" w:name="_Toc23989"/>
      <w:r>
        <w:rPr>
          <w:rFonts w:ascii="幼圆" w:eastAsia="幼圆" w:hAnsi="幼圆" w:cs="幼圆" w:hint="eastAsia"/>
        </w:rPr>
        <w:t>1.3 研究</w:t>
      </w:r>
      <w:r>
        <w:rPr>
          <w:rFonts w:ascii="幼圆" w:eastAsia="幼圆" w:hAnsi="幼圆" w:cs="幼圆" w:hint="eastAsia"/>
          <w:lang w:val="en-US" w:eastAsia="zh-CN"/>
        </w:rPr>
        <w:t>思路和</w:t>
      </w:r>
      <w:r>
        <w:rPr>
          <w:rFonts w:ascii="幼圆" w:eastAsia="幼圆" w:hAnsi="幼圆" w:cs="幼圆" w:hint="eastAsia"/>
        </w:rPr>
        <w:t>方法</w:t>
      </w:r>
      <w:bookmarkEnd w:id="15"/>
      <w:bookmarkEnd w:id="16"/>
    </w:p>
    <w:p>
      <w:pPr>
        <w:pStyle w:val="Heading3"/>
        <w:spacing w:before="156" w:after="156"/>
        <w:rPr>
          <w:rFonts w:ascii="幼圆" w:eastAsia="幼圆" w:hAnsi="幼圆" w:cs="幼圆" w:hint="eastAsia"/>
          <w:lang w:eastAsia="zh-CN"/>
        </w:rPr>
      </w:pPr>
      <w:r>
        <w:rPr>
          <w:rFonts w:ascii="幼圆" w:eastAsia="幼圆" w:hAnsi="幼圆" w:cs="幼圆" w:hint="eastAsia"/>
        </w:rPr>
        <w:t>1.</w:t>
      </w:r>
      <w:r>
        <w:rPr>
          <w:rFonts w:ascii="幼圆" w:eastAsia="幼圆" w:hAnsi="幼圆" w:cs="幼圆" w:hint="eastAsia"/>
          <w:lang w:val="en-US" w:eastAsia="zh-CN"/>
        </w:rPr>
        <w:t>3</w:t>
      </w:r>
      <w:r>
        <w:rPr>
          <w:rFonts w:ascii="幼圆" w:eastAsia="幼圆" w:hAnsi="幼圆" w:cs="幼圆" w:hint="eastAsia"/>
        </w:rPr>
        <w:t xml:space="preserve">.1 </w:t>
      </w:r>
      <w:r>
        <w:rPr>
          <w:rFonts w:ascii="幼圆" w:eastAsia="幼圆" w:hAnsi="幼圆" w:cs="幼圆" w:hint="eastAsia"/>
          <w:lang w:eastAsia="zh-CN"/>
        </w:rPr>
        <w:t>研究方法</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（1）比较分析法。主要原理是对两个或更多的企业管理战略相关数据资料分别进行相对比较,找出其中的差异,并进一步地进行分析,找到主要原因,以便找出改善其后的管理战略方向,确定管理中的问题。</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2）文献检索法。文献检索是基于当前的研究主题，通过对文献内容的研究，对问题进行了全面而深刻的理解。揭示其规律和属性的方法有助于扩大研究思路，建立研究基础和发展创造性思维。本文使用文献检索的方法来了解公司融资通常会遇到问题并找到改善的方法。</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3）案例研究方法。选择一个或几个场景的物体作为研究的对象,系统性地搜索数据和信息,并进行深入的探讨,以便于在实际居住环境中发现某种物理现象的情况。当现象与实际环境之间的边界不清楚并且不易被区分或者研究工作人员不能够设计时,适合于回答"如何改变"、"为什么这样"和"结果是什么"准确,直接和系统地进行控制变量的科学性研究等问题。</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r>
        <w:rPr>
          <w:rFonts w:ascii="幼圆" w:eastAsia="幼圆" w:hAnsi="幼圆" w:cs="幼圆" w:hint="eastAsia"/>
          <w:sz w:val="24"/>
          <w:szCs w:val="24"/>
          <w:lang w:val="zh-CN"/>
        </w:rPr>
        <w:t>（4）定性和定量分析方法。定性分析法就是用各种文字语言和各类企业的过去和现在的相关延续情况及最新信息数据,对分析目标研究对象的特征定义等因素进行了描述,定量分析法就是对所需要研究客体的指标特点,数额关系与变化等因素进行分析,揭露融资问题可能产生的根本原因与依据,定性与定量分析法基本上是统一的,相互补充,促使广泛而深入的结论产生。</w:t>
      </w:r>
      <w:r>
        <w:rPr>
          <w:rFonts w:ascii="幼圆" w:eastAsia="幼圆" w:hAnsi="幼圆" w:cs="幼圆" w:hint="eastAsia"/>
          <w:sz w:val="24"/>
          <w:lang w:val="zh-CN"/>
        </w:rPr>
        <w:br/>
      </w:r>
      <w:r>
        <w:rPr>
          <w:rFonts w:ascii="幼圆" w:eastAsia="幼圆" w:hAnsi="幼圆" w:cs="幼圆" w:hint="eastAsia"/>
          <w:sz w:val="24"/>
          <w:lang w:val="zh-CN"/>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https://d.book118.com/156044222055010042</w:t>
        </w:r>
      </w:hyperlink>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幼圆" w:eastAsia="幼圆" w:hAnsi="幼圆" w:cs="幼圆" w:hint="eastAsia"/>
          <w:sz w:val="24"/>
          <w:lang w:val="zh-CN"/>
        </w:rPr>
      </w:pPr>
    </w:p>
    <w:sectPr>
      <w:footerReference w:type="default" r:id="rId9"/>
      <w:type w:val="nextPage"/>
      <w:pgSz w:w="11906" w:h="16838"/>
      <w:pgMar w:top="1417" w:right="1134" w:bottom="1134" w:left="1417" w:header="851" w:footer="992" w:gutter="0"/>
      <w:pgNumType w:fmt="decimal" w:start="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eastAsiaTheme="minorEastAsia" w:hint="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7"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eastAsiaTheme="minorEastAsia" w:hint="eastAsia"/>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7880552"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7"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eastAsiaTheme="minorEastAsia" w:hint="eastAsia"/>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9737478"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7"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eastAsiaTheme="minorEastAsia" w:hint="eastAsia"/>
        <w:lang w:val="en-US"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4156037"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7"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9AE627"/>
    <w:multiLevelType w:val="singleLevel"/>
    <w:tmpl w:val="5C9AE627"/>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2352ABE"/>
    <w:rsid w:val="037775B7"/>
    <w:rsid w:val="0638559A"/>
    <w:rsid w:val="06852A2B"/>
    <w:rsid w:val="076F6BB8"/>
    <w:rsid w:val="09A90575"/>
    <w:rsid w:val="09B4264C"/>
    <w:rsid w:val="0A6F376C"/>
    <w:rsid w:val="0F670259"/>
    <w:rsid w:val="11D419CD"/>
    <w:rsid w:val="11EF166B"/>
    <w:rsid w:val="13DB6748"/>
    <w:rsid w:val="15136DC3"/>
    <w:rsid w:val="17EE04A0"/>
    <w:rsid w:val="17F37204"/>
    <w:rsid w:val="18F45E0E"/>
    <w:rsid w:val="1A387165"/>
    <w:rsid w:val="1BE84FDF"/>
    <w:rsid w:val="1C327B20"/>
    <w:rsid w:val="206D3B75"/>
    <w:rsid w:val="20F94A7E"/>
    <w:rsid w:val="21635A31"/>
    <w:rsid w:val="242F6044"/>
    <w:rsid w:val="277339C7"/>
    <w:rsid w:val="27A521CD"/>
    <w:rsid w:val="35490013"/>
    <w:rsid w:val="3892103E"/>
    <w:rsid w:val="38B929CA"/>
    <w:rsid w:val="3F4D0061"/>
    <w:rsid w:val="40AC69CE"/>
    <w:rsid w:val="41B905F4"/>
    <w:rsid w:val="430A534A"/>
    <w:rsid w:val="43CA66F5"/>
    <w:rsid w:val="45F07E7F"/>
    <w:rsid w:val="466717C0"/>
    <w:rsid w:val="48B73E2C"/>
    <w:rsid w:val="49C546B0"/>
    <w:rsid w:val="4D17739C"/>
    <w:rsid w:val="4D59468C"/>
    <w:rsid w:val="4DD96893"/>
    <w:rsid w:val="4FE54F2B"/>
    <w:rsid w:val="51AE2669"/>
    <w:rsid w:val="53923CFB"/>
    <w:rsid w:val="53B8022A"/>
    <w:rsid w:val="556F12C3"/>
    <w:rsid w:val="56A6519B"/>
    <w:rsid w:val="5A5C2331"/>
    <w:rsid w:val="5C8247FA"/>
    <w:rsid w:val="5E3726DC"/>
    <w:rsid w:val="5E615B75"/>
    <w:rsid w:val="5E7A47EA"/>
    <w:rsid w:val="600B6B55"/>
    <w:rsid w:val="601F20DF"/>
    <w:rsid w:val="65143C5B"/>
    <w:rsid w:val="66B07B7B"/>
    <w:rsid w:val="695B1A0D"/>
    <w:rsid w:val="6AEE066E"/>
    <w:rsid w:val="6C72755D"/>
    <w:rsid w:val="6E4D1A65"/>
    <w:rsid w:val="72AA1054"/>
    <w:rsid w:val="74942B3D"/>
    <w:rsid w:val="7AD27F96"/>
    <w:rsid w:val="7D092D10"/>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qFormat="1"/>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TOC1"/>
    <w:next w:val="Normal"/>
    <w:link w:val="1"/>
    <w:autoRedefine/>
    <w:qFormat/>
    <w:pPr>
      <w:keepNext/>
      <w:keepLines/>
      <w:spacing w:before="50" w:beforeLines="50" w:after="50" w:afterLines="50" w:line="460" w:lineRule="exact"/>
      <w:outlineLvl w:val="0"/>
    </w:pPr>
    <w:rPr>
      <w:rFonts w:ascii="黑体" w:hAnsi="黑体"/>
      <w:bCs w:val="0"/>
      <w:kern w:val="44"/>
      <w:sz w:val="36"/>
      <w:szCs w:val="44"/>
    </w:rPr>
  </w:style>
  <w:style w:type="paragraph" w:styleId="Heading2">
    <w:name w:val="heading 2"/>
    <w:basedOn w:val="Normal"/>
    <w:next w:val="Normal"/>
    <w:qFormat/>
    <w:pPr>
      <w:keepNext/>
      <w:keepLines/>
      <w:spacing w:before="50" w:beforeLines="50" w:after="50" w:afterLines="50" w:line="460" w:lineRule="exact"/>
      <w:outlineLvl w:val="1"/>
    </w:pPr>
    <w:rPr>
      <w:rFonts w:ascii="黑体" w:eastAsia="黑体" w:hAnsi="黑体" w:cs="Times New Roman"/>
      <w:b/>
      <w:bCs/>
      <w:sz w:val="30"/>
      <w:szCs w:val="32"/>
    </w:rPr>
  </w:style>
  <w:style w:type="paragraph" w:styleId="Heading3">
    <w:name w:val="heading 3"/>
    <w:basedOn w:val="Normal"/>
    <w:next w:val="Normal"/>
    <w:autoRedefine/>
    <w:qFormat/>
    <w:pPr>
      <w:keepNext/>
      <w:keepLines/>
      <w:spacing w:before="50" w:beforeLines="50" w:after="50" w:afterLines="50" w:line="460" w:lineRule="exact"/>
      <w:outlineLvl w:val="2"/>
    </w:pPr>
    <w:rPr>
      <w:rFonts w:ascii="黑体" w:eastAsia="黑体" w:hAnsi="黑体"/>
      <w:b/>
      <w:bCs/>
      <w:sz w:val="28"/>
      <w:szCs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TOC1">
    <w:name w:val="toc 1"/>
    <w:basedOn w:val="Normal"/>
    <w:next w:val="Normal"/>
    <w:uiPriority w:val="39"/>
    <w:qFormat/>
    <w:rPr>
      <w:rFonts w:ascii="黑体" w:eastAsia="黑体" w:hAnsi="黑体"/>
      <w:b/>
      <w:bCs/>
      <w:caps/>
      <w:sz w:val="28"/>
      <w:szCs w:val="28"/>
    </w:rPr>
  </w:style>
  <w:style w:type="paragraph" w:styleId="TOC3">
    <w:name w:val="toc 3"/>
    <w:basedOn w:val="Normal"/>
    <w:next w:val="Normal"/>
    <w:autoRedefine/>
    <w:qFormat/>
    <w:pPr>
      <w:ind w:left="840" w:leftChars="400"/>
    </w:p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2">
    <w:name w:val="toc 2"/>
    <w:basedOn w:val="Normal"/>
    <w:next w:val="Normal"/>
    <w:uiPriority w:val="39"/>
    <w:qFormat/>
    <w:pPr>
      <w:ind w:left="420" w:leftChars="200"/>
    </w:pPr>
  </w:style>
  <w:style w:type="paragraph" w:styleId="HTMLPreformatted">
    <w:name w:val="HTML Preformatted"/>
    <w:basedOn w:val="Normal"/>
    <w:qFormat/>
    <w:pPr>
      <w:widowControl/>
      <w:jc w:val="left"/>
    </w:pPr>
    <w:rPr>
      <w:rFonts w:ascii="宋体" w:hAnsi="宋体" w:cs="宋体"/>
      <w:kern w:val="0"/>
      <w:sz w:val="24"/>
    </w:r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qFormat/>
    <w:rPr>
      <w:color w:val="0000FF"/>
      <w:u w:val="single"/>
    </w:rPr>
  </w:style>
  <w:style w:type="character" w:customStyle="1" w:styleId="1">
    <w:name w:val="标题 1 字符"/>
    <w:link w:val="Heading1"/>
    <w:autoRedefine/>
    <w:qFormat/>
    <w:rPr>
      <w:rFonts w:ascii="黑体" w:hAnsi="黑体"/>
      <w:kern w:val="44"/>
      <w:sz w:val="36"/>
      <w:szCs w:val="44"/>
    </w:rPr>
  </w:style>
  <w:style w:type="paragraph" w:customStyle="1" w:styleId="p0">
    <w:name w:val="p0"/>
    <w:basedOn w:val="Normal"/>
    <w:qFormat/>
    <w:pPr>
      <w:widowControl/>
    </w:pPr>
    <w:rPr>
      <w:kern w:val="0"/>
      <w:szCs w:val="21"/>
    </w:rPr>
  </w:style>
  <w:style w:type="paragraph" w:customStyle="1" w:styleId="085">
    <w:name w:val="样式 宋体 小四 首行缩进:  0.85 厘米"/>
    <w:basedOn w:val="Normal"/>
    <w:qFormat/>
    <w:pPr>
      <w:spacing w:line="360" w:lineRule="auto"/>
      <w:ind w:firstLine="482"/>
    </w:pPr>
    <w:rPr>
      <w:rFonts w:ascii="宋体" w:hAnsi="宋体" w:cs="宋体"/>
      <w:sz w:val="24"/>
      <w:szCs w:val="20"/>
    </w:rPr>
  </w:style>
  <w:style w:type="paragraph" w:customStyle="1" w:styleId="WPSOffice1">
    <w:name w:val="WPSOffice手动目录 1"/>
    <w:autoRedefine/>
    <w:qFormat/>
    <w:pPr>
      <w:ind w:leftChars="0"/>
    </w:pPr>
    <w:rPr>
      <w:rFonts w:ascii="Times New Roman" w:eastAsia="宋体" w:hAnsi="Times New Roman" w:cs="Times New Roman"/>
      <w:sz w:val="20"/>
      <w:szCs w:val="20"/>
    </w:rPr>
  </w:style>
  <w:style w:type="paragraph" w:customStyle="1" w:styleId="WPSOffice2">
    <w:name w:val="WPSOffice手动目录 2"/>
    <w:autoRedefine/>
    <w:qFormat/>
    <w:pPr>
      <w:ind w:leftChars="200"/>
    </w:pPr>
    <w:rPr>
      <w:rFonts w:ascii="Times New Roman" w:eastAsia="宋体" w:hAnsi="Times New Roman" w:cs="Times New Roman"/>
      <w:sz w:val="20"/>
      <w:szCs w:val="20"/>
    </w:rPr>
  </w:style>
  <w:style w:type="paragraph" w:customStyle="1" w:styleId="WPSOffice3">
    <w:name w:val="WPSOffice手动目录 3"/>
    <w:autoRedefine/>
    <w:qFormat/>
    <w:pPr>
      <w:ind w:leftChars="400"/>
    </w:pPr>
    <w:rPr>
      <w:rFonts w:ascii="Times New Roman" w:eastAsia="宋体" w:hAnsi="Times New Roman" w:cs="Times New Roman"/>
      <w:sz w:val="20"/>
      <w:szCs w:val="20"/>
    </w:rPr>
  </w:style>
  <w:style w:type="character" w:customStyle="1" w:styleId="emsimilar">
    <w:name w:val="em_similar"/>
    <w:basedOn w:val="em"/>
    <w:qFormat/>
    <w:rPr>
      <w:color w:val="FF0000"/>
    </w:rPr>
  </w:style>
  <w:style w:type="character" w:customStyle="1" w:styleId="em">
    <w:name w:val="em"/>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hyperlink" Target="https://d.book118.com/156044222055010042" TargetMode="Externa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秦先生</dc:creator>
  <cp:lastModifiedBy>ABEEL</cp:lastModifiedBy>
  <cp:revision>1</cp:revision>
  <dcterms:created xsi:type="dcterms:W3CDTF">2021-04-23T03:59:00Z</dcterms:created>
  <dcterms:modified xsi:type="dcterms:W3CDTF">2024-01-27T15:39:08Z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EC6E516B6BAD4C1692A58A36E800D8A1_13</vt:lpwstr>
  </property>
  <property fmtid="{D5CDD505-2E9C-101B-9397-08002B2CF9AE}" pid="3" name="KSOProductBuildVer">
    <vt:lpwstr>2052-12.1.0.16120</vt:lpwstr>
  </property>
</Properties>
</file>