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其他航天器及设备项目创业投资方案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05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_Toc17059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83" w:history="1">
        <w:r>
          <w:rPr>
            <w:rFonts w:ascii="仿宋" w:eastAsia="仿宋" w:hAnsi="仿宋" w:cs="仿宋" w:hint="eastAsia"/>
            <w:lang w:eastAsia="zh-CN"/>
          </w:rPr>
          <w:t>一、其他航天器及设备行业发展形势分析</w:t>
        </w:r>
        <w:r>
          <w:tab/>
        </w:r>
        <w:r>
          <w:fldChar w:fldCharType="begin"/>
        </w:r>
        <w:r>
          <w:instrText xml:space="preserve"> PAGEREF _Toc8083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2" w:history="1">
        <w:r>
          <w:rPr>
            <w:rFonts w:ascii="仿宋" w:eastAsia="仿宋" w:hAnsi="仿宋" w:cs="仿宋" w:hint="eastAsia"/>
            <w:lang w:eastAsia="zh-CN"/>
          </w:rPr>
          <w:t>(一)、其他航天器及设备行业发展形势分析</w:t>
        </w:r>
        <w:r>
          <w:tab/>
        </w:r>
        <w:r>
          <w:fldChar w:fldCharType="begin"/>
        </w:r>
        <w:r>
          <w:instrText xml:space="preserve"> PAGEREF _Toc17722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54" w:history="1">
        <w:r>
          <w:rPr>
            <w:rFonts w:ascii="仿宋" w:eastAsia="仿宋" w:hAnsi="仿宋" w:cs="仿宋" w:hint="eastAsia"/>
            <w:lang w:eastAsia="zh-CN"/>
          </w:rPr>
          <w:t>二、投资估算与资金筹措</w:t>
        </w:r>
        <w:r>
          <w:tab/>
        </w:r>
        <w:r>
          <w:fldChar w:fldCharType="begin"/>
        </w:r>
        <w:r>
          <w:instrText xml:space="preserve"> PAGEREF _Toc7054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" w:history="1">
        <w:r>
          <w:rPr>
            <w:rFonts w:ascii="仿宋" w:eastAsia="仿宋" w:hAnsi="仿宋" w:cs="仿宋" w:hint="eastAsia"/>
            <w:lang w:eastAsia="zh-CN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_Toc3238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2" w:history="1">
        <w:r>
          <w:rPr>
            <w:rFonts w:ascii="仿宋" w:eastAsia="仿宋" w:hAnsi="仿宋" w:cs="仿宋" w:hint="eastAsia"/>
            <w:lang w:eastAsia="zh-CN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_Toc16212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7" w:history="1">
        <w:r>
          <w:rPr>
            <w:rFonts w:ascii="仿宋" w:eastAsia="仿宋" w:hAnsi="仿宋" w:cs="仿宋" w:hint="eastAsia"/>
            <w:lang w:eastAsia="zh-CN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_Toc11987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3" w:history="1">
        <w:r>
          <w:rPr>
            <w:rFonts w:ascii="仿宋" w:eastAsia="仿宋" w:hAnsi="仿宋" w:cs="仿宋" w:hint="eastAsia"/>
            <w:lang w:eastAsia="zh-CN"/>
          </w:rPr>
          <w:t>(四)、资金筹措</w:t>
        </w:r>
        <w:r>
          <w:tab/>
        </w:r>
        <w:r>
          <w:fldChar w:fldCharType="begin"/>
        </w:r>
        <w:r>
          <w:instrText xml:space="preserve"> PAGEREF _Toc15723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06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_Toc24406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_Toc8621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_Toc28367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_Toc26022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_Toc22112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_Toc29863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_Toc14306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77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_Toc16577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_Toc8534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_Toc3230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_Toc7267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13" w:history="1">
        <w:r>
          <w:rPr>
            <w:rFonts w:ascii="仿宋" w:eastAsia="仿宋" w:hAnsi="仿宋" w:cs="仿宋" w:hint="eastAsia"/>
            <w:lang w:eastAsia="zh-CN"/>
          </w:rPr>
          <w:t>五、其他航天器及设备项目土建工程</w:t>
        </w:r>
        <w:r>
          <w:tab/>
        </w:r>
        <w:r>
          <w:fldChar w:fldCharType="begin"/>
        </w:r>
        <w:r>
          <w:instrText xml:space="preserve"> PAGEREF _Toc20013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_Toc21424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5" w:history="1">
        <w:r>
          <w:rPr>
            <w:rFonts w:ascii="仿宋" w:eastAsia="仿宋" w:hAnsi="仿宋" w:cs="仿宋" w:hint="eastAsia"/>
            <w:lang w:eastAsia="zh-CN"/>
          </w:rPr>
          <w:t>(二)、其他航天器及设备项目工程建设标准规范</w:t>
        </w:r>
        <w:r>
          <w:tab/>
        </w:r>
        <w:r>
          <w:fldChar w:fldCharType="begin"/>
        </w:r>
        <w:r>
          <w:instrText xml:space="preserve"> PAGEREF _Toc30705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1" w:history="1">
        <w:r>
          <w:rPr>
            <w:rFonts w:ascii="仿宋" w:eastAsia="仿宋" w:hAnsi="仿宋" w:cs="仿宋" w:hint="eastAsia"/>
            <w:lang w:eastAsia="zh-CN"/>
          </w:rPr>
          <w:t>(三)、其他航天器及设备项目总平面设计要求</w:t>
        </w:r>
        <w:r>
          <w:tab/>
        </w:r>
        <w:r>
          <w:fldChar w:fldCharType="begin"/>
        </w:r>
        <w:r>
          <w:instrText xml:space="preserve"> PAGEREF _Toc7301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6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_Toc11186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_Toc13471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5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_Toc12015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6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_Toc5996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01" w:history="1">
        <w:r>
          <w:rPr>
            <w:rFonts w:ascii="仿宋" w:eastAsia="仿宋" w:hAnsi="仿宋" w:cs="仿宋" w:hint="eastAsia"/>
            <w:lang w:eastAsia="zh-CN"/>
          </w:rPr>
          <w:t>六、项目概要</w:t>
        </w:r>
        <w:r>
          <w:tab/>
        </w:r>
        <w:r>
          <w:fldChar w:fldCharType="begin"/>
        </w:r>
        <w:r>
          <w:instrText xml:space="preserve"> PAGEREF _Toc21401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_Toc2644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1" w:history="1">
        <w:r>
          <w:rPr>
            <w:rFonts w:ascii="仿宋" w:eastAsia="仿宋" w:hAnsi="仿宋" w:cs="仿宋" w:hint="eastAsia"/>
            <w:lang w:eastAsia="zh-CN"/>
          </w:rPr>
          <w:t>(二)、项目主办方</w:t>
        </w:r>
        <w:r>
          <w:tab/>
        </w:r>
        <w:r>
          <w:fldChar w:fldCharType="begin"/>
        </w:r>
        <w:r>
          <w:instrText xml:space="preserve"> PAGEREF _Toc32721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2" w:history="1">
        <w:r>
          <w:rPr>
            <w:rFonts w:ascii="仿宋" w:eastAsia="仿宋" w:hAnsi="仿宋" w:cs="仿宋" w:hint="eastAsia"/>
            <w:lang w:eastAsia="zh-CN"/>
          </w:rPr>
          <w:t>(三)、其他航天器及设备项目定位及建设原因</w:t>
        </w:r>
        <w:r>
          <w:tab/>
        </w:r>
        <w:r>
          <w:fldChar w:fldCharType="begin"/>
        </w:r>
        <w:r>
          <w:instrText xml:space="preserve"> PAGEREF _Toc32762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1" w:history="1">
        <w:r>
          <w:rPr>
            <w:rFonts w:ascii="仿宋" w:eastAsia="仿宋" w:hAnsi="仿宋" w:cs="仿宋" w:hint="eastAsia"/>
            <w:lang w:eastAsia="zh-CN"/>
          </w:rPr>
          <w:t>(四)、其他航天器及设备项目选址及背景</w:t>
        </w:r>
        <w:r>
          <w:tab/>
        </w:r>
        <w:r>
          <w:fldChar w:fldCharType="begin"/>
        </w:r>
        <w:r>
          <w:instrText xml:space="preserve"> PAGEREF _Toc5261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3" w:history="1">
        <w:r>
          <w:rPr>
            <w:rFonts w:ascii="仿宋" w:eastAsia="仿宋" w:hAnsi="仿宋" w:cs="仿宋" w:hint="eastAsia"/>
            <w:lang w:eastAsia="zh-CN"/>
          </w:rPr>
          <w:t>(五)、其他航天器及设备项目生产规模概述</w:t>
        </w:r>
        <w:r>
          <w:tab/>
        </w:r>
        <w:r>
          <w:fldChar w:fldCharType="begin"/>
        </w:r>
        <w:r>
          <w:instrText xml:space="preserve"> PAGEREF _Toc13023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2" w:history="1">
        <w:r>
          <w:rPr>
            <w:rFonts w:ascii="仿宋" w:eastAsia="仿宋" w:hAnsi="仿宋" w:cs="仿宋" w:hint="eastAsia"/>
            <w:lang w:eastAsia="zh-CN"/>
          </w:rPr>
          <w:t>(六)、建筑规模与设计要点</w:t>
        </w:r>
        <w:r>
          <w:tab/>
        </w:r>
        <w:r>
          <w:fldChar w:fldCharType="begin"/>
        </w:r>
        <w:r>
          <w:instrText xml:space="preserve"> PAGEREF _Toc12862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7" w:history="1">
        <w:r>
          <w:rPr>
            <w:rFonts w:ascii="仿宋" w:eastAsia="仿宋" w:hAnsi="仿宋" w:cs="仿宋" w:hint="eastAsia"/>
            <w:lang w:eastAsia="zh-CN"/>
          </w:rPr>
          <w:t>(七)、环境影响考察</w:t>
        </w:r>
        <w:r>
          <w:tab/>
        </w:r>
        <w:r>
          <w:fldChar w:fldCharType="begin"/>
        </w:r>
        <w:r>
          <w:instrText xml:space="preserve"> PAGEREF _Toc6607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9" w:history="1">
        <w:r>
          <w:rPr>
            <w:rFonts w:ascii="仿宋" w:eastAsia="仿宋" w:hAnsi="仿宋" w:cs="仿宋" w:hint="eastAsia"/>
            <w:lang w:eastAsia="zh-CN"/>
          </w:rPr>
          <w:t>(八)、项目总投资与资金结构</w:t>
        </w:r>
        <w:r>
          <w:tab/>
        </w:r>
        <w:r>
          <w:fldChar w:fldCharType="begin"/>
        </w:r>
        <w:r>
          <w:instrText xml:space="preserve"> PAGEREF _Toc5119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6" w:history="1">
        <w:r>
          <w:rPr>
            <w:rFonts w:ascii="仿宋" w:eastAsia="仿宋" w:hAnsi="仿宋" w:cs="仿宋" w:hint="eastAsia"/>
            <w:lang w:eastAsia="zh-CN"/>
          </w:rPr>
          <w:t>(九)、资金筹措方案概述</w:t>
        </w:r>
        <w:r>
          <w:tab/>
        </w:r>
        <w:r>
          <w:fldChar w:fldCharType="begin"/>
        </w:r>
        <w:r>
          <w:instrText xml:space="preserve"> PAGEREF _Toc11516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2" w:history="1">
        <w:r>
          <w:rPr>
            <w:rFonts w:ascii="仿宋" w:eastAsia="仿宋" w:hAnsi="仿宋" w:cs="仿宋" w:hint="eastAsia"/>
            <w:lang w:eastAsia="zh-CN"/>
          </w:rPr>
          <w:t>(十)、其他航天器及设备项目经济效益预期规划</w:t>
        </w:r>
        <w:r>
          <w:tab/>
        </w:r>
        <w:r>
          <w:fldChar w:fldCharType="begin"/>
        </w:r>
        <w:r>
          <w:instrText xml:space="preserve"> PAGEREF _Toc15562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1" w:history="1">
        <w:r>
          <w:rPr>
            <w:rFonts w:ascii="仿宋" w:eastAsia="仿宋" w:hAnsi="仿宋" w:cs="仿宋" w:hint="eastAsia"/>
            <w:lang w:eastAsia="zh-CN"/>
          </w:rPr>
          <w:t>(十一)、其他航天器及设备项目建设进度计划</w:t>
        </w:r>
        <w:r>
          <w:tab/>
        </w:r>
        <w:r>
          <w:fldChar w:fldCharType="begin"/>
        </w:r>
        <w:r>
          <w:instrText xml:space="preserve"> PAGEREF _Toc26811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4" w:history="1">
        <w:r>
          <w:rPr>
            <w:rFonts w:ascii="仿宋" w:eastAsia="仿宋" w:hAnsi="仿宋" w:cs="仿宋" w:hint="eastAsia"/>
            <w:lang w:eastAsia="zh-CN"/>
          </w:rPr>
          <w:t>七、产品市场预测与分析</w:t>
        </w:r>
        <w:r>
          <w:tab/>
        </w:r>
        <w:r>
          <w:fldChar w:fldCharType="begin"/>
        </w:r>
        <w:r>
          <w:instrText xml:space="preserve"> PAGEREF _Toc20424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008" w:history="1">
        <w:r>
          <w:rPr>
            <w:rFonts w:ascii="仿宋" w:eastAsia="仿宋" w:hAnsi="仿宋" w:cs="仿宋" w:hint="eastAsia"/>
            <w:lang w:eastAsia="zh-CN"/>
          </w:rPr>
          <w:t>(一)、市场调查</w:t>
        </w:r>
        <w:r>
          <w:tab/>
        </w:r>
        <w:r>
          <w:fldChar w:fldCharType="begin"/>
        </w:r>
        <w:r>
          <w:instrText xml:space="preserve"> PAGEREF _Toc9008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9" w:history="1">
        <w:r>
          <w:rPr>
            <w:rFonts w:ascii="仿宋" w:eastAsia="仿宋" w:hAnsi="仿宋" w:cs="仿宋" w:hint="eastAsia"/>
            <w:lang w:eastAsia="zh-CN"/>
          </w:rPr>
          <w:t>(二)、生产能力调查</w:t>
        </w:r>
        <w:r>
          <w:tab/>
        </w:r>
        <w:r>
          <w:fldChar w:fldCharType="begin"/>
        </w:r>
        <w:r>
          <w:instrText xml:space="preserve"> PAGEREF _Toc29629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3" w:history="1">
        <w:r>
          <w:rPr>
            <w:rFonts w:ascii="仿宋" w:eastAsia="仿宋" w:hAnsi="仿宋" w:cs="仿宋" w:hint="eastAsia"/>
            <w:lang w:eastAsia="zh-CN"/>
          </w:rPr>
          <w:t>(三)、销售量调查</w:t>
        </w:r>
        <w:r>
          <w:tab/>
        </w:r>
        <w:r>
          <w:fldChar w:fldCharType="begin"/>
        </w:r>
        <w:r>
          <w:instrText xml:space="preserve"> PAGEREF _Toc13433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0" w:history="1">
        <w:r>
          <w:rPr>
            <w:rFonts w:ascii="仿宋" w:eastAsia="仿宋" w:hAnsi="仿宋" w:cs="仿宋" w:hint="eastAsia"/>
            <w:lang w:eastAsia="zh-CN"/>
          </w:rPr>
          <w:t>(四)、产品价格调查</w:t>
        </w:r>
        <w:r>
          <w:tab/>
        </w:r>
        <w:r>
          <w:fldChar w:fldCharType="begin"/>
        </w:r>
        <w:r>
          <w:instrText xml:space="preserve"> PAGEREF _Toc25360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1" w:history="1">
        <w:r>
          <w:rPr>
            <w:rFonts w:ascii="仿宋" w:eastAsia="仿宋" w:hAnsi="仿宋" w:cs="仿宋" w:hint="eastAsia"/>
            <w:lang w:eastAsia="zh-CN"/>
          </w:rPr>
          <w:t>(五)、市场预测</w:t>
        </w:r>
        <w:r>
          <w:tab/>
        </w:r>
        <w:r>
          <w:fldChar w:fldCharType="begin"/>
        </w:r>
        <w:r>
          <w:instrText xml:space="preserve"> PAGEREF _Toc11541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7" w:history="1">
        <w:r>
          <w:rPr>
            <w:rFonts w:ascii="仿宋" w:eastAsia="仿宋" w:hAnsi="仿宋" w:cs="仿宋" w:hint="eastAsia"/>
            <w:lang w:eastAsia="zh-CN"/>
          </w:rPr>
          <w:t>(六)、销售收入预测</w:t>
        </w:r>
        <w:r>
          <w:tab/>
        </w:r>
        <w:r>
          <w:fldChar w:fldCharType="begin"/>
        </w:r>
        <w:r>
          <w:instrText xml:space="preserve"> PAGEREF _Toc5397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50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_Toc29850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9" w:history="1">
        <w:r>
          <w:rPr>
            <w:rFonts w:ascii="仿宋" w:eastAsia="仿宋" w:hAnsi="仿宋" w:cs="仿宋" w:hint="eastAsia"/>
            <w:lang w:eastAsia="zh-CN"/>
          </w:rPr>
          <w:t>(一)、其他航天器及设备项目进度安排</w:t>
        </w:r>
        <w:r>
          <w:tab/>
        </w:r>
        <w:r>
          <w:fldChar w:fldCharType="begin"/>
        </w:r>
        <w:r>
          <w:instrText xml:space="preserve"> PAGEREF _Toc4719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0" w:history="1">
        <w:r>
          <w:rPr>
            <w:rFonts w:ascii="仿宋" w:eastAsia="仿宋" w:hAnsi="仿宋" w:cs="仿宋" w:hint="eastAsia"/>
            <w:lang w:eastAsia="zh-CN"/>
          </w:rPr>
          <w:t>(二)、其他航天器及设备项目实施保障措施</w:t>
        </w:r>
        <w:r>
          <w:tab/>
        </w:r>
        <w:r>
          <w:fldChar w:fldCharType="begin"/>
        </w:r>
        <w:r>
          <w:instrText xml:space="preserve"> PAGEREF _Toc15090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6" w:history="1">
        <w:r>
          <w:rPr>
            <w:rFonts w:ascii="仿宋" w:eastAsia="仿宋" w:hAnsi="仿宋" w:cs="仿宋" w:hint="eastAsia"/>
            <w:lang w:eastAsia="zh-CN"/>
          </w:rPr>
          <w:t>九、产品规划</w:t>
        </w:r>
        <w:r>
          <w:tab/>
        </w:r>
        <w:r>
          <w:fldChar w:fldCharType="begin"/>
        </w:r>
        <w:r>
          <w:instrText xml:space="preserve"> PAGEREF _Toc21966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_Toc14527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_Toc25427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3" w:history="1">
        <w:r>
          <w:rPr>
            <w:rFonts w:ascii="仿宋" w:eastAsia="仿宋" w:hAnsi="仿宋" w:cs="仿宋" w:hint="eastAsia"/>
            <w:lang w:eastAsia="zh-CN"/>
          </w:rPr>
          <w:t>十、环境影响评估</w:t>
        </w:r>
        <w:r>
          <w:tab/>
        </w:r>
        <w:r>
          <w:fldChar w:fldCharType="begin"/>
        </w:r>
        <w:r>
          <w:instrText xml:space="preserve"> PAGEREF _Toc24463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0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_Toc21600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3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_Toc24843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8" w:history="1">
        <w:r>
          <w:rPr>
            <w:rFonts w:ascii="仿宋" w:eastAsia="仿宋" w:hAnsi="仿宋" w:cs="仿宋" w:hint="eastAsia"/>
            <w:lang w:eastAsia="zh-CN"/>
          </w:rPr>
          <w:t>(三)、其他航天器及设备项目对环境的主要影响</w:t>
        </w:r>
        <w:r>
          <w:tab/>
        </w:r>
        <w:r>
          <w:fldChar w:fldCharType="begin"/>
        </w:r>
        <w:r>
          <w:instrText xml:space="preserve"> PAGEREF _Toc17058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0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_Toc27720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8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_Toc5258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4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_Toc15064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6" w:history="1">
        <w:r>
          <w:rPr>
            <w:rFonts w:ascii="仿宋" w:eastAsia="仿宋" w:hAnsi="仿宋" w:cs="仿宋" w:hint="eastAsia"/>
            <w:lang w:eastAsia="zh-CN"/>
          </w:rPr>
          <w:t>十一、建筑工程可行性分析</w:t>
        </w:r>
        <w:r>
          <w:tab/>
        </w:r>
        <w:r>
          <w:fldChar w:fldCharType="begin"/>
        </w:r>
        <w:r>
          <w:instrText xml:space="preserve"> PAGEREF _Toc32416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9" w:history="1">
        <w:r>
          <w:rPr>
            <w:rFonts w:ascii="仿宋" w:eastAsia="仿宋" w:hAnsi="仿宋" w:cs="仿宋" w:hint="eastAsia"/>
            <w:lang w:eastAsia="zh-CN"/>
          </w:rPr>
          <w:t>(一)、其他航天器及设备项目工程设计总体要求</w:t>
        </w:r>
        <w:r>
          <w:tab/>
        </w:r>
        <w:r>
          <w:fldChar w:fldCharType="begin"/>
        </w:r>
        <w:r>
          <w:instrText xml:space="preserve"> PAGEREF _Toc4959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2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_Toc26702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9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_Toc21929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62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_Toc6162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_Toc1175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_Toc27197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12" w:history="1">
        <w:r>
          <w:rPr>
            <w:rFonts w:ascii="仿宋" w:eastAsia="仿宋" w:hAnsi="仿宋" w:cs="仿宋" w:hint="eastAsia"/>
            <w:lang w:eastAsia="zh-CN"/>
          </w:rPr>
          <w:t>十三、其他航天器及设备项目管理与实施</w:t>
        </w:r>
        <w:r>
          <w:tab/>
        </w:r>
        <w:r>
          <w:fldChar w:fldCharType="begin"/>
        </w:r>
        <w:r>
          <w:instrText xml:space="preserve"> PAGEREF _Toc9312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0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_Toc11940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4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_Toc14334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2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_Toc27892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50" w:history="1">
        <w:r>
          <w:rPr>
            <w:rFonts w:ascii="仿宋" w:eastAsia="仿宋" w:hAnsi="仿宋" w:cs="仿宋" w:hint="eastAsia"/>
            <w:lang w:eastAsia="zh-CN"/>
          </w:rPr>
          <w:t>十四、其他航天器及设备项目落地与推广</w:t>
        </w:r>
        <w:r>
          <w:tab/>
        </w:r>
        <w:r>
          <w:fldChar w:fldCharType="begin"/>
        </w:r>
        <w:r>
          <w:instrText xml:space="preserve"> PAGEREF _Toc16050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" w:history="1">
        <w:r>
          <w:rPr>
            <w:rFonts w:ascii="仿宋" w:eastAsia="仿宋" w:hAnsi="仿宋" w:cs="仿宋" w:hint="eastAsia"/>
            <w:lang w:eastAsia="zh-CN"/>
          </w:rPr>
          <w:t>(一)、其他航天器及设备项目推广计划</w:t>
        </w:r>
        <w:r>
          <w:tab/>
        </w:r>
        <w:r>
          <w:fldChar w:fldCharType="begin"/>
        </w:r>
        <w:r>
          <w:instrText xml:space="preserve"> PAGEREF _Toc3208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6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_Toc23306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_Toc999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1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_Toc22231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72" w:history="1">
        <w:r>
          <w:rPr>
            <w:rFonts w:ascii="仿宋" w:eastAsia="仿宋" w:hAnsi="仿宋" w:cs="仿宋" w:hint="eastAsia"/>
            <w:lang w:eastAsia="zh-CN"/>
          </w:rPr>
          <w:t>十五、其他航天器及设备项目工程方案</w:t>
        </w:r>
        <w:r>
          <w:tab/>
        </w:r>
        <w:r>
          <w:fldChar w:fldCharType="begin"/>
        </w:r>
        <w:r>
          <w:instrText xml:space="preserve"> PAGEREF _Toc5472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_Toc5095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_Toc2397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4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_Toc14214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2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_Toc7262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6" w:history="1">
        <w:r>
          <w:rPr>
            <w:rFonts w:ascii="仿宋" w:eastAsia="仿宋" w:hAnsi="仿宋" w:cs="仿宋" w:hint="eastAsia"/>
            <w:lang w:eastAsia="zh-CN"/>
          </w:rPr>
          <w:t>十六、其他航天器及设备项目节能可行性分析</w:t>
        </w:r>
        <w:r>
          <w:tab/>
        </w:r>
        <w:r>
          <w:fldChar w:fldCharType="begin"/>
        </w:r>
        <w:r>
          <w:instrText xml:space="preserve"> PAGEREF _Toc3856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2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_Toc17852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6" w:history="1">
        <w:r>
          <w:rPr>
            <w:rFonts w:ascii="仿宋" w:eastAsia="仿宋" w:hAnsi="仿宋" w:cs="仿宋" w:hint="eastAsia"/>
            <w:lang w:eastAsia="zh-CN"/>
          </w:rPr>
          <w:t>(二)、节能法规及标准</w:t>
        </w:r>
        <w:r>
          <w:tab/>
        </w:r>
        <w:r>
          <w:fldChar w:fldCharType="begin"/>
        </w:r>
        <w:r>
          <w:instrText xml:space="preserve"> PAGEREF _Toc24096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5" w:history="1">
        <w:r>
          <w:rPr>
            <w:rFonts w:ascii="仿宋" w:eastAsia="仿宋" w:hAnsi="仿宋" w:cs="仿宋" w:hint="eastAsia"/>
            <w:lang w:eastAsia="zh-CN"/>
          </w:rPr>
          <w:t>(三)、其他航天器及设备项目所在地能源消费及能源供应条件</w:t>
        </w:r>
        <w:r>
          <w:tab/>
        </w:r>
        <w:r>
          <w:fldChar w:fldCharType="begin"/>
        </w:r>
        <w:r>
          <w:instrText xml:space="preserve"> PAGEREF _Toc26025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45" w:history="1">
        <w:r>
          <w:rPr>
            <w:rFonts w:ascii="仿宋" w:eastAsia="仿宋" w:hAnsi="仿宋" w:cs="仿宋" w:hint="eastAsia"/>
            <w:lang w:eastAsia="zh-CN"/>
          </w:rPr>
          <w:t>(四)、能源消费种类和数量分析</w:t>
        </w:r>
        <w:r>
          <w:tab/>
        </w:r>
        <w:r>
          <w:fldChar w:fldCharType="begin"/>
        </w:r>
        <w:r>
          <w:instrText xml:space="preserve"> PAGEREF _Toc2845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5" w:history="1">
        <w:r>
          <w:rPr>
            <w:rFonts w:ascii="仿宋" w:eastAsia="仿宋" w:hAnsi="仿宋" w:cs="仿宋" w:hint="eastAsia"/>
            <w:lang w:eastAsia="zh-CN"/>
          </w:rPr>
          <w:t>(五)、其他航天器及设备项目预期节能综合评价</w:t>
        </w:r>
        <w:r>
          <w:tab/>
        </w:r>
        <w:r>
          <w:fldChar w:fldCharType="begin"/>
        </w:r>
        <w:r>
          <w:instrText xml:space="preserve"> PAGEREF _Toc7175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" w:history="1">
        <w:r>
          <w:rPr>
            <w:rFonts w:ascii="仿宋" w:eastAsia="仿宋" w:hAnsi="仿宋" w:cs="仿宋" w:hint="eastAsia"/>
            <w:lang w:eastAsia="zh-CN"/>
          </w:rPr>
          <w:t>(六)、其他航天器及设备项目节能设计</w:t>
        </w:r>
        <w:r>
          <w:tab/>
        </w:r>
        <w:r>
          <w:fldChar w:fldCharType="begin"/>
        </w:r>
        <w:r>
          <w:instrText xml:space="preserve"> PAGEREF _Toc1324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5" w:history="1">
        <w:r>
          <w:rPr>
            <w:rFonts w:ascii="仿宋" w:eastAsia="仿宋" w:hAnsi="仿宋" w:cs="仿宋" w:hint="eastAsia"/>
            <w:lang w:eastAsia="zh-CN"/>
          </w:rPr>
          <w:t>(七)、节能措施</w:t>
        </w:r>
        <w:r>
          <w:tab/>
        </w:r>
        <w:r>
          <w:fldChar w:fldCharType="begin"/>
        </w:r>
        <w:r>
          <w:instrText xml:space="preserve"> PAGEREF _Toc22275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5" w:history="1">
        <w:r>
          <w:rPr>
            <w:rFonts w:ascii="仿宋" w:eastAsia="仿宋" w:hAnsi="仿宋" w:cs="仿宋" w:hint="eastAsia"/>
            <w:lang w:eastAsia="zh-CN"/>
          </w:rPr>
          <w:t>十七、员工离职率分析与降低措施</w:t>
        </w:r>
        <w:r>
          <w:tab/>
        </w:r>
        <w:r>
          <w:fldChar w:fldCharType="begin"/>
        </w:r>
        <w:r>
          <w:instrText xml:space="preserve"> PAGEREF _Toc22235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5" w:history="1">
        <w:r>
          <w:rPr>
            <w:rFonts w:ascii="仿宋" w:eastAsia="仿宋" w:hAnsi="仿宋" w:cs="仿宋" w:hint="eastAsia"/>
            <w:lang w:eastAsia="zh-CN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_Toc24485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9" w:history="1">
        <w:r>
          <w:rPr>
            <w:rFonts w:ascii="仿宋" w:eastAsia="仿宋" w:hAnsi="仿宋" w:cs="仿宋" w:hint="eastAsia"/>
            <w:lang w:eastAsia="zh-CN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_Toc13059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2" w:history="1">
        <w:r>
          <w:rPr>
            <w:rFonts w:ascii="仿宋" w:eastAsia="仿宋" w:hAnsi="仿宋" w:cs="仿宋" w:hint="eastAsia"/>
            <w:lang w:eastAsia="zh-CN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_Toc7082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14" w:history="1">
        <w:r>
          <w:rPr>
            <w:rFonts w:ascii="仿宋" w:eastAsia="仿宋" w:hAnsi="仿宋" w:cs="仿宋" w:hint="eastAsia"/>
            <w:lang w:eastAsia="zh-CN"/>
          </w:rPr>
          <w:t>十八、其他航天器及设备风险管理与合规</w:t>
        </w:r>
        <w:r>
          <w:tab/>
        </w:r>
        <w:r>
          <w:fldChar w:fldCharType="begin"/>
        </w:r>
        <w:r>
          <w:instrText xml:space="preserve"> PAGEREF _Toc30114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0" w:history="1">
        <w:r>
          <w:rPr>
            <w:rFonts w:ascii="仿宋" w:eastAsia="仿宋" w:hAnsi="仿宋" w:cs="仿宋" w:hint="eastAsia"/>
            <w:lang w:eastAsia="zh-CN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_Toc14180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6" w:history="1">
        <w:r>
          <w:rPr>
            <w:rFonts w:ascii="仿宋" w:eastAsia="仿宋" w:hAnsi="仿宋" w:cs="仿宋" w:hint="eastAsia"/>
            <w:lang w:eastAsia="zh-CN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_Toc8396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1" w:history="1">
        <w:r>
          <w:rPr>
            <w:rFonts w:ascii="仿宋" w:eastAsia="仿宋" w:hAnsi="仿宋" w:cs="仿宋" w:hint="eastAsia"/>
            <w:lang w:eastAsia="zh-CN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_Toc16251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5" w:history="1">
        <w:r>
          <w:rPr>
            <w:rFonts w:ascii="仿宋" w:eastAsia="仿宋" w:hAnsi="仿宋" w:cs="仿宋" w:hint="eastAsia"/>
            <w:lang w:eastAsia="zh-CN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_Toc24035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33" w:history="1">
        <w:r>
          <w:rPr>
            <w:rFonts w:ascii="仿宋" w:eastAsia="仿宋" w:hAnsi="仿宋" w:cs="仿宋" w:hint="eastAsia"/>
            <w:lang w:eastAsia="zh-CN"/>
          </w:rPr>
          <w:t>十九、可持续发展战略</w:t>
        </w:r>
        <w:r>
          <w:tab/>
        </w:r>
        <w:r>
          <w:fldChar w:fldCharType="begin"/>
        </w:r>
        <w:r>
          <w:instrText xml:space="preserve"> PAGEREF _Toc12733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9" w:history="1">
        <w:r>
          <w:rPr>
            <w:rFonts w:ascii="仿宋" w:eastAsia="仿宋" w:hAnsi="仿宋" w:cs="仿宋" w:hint="eastAsia"/>
            <w:lang w:eastAsia="zh-CN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_Toc3499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" w:history="1">
        <w:r>
          <w:rPr>
            <w:rFonts w:ascii="仿宋" w:eastAsia="仿宋" w:hAnsi="仿宋" w:cs="仿宋" w:hint="eastAsia"/>
            <w:lang w:eastAsia="zh-CN"/>
          </w:rPr>
          <w:t>(二)、环境友好措施</w:t>
        </w:r>
        <w:r>
          <w:tab/>
        </w:r>
        <w:r>
          <w:fldChar w:fldCharType="begin"/>
        </w:r>
        <w:r>
          <w:instrText xml:space="preserve"> PAGEREF _Toc1373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" w:history="1">
        <w:r>
          <w:rPr>
            <w:rFonts w:ascii="仿宋" w:eastAsia="仿宋" w:hAnsi="仿宋" w:cs="仿宋" w:hint="eastAsia"/>
            <w:lang w:eastAsia="zh-CN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_Toc1537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0" w:history="1">
        <w:r>
          <w:rPr>
            <w:rFonts w:ascii="仿宋" w:eastAsia="仿宋" w:hAnsi="仿宋" w:cs="仿宋" w:hint="eastAsia"/>
            <w:lang w:eastAsia="zh-CN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_Toc28250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6" w:history="1">
        <w:r>
          <w:rPr>
            <w:rFonts w:ascii="仿宋" w:eastAsia="仿宋" w:hAnsi="仿宋" w:cs="仿宋" w:hint="eastAsia"/>
            <w:lang w:eastAsia="zh-CN"/>
          </w:rPr>
          <w:t>二十、业务风险与市场波动应对方案</w:t>
        </w:r>
        <w:r>
          <w:tab/>
        </w:r>
        <w:r>
          <w:fldChar w:fldCharType="begin"/>
        </w:r>
        <w:r>
          <w:instrText xml:space="preserve"> PAGEREF _Toc21046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5" w:history="1">
        <w:r>
          <w:rPr>
            <w:rFonts w:ascii="仿宋" w:eastAsia="仿宋" w:hAnsi="仿宋" w:cs="仿宋" w:hint="eastAsia"/>
            <w:lang w:eastAsia="zh-CN"/>
          </w:rPr>
          <w:t>(一)、市场需求波动的预测与调整</w:t>
        </w:r>
        <w:r>
          <w:tab/>
        </w:r>
        <w:r>
          <w:fldChar w:fldCharType="begin"/>
        </w:r>
        <w:r>
          <w:instrText xml:space="preserve"> PAGEREF _Toc31965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4" w:history="1">
        <w:r>
          <w:rPr>
            <w:rFonts w:ascii="仿宋" w:eastAsia="仿宋" w:hAnsi="仿宋" w:cs="仿宋" w:hint="eastAsia"/>
            <w:lang w:eastAsia="zh-CN"/>
          </w:rPr>
          <w:t>(二)、供应链风险管理</w:t>
        </w:r>
        <w:r>
          <w:tab/>
        </w:r>
        <w:r>
          <w:fldChar w:fldCharType="begin"/>
        </w:r>
        <w:r>
          <w:instrText xml:space="preserve"> PAGEREF _Toc13154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" w:history="1">
        <w:r>
          <w:rPr>
            <w:rFonts w:ascii="仿宋" w:eastAsia="仿宋" w:hAnsi="仿宋" w:cs="仿宋" w:hint="eastAsia"/>
            <w:lang w:eastAsia="zh-CN"/>
          </w:rPr>
          <w:t>(三)、金融市场变化对业务的影响</w:t>
        </w:r>
        <w:r>
          <w:tab/>
        </w:r>
        <w:r>
          <w:fldChar w:fldCharType="begin"/>
        </w:r>
        <w:r>
          <w:instrText xml:space="preserve"> PAGEREF _Toc213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3" w:history="1">
        <w:r>
          <w:rPr>
            <w:rFonts w:ascii="仿宋" w:eastAsia="仿宋" w:hAnsi="仿宋" w:cs="仿宋" w:hint="eastAsia"/>
            <w:lang w:eastAsia="zh-CN"/>
          </w:rPr>
          <w:t>(四)、政策法规变化应对</w:t>
        </w:r>
        <w:r>
          <w:tab/>
        </w:r>
        <w:r>
          <w:fldChar w:fldCharType="begin"/>
        </w:r>
        <w:r>
          <w:instrText xml:space="preserve"> PAGEREF _Toc18473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4" w:history="1">
        <w:r>
          <w:rPr>
            <w:rFonts w:ascii="仿宋" w:eastAsia="仿宋" w:hAnsi="仿宋" w:cs="仿宋" w:hint="eastAsia"/>
            <w:lang w:eastAsia="zh-CN"/>
          </w:rPr>
          <w:t>(五)、战略调整与灵活性策略</w:t>
        </w:r>
        <w:r>
          <w:tab/>
        </w:r>
        <w:r>
          <w:fldChar w:fldCharType="begin"/>
        </w:r>
        <w:r>
          <w:instrText xml:space="preserve"> PAGEREF _Toc6934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25" w:history="1">
        <w:r>
          <w:rPr>
            <w:rFonts w:ascii="仿宋" w:eastAsia="仿宋" w:hAnsi="仿宋" w:cs="仿宋" w:hint="eastAsia"/>
            <w:lang w:eastAsia="zh-CN"/>
          </w:rPr>
          <w:t>二十一、法律和合规事项</w:t>
        </w:r>
        <w:r>
          <w:tab/>
        </w:r>
        <w:r>
          <w:fldChar w:fldCharType="begin"/>
        </w:r>
        <w:r>
          <w:instrText xml:space="preserve"> PAGEREF _Toc16325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7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_Toc28867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0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_Toc23130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52" w:history="1">
        <w:r>
          <w:rPr>
            <w:rFonts w:ascii="仿宋" w:eastAsia="仿宋" w:hAnsi="仿宋" w:cs="仿宋" w:hint="eastAsia"/>
            <w:lang w:eastAsia="zh-CN"/>
          </w:rPr>
          <w:t>二十二战略的定量评价决策方法</w:t>
        </w:r>
        <w:r>
          <w:tab/>
        </w:r>
        <w:r>
          <w:fldChar w:fldCharType="begin"/>
        </w:r>
        <w:r>
          <w:instrText xml:space="preserve"> PAGEREF _Toc23252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6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_Toc18646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05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083"/>
      <w:r>
        <w:rPr>
          <w:rFonts w:ascii="仿宋" w:eastAsia="仿宋" w:hAnsi="仿宋" w:cs="仿宋" w:hint="eastAsia"/>
          <w:sz w:val="28"/>
          <w:lang w:eastAsia="zh-CN"/>
        </w:rPr>
        <w:t>一、其他航天器及设备行业发展形势分析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722"/>
      <w:r>
        <w:rPr>
          <w:rFonts w:ascii="仿宋" w:eastAsia="仿宋" w:hAnsi="仿宋" w:cs="仿宋" w:hint="eastAsia"/>
          <w:lang w:eastAsia="zh-CN"/>
        </w:rPr>
        <w:t>(一)、其他航天器及设备行业发展形势分析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市场规模与增长趋势：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研究「关键词」行业的市场规模以及过去几年的发展趋势。了解「关键词」行业的整体规模有助于企业评估市场的吸引力和潜在机会。如果「关键词」行业持续保持稳定增长的趋势，企业可以更有信心地考虑扩大业务规模。相反，如果市场规模较小或增长趋缓，企业可能需要更加谨慎地进行战略规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竞争格局与市场份额：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研究「关键词」行业的竞争格局，了解主要竞争对手及其市场份额。了解竞争对手的策略、优势和劣势，有助于企业制定更有效的竞争策略。同时，通过评估自身的市场份额，企业可以判断自己在「关键词」行业中的地位，为未来的定位和增长提供参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https://d.book118.com/156113114040010053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其他航天器及设备项目创业投资方案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其他航天器及设备项目创业投资方案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其他航天器及设备项目创业投资方案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其他航天器及设备项目创业投资方案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其他航天器及设备项目创业投资方案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2E4275"/>
    <w:rsid w:val="4593521B"/>
    <w:rsid w:val="4E2E427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56113114040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2024-02-22T23:55:00Z</dcterms:created>
  <dcterms:modified xsi:type="dcterms:W3CDTF">2024-02-22T23:55:45Z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F3AE43526BB44B0A808696AEBC83854E_11</vt:lpwstr>
  </property>
  <property fmtid="{D5CDD505-2E9C-101B-9397-08002B2CF9AE}" pid="3" name="KSOProductBuildVer">
    <vt:lpwstr>2052-12.1.0.16250</vt:lpwstr>
  </property>
</Properties>
</file>