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B51600" w:rsidP="00B51600" w14:paraId="2FB4F1AB" w14:textId="77777777">
      <w:pPr>
        <w:spacing w:before="48" w:beforeLines="20" w:after="360" w:afterLines="150" w:line="360" w:lineRule="auto"/>
        <w:jc w:val="center"/>
        <w:rPr>
          <w:rFonts w:ascii="华文中宋" w:eastAsia="华文中宋" w:hAnsi="华文中宋"/>
          <w:b/>
          <w:sz w:val="30"/>
        </w:rPr>
      </w:pPr>
      <w:r w:rsidRPr="00B51600">
        <w:rPr>
          <w:rFonts w:ascii="华文中宋" w:eastAsia="华文中宋" w:hAnsi="华文中宋"/>
          <w:b/>
          <w:sz w:val="30"/>
        </w:rPr>
        <w:t>2024</w:t>
      </w:r>
      <w:r w:rsidRPr="00B51600">
        <w:rPr>
          <w:rFonts w:ascii="华文中宋" w:eastAsia="华文中宋" w:hAnsi="华文中宋"/>
          <w:b/>
          <w:sz w:val="30"/>
        </w:rPr>
        <w:t>年沈阳物资集团有限责任公司人员招聘考试题库及答案解析</w:t>
      </w:r>
    </w:p>
    <w:p w:rsidR="00A77B3E" w14:paraId="4BA7EFCF" w14:textId="77777777">
      <w:pPr>
        <w:spacing w:after="260" w:line="360" w:lineRule="auto"/>
        <w:jc w:val="center"/>
        <w:rPr>
          <w:sz w:val="21"/>
        </w:rPr>
      </w:pPr>
      <w:r>
        <w:rPr>
          <w:rFonts w:eastAsia="微软雅黑"/>
        </w:rPr>
        <w:t>毕业院校：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姓名：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考场：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考号：</w:t>
      </w:r>
      <w:r>
        <w:rPr>
          <w:rFonts w:eastAsia="微软雅黑"/>
        </w:rPr>
        <w:t>__________</w:t>
      </w:r>
    </w:p>
    <w:p w:rsidR="00A77B3E" w14:paraId="04A7A501" w14:textId="77777777">
      <w:pPr>
        <w:spacing w:after="260" w:line="360" w:lineRule="auto"/>
      </w:pPr>
      <w:r>
        <w:rPr>
          <w:rFonts w:eastAsia="微软雅黑" w:cs="宋体"/>
          <w:b/>
        </w:rPr>
        <w:t>一、言语理解与表达</w:t>
      </w:r>
    </w:p>
    <w:p w:rsidR="00E0697D" w14:paraId="2E71D1CF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color w:val="0000FF"/>
          <w:szCs w:val="18"/>
        </w:rPr>
        <w:t>1</w:t>
      </w:r>
      <w:r w:rsidRPr="00E0697D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E0697D">
        <w:rPr>
          <w:rFonts w:ascii="Times New Roman" w:eastAsia="微软雅黑" w:hAnsi="微软雅黑" w:cs="宋体" w:hint="eastAsia"/>
          <w:szCs w:val="18"/>
        </w:rPr>
        <w:t>低利率政策的初衷是刺激美国人迅速消费，以弥补危机带来的需求萎缩。但经历了数年的储蓄资产贬值后，相信低利率的刺激作用的边际效应已缩减到了几近于无。危机之初，开启低利率的另一个目的是为流动性紧张的金融机构提供“免费”资金，并帮助金融业补充资本。凭借零利率的借贷，银行可投资于政府债券，获得稳定而无风险的回报。可正因为此，银行丧失了为企业提供信贷这一风险和收益并存的业务和动力，从而未能够帮助中小企业创造就业岗位。</w:t>
      </w:r>
    </w:p>
    <w:p w:rsidR="00E0697D" w14:paraId="5F8ABFC0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这段文字主要是</w:t>
      </w:r>
      <w:r w:rsidRPr="00E0697D">
        <w:rPr>
          <w:rFonts w:ascii="Times New Roman" w:eastAsia="微软雅黑" w:hAnsi="微软雅黑" w:cs="宋体" w:hint="eastAsia"/>
          <w:szCs w:val="18"/>
        </w:rPr>
        <w:t>()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68EB0283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、暗示低利率政策必须做出调整</w:t>
      </w:r>
    </w:p>
    <w:p w:rsidR="00E0697D" w14:paraId="1ACC4CA9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、分析实行低利率政策的弊端</w:t>
      </w:r>
    </w:p>
    <w:p w:rsidR="00E0697D" w14:paraId="2AA5A68B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、强调应鼓励银行开展企业信贷业务</w:t>
      </w:r>
    </w:p>
    <w:p w:rsidR="00E0697D" w14:paraId="2FF2F059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、说明低利率政策刺激消费的作用有限</w:t>
      </w:r>
    </w:p>
    <w:p w:rsidR="00E0697D" w14:paraId="15FB559C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E0697D">
        <w:rPr>
          <w:rFonts w:ascii="Times New Roman" w:eastAsia="微软雅黑" w:hAnsi="微软雅黑" w:cs="宋体" w:hint="eastAsia"/>
          <w:szCs w:val="18"/>
        </w:rPr>
        <w:t>B</w:t>
      </w:r>
    </w:p>
    <w:p w:rsidR="00E0697D" w14:paraId="660FFBE4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E0697D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E0697D">
        <w:rPr>
          <w:rFonts w:ascii="Times New Roman" w:eastAsia="微软雅黑" w:hAnsi="微软雅黑" w:cs="宋体" w:hint="eastAsia"/>
          <w:szCs w:val="18"/>
        </w:rPr>
        <w:t>文段的第一句话点明低利率政策的初衷。第二句说明低利率的刺激作用已经缩减到了几近于无。后三句分析低利率的实行所带来的问题并列举银行的例子来说明。主旨是在分析低利率政策的弊端。本文段为主旨概括，优选主旨项。</w:t>
      </w: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项即为文段的</w:t>
      </w:r>
    </w:p>
    <w:p w:rsidR="00E0697D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主旨。</w:t>
      </w: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项属于引申，为无中生有项</w:t>
      </w:r>
      <w:r w:rsidRPr="00E0697D">
        <w:rPr>
          <w:rFonts w:ascii="Times New Roman" w:eastAsia="微软雅黑" w:hAnsi="微软雅黑" w:cs="宋体" w:hint="eastAsia"/>
          <w:szCs w:val="18"/>
        </w:rPr>
        <w:t>;C</w:t>
      </w:r>
      <w:r w:rsidRPr="00E0697D">
        <w:rPr>
          <w:rFonts w:ascii="Times New Roman" w:eastAsia="微软雅黑" w:hAnsi="微软雅黑" w:cs="宋体" w:hint="eastAsia"/>
          <w:szCs w:val="18"/>
        </w:rPr>
        <w:t>项是文段中例子的对策</w:t>
      </w:r>
      <w:r w:rsidRPr="00E0697D">
        <w:rPr>
          <w:rFonts w:ascii="Times New Roman" w:eastAsia="微软雅黑" w:hAnsi="微软雅黑" w:cs="宋体" w:hint="eastAsia"/>
          <w:szCs w:val="18"/>
        </w:rPr>
        <w:t>;D</w:t>
      </w:r>
      <w:r w:rsidRPr="00E0697D">
        <w:rPr>
          <w:rFonts w:ascii="Times New Roman" w:eastAsia="微软雅黑" w:hAnsi="微软雅黑" w:cs="宋体" w:hint="eastAsia"/>
          <w:szCs w:val="18"/>
        </w:rPr>
        <w:t>项刺激消费作用有限无法从文中得知。故选</w:t>
      </w: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0E3F38D7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color w:val="0000FF"/>
          <w:szCs w:val="18"/>
        </w:rPr>
        <w:t>2</w:t>
      </w:r>
      <w:r w:rsidRPr="003F588C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3F588C">
        <w:rPr>
          <w:rFonts w:ascii="Times New Roman" w:eastAsia="微软雅黑" w:hAnsi="微软雅黑" w:cs="宋体" w:hint="eastAsia"/>
          <w:szCs w:val="18"/>
        </w:rPr>
        <w:t>无论什么文章，一旦选进语文教材，就不再是原来意义上的、独立存在的作品，而是整个教材系统中一个有机组成部分，是“基本功训练的凭借”。</w:t>
      </w:r>
    </w:p>
    <w:p w:rsidR="003F588C" w14:paraId="2A744FDF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这段文字中“基本功训练的凭借”是指</w:t>
      </w:r>
      <w:r w:rsidRPr="003F588C">
        <w:rPr>
          <w:rFonts w:ascii="Times New Roman" w:eastAsia="微软雅黑" w:hAnsi="微软雅黑" w:cs="宋体" w:hint="eastAsia"/>
          <w:szCs w:val="18"/>
        </w:rPr>
        <w:t>()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4B28E797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、那些保持原来意义、独立存在的作品</w:t>
      </w:r>
    </w:p>
    <w:p w:rsidR="003F588C" w14:paraId="7B4973ED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、收入语文教材中的各类作品</w:t>
      </w:r>
    </w:p>
    <w:p w:rsidR="003F588C" w14:paraId="4BF156C3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、整个教材系统中的一个有机组成部分</w:t>
      </w:r>
    </w:p>
    <w:p w:rsidR="003F588C" w14:paraId="049A66DD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、那些不再是原来意义上的、独立存在的作品</w:t>
      </w:r>
    </w:p>
    <w:p w:rsidR="003F588C" w14:paraId="3268CE9A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</w:p>
    <w:p w:rsidR="003F588C" w14:paraId="79CACB20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3F588C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3F588C">
        <w:rPr>
          <w:rFonts w:ascii="Times New Roman" w:eastAsia="微软雅黑" w:hAnsi="微软雅黑" w:cs="宋体" w:hint="eastAsia"/>
          <w:szCs w:val="18"/>
        </w:rPr>
        <w:t>第一步，定位原文，“基本功训练的凭借”出现在文段尾句。分析“基本功训练的凭借”前文的语境。“基本功训练的凭借”为前文“是”的宾语，主语即其所指的内容，即开头“无论什么文章，一旦选进语文教材”。因此，“基本功训练的凭借”指的是被选进语文教材的文章。第二步，对比选项。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项是“基本功训练的凭借”所指的内容。故选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73DF7B04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3F588C">
        <w:rPr>
          <w:rFonts w:ascii="Times New Roman" w:eastAsia="微软雅黑" w:hAnsi="微软雅黑" w:cs="宋体" w:hint="eastAsia"/>
          <w:color w:val="0000FF"/>
          <w:szCs w:val="18"/>
        </w:rPr>
        <w:t>3</w:t>
      </w:r>
      <w:r w:rsidRPr="003F588C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3F588C">
        <w:rPr>
          <w:rFonts w:ascii="Times New Roman" w:eastAsia="微软雅黑" w:hAnsi="微软雅黑" w:cs="宋体" w:hint="eastAsia"/>
          <w:szCs w:val="18"/>
        </w:rPr>
        <w:t>治疗类风湿关节炎的目的不仅仅是控制疾病症状，更重要的是阻止炎症对关节造成的结构性损害，最大程度的提高患者的生活质量。类风湿关节炎的治疗强调早期、个体化、联合用药。传统药物主要包括非甾体类抗炎药、皮质类固醇激素和传统改善病情的抗风湿药物。近些年兴起的生物制剂具有革命性意义，不亚于当初青霉素的发明，能迅速起效，有效缓解疾病的症状。</w:t>
      </w:r>
    </w:p>
    <w:p w:rsidR="003F588C" w14:paraId="5F7F33F9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根据这段文字下列说法不正确的是</w:t>
      </w:r>
      <w:r w:rsidRPr="003F588C">
        <w:rPr>
          <w:rFonts w:ascii="Times New Roman" w:eastAsia="微软雅黑" w:hAnsi="微软雅黑" w:cs="宋体" w:hint="eastAsia"/>
          <w:szCs w:val="18"/>
        </w:rPr>
        <w:t>()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2DF9CA79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、治疗类风湿关节炎，控制疾病症状，阻止炎症对关节造成结构性损害是可能的</w:t>
      </w:r>
    </w:p>
    <w:p w:rsidR="003F588C" w14:paraId="62D956D3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、治疗类风湿关节炎的重要目的是最大程度地提高患者的生活质量</w:t>
      </w:r>
    </w:p>
    <w:p w:rsidR="003F588C" w14:paraId="46E4D8CF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、治疗类风湿关节炎可使用三类传统药物</w:t>
      </w:r>
    </w:p>
    <w:p w:rsidR="003F588C" w14:paraId="545E5637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、用青霉素治疗类风湿关节炎能迅速起效，有效缓解疾病的症状</w:t>
      </w:r>
    </w:p>
    <w:p w:rsidR="003F588C" w14:paraId="421E4DBA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3F588C">
        <w:rPr>
          <w:rFonts w:ascii="Times New Roman" w:eastAsia="微软雅黑" w:hAnsi="微软雅黑" w:cs="宋体" w:hint="eastAsia"/>
          <w:szCs w:val="18"/>
        </w:rPr>
        <w:t>D</w:t>
      </w:r>
    </w:p>
    <w:p w:rsidR="003F588C" w14:paraId="1F98B8EE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3F588C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3F588C">
        <w:rPr>
          <w:rFonts w:ascii="Times New Roman" w:eastAsia="微软雅黑" w:hAnsi="微软雅黑" w:cs="宋体" w:hint="eastAsia"/>
          <w:szCs w:val="18"/>
        </w:rPr>
        <w:t>由“治疗类风湿关节炎的目的不仅仅是控制疾病症状，更重要的是阻止炎症对关节造成的结构性损害，最大程度的提高患者的生活质量”可知</w:t>
      </w:r>
      <w:r w:rsidRPr="003F588C">
        <w:rPr>
          <w:rFonts w:ascii="Times New Roman" w:eastAsia="微软雅黑" w:hAnsi="微软雅黑" w:cs="宋体" w:hint="eastAsia"/>
          <w:szCs w:val="18"/>
        </w:rPr>
        <w:t>AB</w:t>
      </w:r>
      <w:r w:rsidRPr="003F588C">
        <w:rPr>
          <w:rFonts w:ascii="Times New Roman" w:eastAsia="微软雅黑" w:hAnsi="微软雅黑" w:cs="宋体" w:hint="eastAsia"/>
          <w:szCs w:val="18"/>
        </w:rPr>
        <w:t>项符合文意。由“传统药物主要包括非甾体类抗炎药、皮质类固醇激素和传统改善病情的抗风湿药物”可知</w:t>
      </w: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项符合文意。由“近些年兴起的生物制剂具有革命性意义，不亚于当初青霉素的发明，能迅速起效，有效缓解疾病的症状。”可知</w:t>
      </w: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项不符合文意。故选</w:t>
      </w: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40FB4C91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color w:val="0000FF"/>
          <w:szCs w:val="18"/>
        </w:rPr>
        <w:t>4</w:t>
      </w:r>
      <w:r w:rsidRPr="00E0697D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E0697D">
        <w:rPr>
          <w:rFonts w:ascii="Times New Roman" w:eastAsia="微软雅黑" w:hAnsi="微软雅黑" w:cs="宋体" w:hint="eastAsia"/>
          <w:szCs w:val="18"/>
        </w:rPr>
        <w:t>一篇“美国字航局的科学家准备用太空技术为莫奈的名画《睡莲》去除煤烟”的报道，同是记者王艳红的报道，但各家标题不一，如《科技日报》的标题为“试一试用太空技术修复名画”，而《北京日报》的标题则为“用太空技术给名画美容”。</w:t>
      </w:r>
    </w:p>
    <w:p w:rsidR="00E0697D" w14:paraId="03B522CF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这段文字说明，后一标题比前一标题</w:t>
      </w:r>
      <w:r w:rsidRPr="00E0697D">
        <w:rPr>
          <w:rFonts w:ascii="Times New Roman" w:eastAsia="微软雅黑" w:hAnsi="微软雅黑" w:cs="宋体" w:hint="eastAsia"/>
          <w:szCs w:val="18"/>
        </w:rPr>
        <w:t>()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5705014A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、更生动、准确、吸引人</w:t>
      </w:r>
    </w:p>
    <w:p w:rsidR="00E0697D" w14:paraId="760F6685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、显得客观多了，更会吸引读者</w:t>
      </w:r>
    </w:p>
    <w:p w:rsidR="00E0697D" w14:paraId="47DCF912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、更忠实于原文的文风</w:t>
      </w:r>
      <w:r>
        <w:rPr>
          <w:rFonts w:ascii="微软雅黑" w:eastAsia="微软雅黑" w:hAnsi="微软雅黑" w:cs="微软雅黑"/>
          <w:szCs w:val="18"/>
        </w:rPr>
        <w:br/>
      </w:r>
      <w:r>
        <w:rPr>
          <w:rFonts w:ascii="微软雅黑" w:eastAsia="微软雅黑" w:hAnsi="微软雅黑" w:cs="微软雅黑"/>
          <w:szCs w:val="18"/>
        </w:rP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https://d.book118.com/156113151234010033</w:t>
        </w:r>
      </w:hyperlink>
    </w:p>
    <w:p w:rsidR="00E0697D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1600" w:rsidP="00D07274" w14:paraId="5F4C700E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51600" w14:paraId="1ADD69E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1600" w:rsidP="00D07274" w14:paraId="1273C219" w14:textId="08CA869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B51600" w14:paraId="02C9AEA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1600" w14:paraId="34D05FA1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1600" w:rsidP="00D07274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51600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1600" w:rsidP="00D07274" w14:textId="08CA869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B51600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1600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1600" w:rsidP="00D07274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51600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1600" w:rsidP="00D07274" w14:textId="08CA869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B51600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160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1600" w14:paraId="1FC3C20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1600" w14:paraId="2330C57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1600" w14:paraId="0B159F1A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1600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1600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1600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1600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1600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160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3F588C"/>
    <w:rsid w:val="00541498"/>
    <w:rsid w:val="007675BD"/>
    <w:rsid w:val="009C641C"/>
    <w:rsid w:val="00A77B3E"/>
    <w:rsid w:val="00A95C3D"/>
    <w:rsid w:val="00B51600"/>
    <w:rsid w:val="00CA2A55"/>
    <w:rsid w:val="00D07274"/>
    <w:rsid w:val="00E0697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8BA1FAC"/>
  <w15:docId w15:val="{50C4C1B8-102E-4C23-A24B-716F760D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qFormat/>
    <w:pPr>
      <w:widowControl w:val="0"/>
      <w:jc w:val="both"/>
    </w:pPr>
    <w:rPr>
      <w:rFonts w:ascii="等线" w:eastAsia="等线" w:hAnsi="等线"/>
      <w:kern w:val="2"/>
      <w:sz w:val="21"/>
      <w:szCs w:val="22"/>
      <w:lang w:eastAsia="zh-CN"/>
    </w:rPr>
  </w:style>
  <w:style w:type="paragraph" w:styleId="NormalWeb">
    <w:name w:val="Normal (Web)"/>
    <w:basedOn w:val="1"/>
    <w:rsid w:val="00E0697D"/>
    <w:pPr>
      <w:spacing w:beforeAutospacing="1" w:afterAutospacing="1"/>
      <w:jc w:val="left"/>
    </w:pPr>
    <w:rPr>
      <w:kern w:val="0"/>
      <w:sz w:val="24"/>
      <w:szCs w:val="24"/>
    </w:rPr>
  </w:style>
  <w:style w:type="paragraph" w:styleId="Header">
    <w:name w:val="header"/>
    <w:basedOn w:val="Normal"/>
    <w:link w:val="a"/>
    <w:rsid w:val="00B5160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B51600"/>
    <w:rPr>
      <w:sz w:val="18"/>
      <w:szCs w:val="18"/>
    </w:rPr>
  </w:style>
  <w:style w:type="paragraph" w:styleId="Footer">
    <w:name w:val="footer"/>
    <w:basedOn w:val="Normal"/>
    <w:link w:val="a0"/>
    <w:rsid w:val="00B5160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B51600"/>
    <w:rPr>
      <w:sz w:val="18"/>
      <w:szCs w:val="18"/>
    </w:rPr>
  </w:style>
  <w:style w:type="character" w:styleId="PageNumber">
    <w:name w:val="page number"/>
    <w:basedOn w:val="DefaultParagraphFont"/>
    <w:rsid w:val="00B51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156113151234010033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4098</Words>
  <Characters>23361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2024-01-12T15:35:00Z</dcterms:created>
  <dcterms:modified xsi:type="dcterms:W3CDTF">2024-01-12T15:35:00Z</dcterms:modified>
</cp:coreProperties>
</file>