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E5A02" w14:paraId="01843C7B" w14:textId="77777777">
      <w:pPr>
        <w:widowControl/>
        <w:jc w:val="left"/>
        <w:rPr>
          <w:rFonts w:ascii="仿宋" w:eastAsia="仿宋" w:hAnsi="仿宋"/>
          <w:b/>
          <w:sz w:val="40"/>
        </w:rPr>
      </w:pPr>
    </w:p>
    <w:p w:rsidR="002E5A02" w14:paraId="2AA71FE5" w14:textId="77777777">
      <w:pPr>
        <w:widowControl/>
        <w:jc w:val="left"/>
        <w:rPr>
          <w:rFonts w:ascii="仿宋" w:eastAsia="仿宋" w:hAnsi="仿宋"/>
          <w:b/>
          <w:sz w:val="40"/>
        </w:rPr>
      </w:pPr>
    </w:p>
    <w:p w:rsidR="002E5A02" w14:paraId="7A4B6A7B" w14:textId="77777777">
      <w:pPr>
        <w:widowControl/>
        <w:jc w:val="left"/>
        <w:rPr>
          <w:rFonts w:ascii="仿宋" w:eastAsia="仿宋" w:hAnsi="仿宋"/>
          <w:b/>
          <w:sz w:val="40"/>
        </w:rPr>
      </w:pPr>
    </w:p>
    <w:p w:rsidR="002E5A02" w:rsidRPr="002E5A02" w14:paraId="298F382E" w14:textId="0B60A09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E5A02">
        <w:rPr>
          <w:rFonts w:ascii="宋体" w:eastAsia="宋体" w:hAnsi="宋体" w:hint="eastAsia"/>
          <w:b/>
          <w:sz w:val="60"/>
        </w:rPr>
        <w:t>缓控释制剂相关行业商业计划书</w:t>
      </w:r>
    </w:p>
    <w:p w:rsidR="002E5A02" w:rsidP="002E5A02" w14:paraId="4AA4A89C" w14:textId="3C51CF6C">
      <w:pPr>
        <w:widowControl/>
        <w:jc w:val="center"/>
        <w:rPr>
          <w:rFonts w:ascii="仿宋" w:eastAsia="仿宋" w:hAnsi="仿宋" w:hint="eastAsia"/>
          <w:b/>
          <w:sz w:val="40"/>
        </w:rPr>
      </w:pPr>
      <w:r w:rsidRPr="002E5A02">
        <w:rPr>
          <w:rFonts w:ascii="仿宋" w:eastAsia="仿宋" w:hAnsi="仿宋" w:hint="eastAsia"/>
          <w:b/>
          <w:sz w:val="40"/>
        </w:rPr>
        <w:t>目录</w:t>
      </w:r>
    </w:p>
    <w:p w:rsidR="002E5A02" w14:paraId="12E22752" w14:textId="0B98CBA7">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_Toc159628289 \h </w:instrText>
      </w:r>
      <w:r>
        <w:rPr>
          <w:noProof/>
        </w:rPr>
        <w:fldChar w:fldCharType="separate"/>
      </w:r>
      <w:r>
        <w:rPr>
          <w:noProof/>
        </w:rPr>
        <w:t>3</w:t>
      </w:r>
      <w:r>
        <w:rPr>
          <w:noProof/>
        </w:rPr>
        <w:fldChar w:fldCharType="end"/>
      </w:r>
    </w:p>
    <w:p w:rsidR="002E5A02" w14:paraId="090B4378" w14:textId="340B9DB6">
      <w:pPr>
        <w:pStyle w:val="TOC1"/>
        <w:tabs>
          <w:tab w:val="right" w:leader="dot" w:pos="8296"/>
        </w:tabs>
        <w:rPr>
          <w:noProof/>
        </w:rPr>
      </w:pPr>
      <w:r>
        <w:rPr>
          <w:noProof/>
        </w:rPr>
        <w:t>一、风险应对说明</w:t>
      </w:r>
      <w:r>
        <w:rPr>
          <w:noProof/>
        </w:rPr>
        <w:tab/>
      </w:r>
      <w:r>
        <w:rPr>
          <w:noProof/>
        </w:rPr>
        <w:fldChar w:fldCharType="begin"/>
      </w:r>
      <w:r>
        <w:rPr>
          <w:noProof/>
        </w:rPr>
        <w:instrText xml:space="preserve"> PAGEREF _Toc159628290 \h </w:instrText>
      </w:r>
      <w:r>
        <w:rPr>
          <w:noProof/>
        </w:rPr>
        <w:fldChar w:fldCharType="separate"/>
      </w:r>
      <w:r>
        <w:rPr>
          <w:noProof/>
        </w:rPr>
        <w:t>4</w:t>
      </w:r>
      <w:r>
        <w:rPr>
          <w:noProof/>
        </w:rPr>
        <w:fldChar w:fldCharType="end"/>
      </w:r>
    </w:p>
    <w:p w:rsidR="002E5A02" w14:paraId="1027FB6F" w14:textId="7115F369">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_Toc159628291 \h </w:instrText>
      </w:r>
      <w:r>
        <w:rPr>
          <w:noProof/>
        </w:rPr>
        <w:fldChar w:fldCharType="separate"/>
      </w:r>
      <w:r>
        <w:rPr>
          <w:noProof/>
        </w:rPr>
        <w:t>4</w:t>
      </w:r>
      <w:r>
        <w:rPr>
          <w:noProof/>
        </w:rPr>
        <w:fldChar w:fldCharType="end"/>
      </w:r>
    </w:p>
    <w:p w:rsidR="002E5A02" w14:paraId="68E58493" w14:textId="42AA3978">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_Toc159628292 \h </w:instrText>
      </w:r>
      <w:r>
        <w:rPr>
          <w:noProof/>
        </w:rPr>
        <w:fldChar w:fldCharType="separate"/>
      </w:r>
      <w:r>
        <w:rPr>
          <w:noProof/>
        </w:rPr>
        <w:t>5</w:t>
      </w:r>
      <w:r>
        <w:rPr>
          <w:noProof/>
        </w:rPr>
        <w:fldChar w:fldCharType="end"/>
      </w:r>
    </w:p>
    <w:p w:rsidR="002E5A02" w14:paraId="481BDE88" w14:textId="6AF841EF">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_Toc159628293 \h </w:instrText>
      </w:r>
      <w:r>
        <w:rPr>
          <w:noProof/>
        </w:rPr>
        <w:fldChar w:fldCharType="separate"/>
      </w:r>
      <w:r>
        <w:rPr>
          <w:noProof/>
        </w:rPr>
        <w:t>5</w:t>
      </w:r>
      <w:r>
        <w:rPr>
          <w:noProof/>
        </w:rPr>
        <w:fldChar w:fldCharType="end"/>
      </w:r>
    </w:p>
    <w:p w:rsidR="002E5A02" w14:paraId="7034ED28" w14:textId="65DE67F6">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_Toc159628294 \h </w:instrText>
      </w:r>
      <w:r>
        <w:rPr>
          <w:noProof/>
        </w:rPr>
        <w:fldChar w:fldCharType="separate"/>
      </w:r>
      <w:r>
        <w:rPr>
          <w:noProof/>
        </w:rPr>
        <w:t>7</w:t>
      </w:r>
      <w:r>
        <w:rPr>
          <w:noProof/>
        </w:rPr>
        <w:fldChar w:fldCharType="end"/>
      </w:r>
    </w:p>
    <w:p w:rsidR="002E5A02" w14:paraId="397B0AFF" w14:textId="7730D88E">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_Toc159628295 \h </w:instrText>
      </w:r>
      <w:r>
        <w:rPr>
          <w:noProof/>
        </w:rPr>
        <w:fldChar w:fldCharType="separate"/>
      </w:r>
      <w:r>
        <w:rPr>
          <w:noProof/>
        </w:rPr>
        <w:t>7</w:t>
      </w:r>
      <w:r>
        <w:rPr>
          <w:noProof/>
        </w:rPr>
        <w:fldChar w:fldCharType="end"/>
      </w:r>
    </w:p>
    <w:p w:rsidR="002E5A02" w14:paraId="4061AF08" w14:textId="2C6F22BE">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_Toc159628296 \h </w:instrText>
      </w:r>
      <w:r>
        <w:rPr>
          <w:noProof/>
        </w:rPr>
        <w:fldChar w:fldCharType="separate"/>
      </w:r>
      <w:r>
        <w:rPr>
          <w:noProof/>
        </w:rPr>
        <w:t>8</w:t>
      </w:r>
      <w:r>
        <w:rPr>
          <w:noProof/>
        </w:rPr>
        <w:fldChar w:fldCharType="end"/>
      </w:r>
    </w:p>
    <w:p w:rsidR="002E5A02" w14:paraId="7E8489F0" w14:textId="41CDA9A9">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_Toc159628297 \h </w:instrText>
      </w:r>
      <w:r>
        <w:rPr>
          <w:noProof/>
        </w:rPr>
        <w:fldChar w:fldCharType="separate"/>
      </w:r>
      <w:r>
        <w:rPr>
          <w:noProof/>
        </w:rPr>
        <w:t>9</w:t>
      </w:r>
      <w:r>
        <w:rPr>
          <w:noProof/>
        </w:rPr>
        <w:fldChar w:fldCharType="end"/>
      </w:r>
    </w:p>
    <w:p w:rsidR="002E5A02" w14:paraId="3DACB9B1" w14:textId="1B58D05A">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_Toc159628298 \h </w:instrText>
      </w:r>
      <w:r>
        <w:rPr>
          <w:noProof/>
        </w:rPr>
        <w:fldChar w:fldCharType="separate"/>
      </w:r>
      <w:r>
        <w:rPr>
          <w:noProof/>
        </w:rPr>
        <w:t>10</w:t>
      </w:r>
      <w:r>
        <w:rPr>
          <w:noProof/>
        </w:rPr>
        <w:fldChar w:fldCharType="end"/>
      </w:r>
    </w:p>
    <w:p w:rsidR="002E5A02" w14:paraId="265C9EBC" w14:textId="4838C62C">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_Toc159628299 \h </w:instrText>
      </w:r>
      <w:r>
        <w:rPr>
          <w:noProof/>
        </w:rPr>
        <w:fldChar w:fldCharType="separate"/>
      </w:r>
      <w:r>
        <w:rPr>
          <w:noProof/>
        </w:rPr>
        <w:t>11</w:t>
      </w:r>
      <w:r>
        <w:rPr>
          <w:noProof/>
        </w:rPr>
        <w:fldChar w:fldCharType="end"/>
      </w:r>
    </w:p>
    <w:p w:rsidR="002E5A02" w14:paraId="4A424732" w14:textId="11BBB940">
      <w:pPr>
        <w:pStyle w:val="TOC1"/>
        <w:tabs>
          <w:tab w:val="right" w:leader="dot" w:pos="8296"/>
        </w:tabs>
        <w:rPr>
          <w:noProof/>
        </w:rPr>
      </w:pPr>
      <w:r>
        <w:rPr>
          <w:noProof/>
        </w:rPr>
        <w:t>二、缓控释制剂项目进度计划</w:t>
      </w:r>
      <w:r>
        <w:rPr>
          <w:noProof/>
        </w:rPr>
        <w:tab/>
      </w:r>
      <w:r>
        <w:rPr>
          <w:noProof/>
        </w:rPr>
        <w:fldChar w:fldCharType="begin"/>
      </w:r>
      <w:r>
        <w:rPr>
          <w:noProof/>
        </w:rPr>
        <w:instrText xml:space="preserve"> PAGEREF _Toc159628300 \h </w:instrText>
      </w:r>
      <w:r>
        <w:rPr>
          <w:noProof/>
        </w:rPr>
        <w:fldChar w:fldCharType="separate"/>
      </w:r>
      <w:r>
        <w:rPr>
          <w:noProof/>
        </w:rPr>
        <w:t>13</w:t>
      </w:r>
      <w:r>
        <w:rPr>
          <w:noProof/>
        </w:rPr>
        <w:fldChar w:fldCharType="end"/>
      </w:r>
    </w:p>
    <w:p w:rsidR="002E5A02" w14:paraId="6BB22C24" w14:textId="3CBCD664">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_Toc159628301 \h </w:instrText>
      </w:r>
      <w:r>
        <w:rPr>
          <w:noProof/>
        </w:rPr>
        <w:fldChar w:fldCharType="separate"/>
      </w:r>
      <w:r>
        <w:rPr>
          <w:noProof/>
        </w:rPr>
        <w:t>13</w:t>
      </w:r>
      <w:r>
        <w:rPr>
          <w:noProof/>
        </w:rPr>
        <w:fldChar w:fldCharType="end"/>
      </w:r>
    </w:p>
    <w:p w:rsidR="002E5A02" w14:paraId="2D545F42" w14:textId="0ECB5CF1">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_Toc159628302 \h </w:instrText>
      </w:r>
      <w:r>
        <w:rPr>
          <w:noProof/>
        </w:rPr>
        <w:fldChar w:fldCharType="separate"/>
      </w:r>
      <w:r>
        <w:rPr>
          <w:noProof/>
        </w:rPr>
        <w:t>13</w:t>
      </w:r>
      <w:r>
        <w:rPr>
          <w:noProof/>
        </w:rPr>
        <w:fldChar w:fldCharType="end"/>
      </w:r>
    </w:p>
    <w:p w:rsidR="002E5A02" w14:paraId="18D73C53" w14:textId="4A4265D0">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_Toc159628303 \h </w:instrText>
      </w:r>
      <w:r>
        <w:rPr>
          <w:noProof/>
        </w:rPr>
        <w:fldChar w:fldCharType="separate"/>
      </w:r>
      <w:r>
        <w:rPr>
          <w:noProof/>
        </w:rPr>
        <w:t>14</w:t>
      </w:r>
      <w:r>
        <w:rPr>
          <w:noProof/>
        </w:rPr>
        <w:fldChar w:fldCharType="end"/>
      </w:r>
    </w:p>
    <w:p w:rsidR="002E5A02" w14:paraId="1431EB5C" w14:textId="6085BAF8">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_Toc159628304 \h </w:instrText>
      </w:r>
      <w:r>
        <w:rPr>
          <w:noProof/>
        </w:rPr>
        <w:fldChar w:fldCharType="separate"/>
      </w:r>
      <w:r>
        <w:rPr>
          <w:noProof/>
        </w:rPr>
        <w:t>15</w:t>
      </w:r>
      <w:r>
        <w:rPr>
          <w:noProof/>
        </w:rPr>
        <w:fldChar w:fldCharType="end"/>
      </w:r>
    </w:p>
    <w:p w:rsidR="002E5A02" w14:paraId="5A1EEC88" w14:textId="0FFC2006">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_Toc159628305 \h </w:instrText>
      </w:r>
      <w:r>
        <w:rPr>
          <w:noProof/>
        </w:rPr>
        <w:fldChar w:fldCharType="separate"/>
      </w:r>
      <w:r>
        <w:rPr>
          <w:noProof/>
        </w:rPr>
        <w:t>15</w:t>
      </w:r>
      <w:r>
        <w:rPr>
          <w:noProof/>
        </w:rPr>
        <w:fldChar w:fldCharType="end"/>
      </w:r>
    </w:p>
    <w:p w:rsidR="002E5A02" w14:paraId="6F64FB83" w14:textId="3EA1322A">
      <w:pPr>
        <w:pStyle w:val="TOC2"/>
        <w:tabs>
          <w:tab w:val="right" w:leader="dot" w:pos="8296"/>
        </w:tabs>
        <w:rPr>
          <w:noProof/>
        </w:rPr>
      </w:pPr>
      <w:r>
        <w:rPr>
          <w:noProof/>
        </w:rPr>
        <w:t>(六)、缓控释制剂项目实施保障</w:t>
      </w:r>
      <w:r>
        <w:rPr>
          <w:noProof/>
        </w:rPr>
        <w:tab/>
      </w:r>
      <w:r>
        <w:rPr>
          <w:noProof/>
        </w:rPr>
        <w:fldChar w:fldCharType="begin"/>
      </w:r>
      <w:r>
        <w:rPr>
          <w:noProof/>
        </w:rPr>
        <w:instrText xml:space="preserve"> PAGEREF _Toc159628306 \h </w:instrText>
      </w:r>
      <w:r>
        <w:rPr>
          <w:noProof/>
        </w:rPr>
        <w:fldChar w:fldCharType="separate"/>
      </w:r>
      <w:r>
        <w:rPr>
          <w:noProof/>
        </w:rPr>
        <w:t>16</w:t>
      </w:r>
      <w:r>
        <w:rPr>
          <w:noProof/>
        </w:rPr>
        <w:fldChar w:fldCharType="end"/>
      </w:r>
    </w:p>
    <w:p w:rsidR="002E5A02" w14:paraId="1011D631" w14:textId="1DE22954">
      <w:pPr>
        <w:pStyle w:val="TOC1"/>
        <w:tabs>
          <w:tab w:val="right" w:leader="dot" w:pos="8296"/>
        </w:tabs>
        <w:rPr>
          <w:noProof/>
        </w:rPr>
      </w:pPr>
      <w:r>
        <w:rPr>
          <w:noProof/>
        </w:rPr>
        <w:t>三、节能方案分析</w:t>
      </w:r>
      <w:r>
        <w:rPr>
          <w:noProof/>
        </w:rPr>
        <w:tab/>
      </w:r>
      <w:r>
        <w:rPr>
          <w:noProof/>
        </w:rPr>
        <w:fldChar w:fldCharType="begin"/>
      </w:r>
      <w:r>
        <w:rPr>
          <w:noProof/>
        </w:rPr>
        <w:instrText xml:space="preserve"> PAGEREF _Toc159628307 \h </w:instrText>
      </w:r>
      <w:r>
        <w:rPr>
          <w:noProof/>
        </w:rPr>
        <w:fldChar w:fldCharType="separate"/>
      </w:r>
      <w:r>
        <w:rPr>
          <w:noProof/>
        </w:rPr>
        <w:t>17</w:t>
      </w:r>
      <w:r>
        <w:rPr>
          <w:noProof/>
        </w:rPr>
        <w:fldChar w:fldCharType="end"/>
      </w:r>
    </w:p>
    <w:p w:rsidR="002E5A02" w14:paraId="1752C42F" w14:textId="1E23AB6A">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_Toc159628308 \h </w:instrText>
      </w:r>
      <w:r>
        <w:rPr>
          <w:noProof/>
        </w:rPr>
        <w:fldChar w:fldCharType="separate"/>
      </w:r>
      <w:r>
        <w:rPr>
          <w:noProof/>
        </w:rPr>
        <w:t>17</w:t>
      </w:r>
      <w:r>
        <w:rPr>
          <w:noProof/>
        </w:rPr>
        <w:fldChar w:fldCharType="end"/>
      </w:r>
    </w:p>
    <w:p w:rsidR="002E5A02" w14:paraId="5D3D0342" w14:textId="0D8BBD2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(二)、能耗状况和能耗指标分析</w:t>
      </w:r>
      <w:r>
        <w:rPr>
          <w:noProof/>
        </w:rPr>
        <w:tab/>
      </w:r>
      <w:r>
        <w:rPr>
          <w:noProof/>
        </w:rPr>
        <w:fldChar w:fldCharType="begin"/>
      </w:r>
      <w:r>
        <w:rPr>
          <w:noProof/>
        </w:rPr>
        <w:instrText xml:space="preserve"> PAGEREF _Toc159628309 \h </w:instrText>
      </w:r>
      <w:r>
        <w:rPr>
          <w:noProof/>
        </w:rPr>
        <w:fldChar w:fldCharType="separate"/>
      </w:r>
      <w:r>
        <w:rPr>
          <w:noProof/>
        </w:rPr>
        <w:t>18</w:t>
      </w:r>
      <w:r>
        <w:rPr>
          <w:noProof/>
        </w:rPr>
        <w:fldChar w:fldCharType="end"/>
      </w:r>
    </w:p>
    <w:p w:rsidR="002E5A02" w14:paraId="08B2E00F" w14:textId="452C5A8E">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_Toc159628310 \h </w:instrText>
      </w:r>
      <w:r>
        <w:rPr>
          <w:noProof/>
        </w:rPr>
        <w:fldChar w:fldCharType="separate"/>
      </w:r>
      <w:r>
        <w:rPr>
          <w:noProof/>
        </w:rPr>
        <w:t>18</w:t>
      </w:r>
      <w:r>
        <w:rPr>
          <w:noProof/>
        </w:rPr>
        <w:fldChar w:fldCharType="end"/>
      </w:r>
    </w:p>
    <w:p w:rsidR="002E5A02" w14:paraId="514A5433" w14:textId="4914E4B8">
      <w:pPr>
        <w:pStyle w:val="TOC1"/>
        <w:tabs>
          <w:tab w:val="right" w:leader="dot" w:pos="8296"/>
        </w:tabs>
        <w:rPr>
          <w:noProof/>
        </w:rPr>
      </w:pPr>
      <w:r>
        <w:rPr>
          <w:noProof/>
        </w:rPr>
        <w:t>四、经济影响分析</w:t>
      </w:r>
      <w:r>
        <w:rPr>
          <w:noProof/>
        </w:rPr>
        <w:tab/>
      </w:r>
      <w:r>
        <w:rPr>
          <w:noProof/>
        </w:rPr>
        <w:fldChar w:fldCharType="begin"/>
      </w:r>
      <w:r>
        <w:rPr>
          <w:noProof/>
        </w:rPr>
        <w:instrText xml:space="preserve"> PAGEREF _Toc159628311 \h </w:instrText>
      </w:r>
      <w:r>
        <w:rPr>
          <w:noProof/>
        </w:rPr>
        <w:fldChar w:fldCharType="separate"/>
      </w:r>
      <w:r>
        <w:rPr>
          <w:noProof/>
        </w:rPr>
        <w:t>20</w:t>
      </w:r>
      <w:r>
        <w:rPr>
          <w:noProof/>
        </w:rPr>
        <w:fldChar w:fldCharType="end"/>
      </w:r>
    </w:p>
    <w:p w:rsidR="002E5A02" w14:paraId="2B8CFD93" w14:textId="76778B90">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_Toc159628312 \h </w:instrText>
      </w:r>
      <w:r>
        <w:rPr>
          <w:noProof/>
        </w:rPr>
        <w:fldChar w:fldCharType="separate"/>
      </w:r>
      <w:r>
        <w:rPr>
          <w:noProof/>
        </w:rPr>
        <w:t>20</w:t>
      </w:r>
      <w:r>
        <w:rPr>
          <w:noProof/>
        </w:rPr>
        <w:fldChar w:fldCharType="end"/>
      </w:r>
    </w:p>
    <w:p w:rsidR="002E5A02" w14:paraId="5AE8AA19" w14:textId="60917199">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_Toc159628313 \h </w:instrText>
      </w:r>
      <w:r>
        <w:rPr>
          <w:noProof/>
        </w:rPr>
        <w:fldChar w:fldCharType="separate"/>
      </w:r>
      <w:r>
        <w:rPr>
          <w:noProof/>
        </w:rPr>
        <w:t>22</w:t>
      </w:r>
      <w:r>
        <w:rPr>
          <w:noProof/>
        </w:rPr>
        <w:fldChar w:fldCharType="end"/>
      </w:r>
    </w:p>
    <w:p w:rsidR="002E5A02" w14:paraId="2AD255AD" w14:textId="72A03477">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_Toc159628314 \h </w:instrText>
      </w:r>
      <w:r>
        <w:rPr>
          <w:noProof/>
        </w:rPr>
        <w:fldChar w:fldCharType="separate"/>
      </w:r>
      <w:r>
        <w:rPr>
          <w:noProof/>
        </w:rPr>
        <w:t>23</w:t>
      </w:r>
      <w:r>
        <w:rPr>
          <w:noProof/>
        </w:rPr>
        <w:fldChar w:fldCharType="end"/>
      </w:r>
    </w:p>
    <w:p w:rsidR="002E5A02" w14:paraId="622DAA75" w14:textId="4E2248A1">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_Toc159628315 \h </w:instrText>
      </w:r>
      <w:r>
        <w:rPr>
          <w:noProof/>
        </w:rPr>
        <w:fldChar w:fldCharType="separate"/>
      </w:r>
      <w:r>
        <w:rPr>
          <w:noProof/>
        </w:rPr>
        <w:t>24</w:t>
      </w:r>
      <w:r>
        <w:rPr>
          <w:noProof/>
        </w:rPr>
        <w:fldChar w:fldCharType="end"/>
      </w:r>
    </w:p>
    <w:p w:rsidR="002E5A02" w14:paraId="0CF137D4" w14:textId="16041C1C">
      <w:pPr>
        <w:pStyle w:val="TOC1"/>
        <w:tabs>
          <w:tab w:val="right" w:leader="dot" w:pos="8296"/>
        </w:tabs>
        <w:rPr>
          <w:noProof/>
        </w:rPr>
      </w:pPr>
      <w:r>
        <w:rPr>
          <w:noProof/>
        </w:rPr>
        <w:t>五、建设用地、征地拆迁及移民安置分析</w:t>
      </w:r>
      <w:r>
        <w:rPr>
          <w:noProof/>
        </w:rPr>
        <w:tab/>
      </w:r>
      <w:r>
        <w:rPr>
          <w:noProof/>
        </w:rPr>
        <w:fldChar w:fldCharType="begin"/>
      </w:r>
      <w:r>
        <w:rPr>
          <w:noProof/>
        </w:rPr>
        <w:instrText xml:space="preserve"> PAGEREF _Toc159628316 \h </w:instrText>
      </w:r>
      <w:r>
        <w:rPr>
          <w:noProof/>
        </w:rPr>
        <w:fldChar w:fldCharType="separate"/>
      </w:r>
      <w:r>
        <w:rPr>
          <w:noProof/>
        </w:rPr>
        <w:t>25</w:t>
      </w:r>
      <w:r>
        <w:rPr>
          <w:noProof/>
        </w:rPr>
        <w:fldChar w:fldCharType="end"/>
      </w:r>
    </w:p>
    <w:p w:rsidR="002E5A02" w14:paraId="1CF77405" w14:textId="07629595">
      <w:pPr>
        <w:pStyle w:val="TOC2"/>
        <w:tabs>
          <w:tab w:val="right" w:leader="dot" w:pos="8296"/>
        </w:tabs>
        <w:rPr>
          <w:noProof/>
        </w:rPr>
      </w:pPr>
      <w:r>
        <w:rPr>
          <w:noProof/>
        </w:rPr>
        <w:t>(一)、缓控释制剂项目选址及用地方案</w:t>
      </w:r>
      <w:r>
        <w:rPr>
          <w:noProof/>
        </w:rPr>
        <w:tab/>
      </w:r>
      <w:r>
        <w:rPr>
          <w:noProof/>
        </w:rPr>
        <w:fldChar w:fldCharType="begin"/>
      </w:r>
      <w:r>
        <w:rPr>
          <w:noProof/>
        </w:rPr>
        <w:instrText xml:space="preserve"> PAGEREF _Toc159628317 \h </w:instrText>
      </w:r>
      <w:r>
        <w:rPr>
          <w:noProof/>
        </w:rPr>
        <w:fldChar w:fldCharType="separate"/>
      </w:r>
      <w:r>
        <w:rPr>
          <w:noProof/>
        </w:rPr>
        <w:t>25</w:t>
      </w:r>
      <w:r>
        <w:rPr>
          <w:noProof/>
        </w:rPr>
        <w:fldChar w:fldCharType="end"/>
      </w:r>
    </w:p>
    <w:p w:rsidR="002E5A02" w14:paraId="5C2A998A" w14:textId="25514D78">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_Toc159628318 \h </w:instrText>
      </w:r>
      <w:r>
        <w:rPr>
          <w:noProof/>
        </w:rPr>
        <w:fldChar w:fldCharType="separate"/>
      </w:r>
      <w:r>
        <w:rPr>
          <w:noProof/>
        </w:rPr>
        <w:t>29</w:t>
      </w:r>
      <w:r>
        <w:rPr>
          <w:noProof/>
        </w:rPr>
        <w:fldChar w:fldCharType="end"/>
      </w:r>
    </w:p>
    <w:p w:rsidR="002E5A02" w14:paraId="69512609" w14:textId="447D5E61">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_Toc159628319 \h </w:instrText>
      </w:r>
      <w:r>
        <w:rPr>
          <w:noProof/>
        </w:rPr>
        <w:fldChar w:fldCharType="separate"/>
      </w:r>
      <w:r>
        <w:rPr>
          <w:noProof/>
        </w:rPr>
        <w:t>30</w:t>
      </w:r>
      <w:r>
        <w:rPr>
          <w:noProof/>
        </w:rPr>
        <w:fldChar w:fldCharType="end"/>
      </w:r>
    </w:p>
    <w:p w:rsidR="002E5A02" w14:paraId="692D1E7A" w14:textId="03E35355">
      <w:pPr>
        <w:pStyle w:val="TOC1"/>
        <w:tabs>
          <w:tab w:val="right" w:leader="dot" w:pos="8296"/>
        </w:tabs>
        <w:rPr>
          <w:noProof/>
        </w:rPr>
      </w:pPr>
      <w:r>
        <w:rPr>
          <w:noProof/>
        </w:rPr>
        <w:t>六、可持续发展和社会责任</w:t>
      </w:r>
      <w:r>
        <w:rPr>
          <w:noProof/>
        </w:rPr>
        <w:tab/>
      </w:r>
      <w:r>
        <w:rPr>
          <w:noProof/>
        </w:rPr>
        <w:fldChar w:fldCharType="begin"/>
      </w:r>
      <w:r>
        <w:rPr>
          <w:noProof/>
        </w:rPr>
        <w:instrText xml:space="preserve"> PAGEREF _Toc159628320 \h </w:instrText>
      </w:r>
      <w:r>
        <w:rPr>
          <w:noProof/>
        </w:rPr>
        <w:fldChar w:fldCharType="separate"/>
      </w:r>
      <w:r>
        <w:rPr>
          <w:noProof/>
        </w:rPr>
        <w:t>30</w:t>
      </w:r>
      <w:r>
        <w:rPr>
          <w:noProof/>
        </w:rPr>
        <w:fldChar w:fldCharType="end"/>
      </w:r>
    </w:p>
    <w:p w:rsidR="002E5A02" w14:paraId="02F72E27" w14:textId="4891C7E8">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_Toc159628321 \h </w:instrText>
      </w:r>
      <w:r>
        <w:rPr>
          <w:noProof/>
        </w:rPr>
        <w:fldChar w:fldCharType="separate"/>
      </w:r>
      <w:r>
        <w:rPr>
          <w:noProof/>
        </w:rPr>
        <w:t>30</w:t>
      </w:r>
      <w:r>
        <w:rPr>
          <w:noProof/>
        </w:rPr>
        <w:fldChar w:fldCharType="end"/>
      </w:r>
    </w:p>
    <w:p w:rsidR="002E5A02" w14:paraId="5FB23CFF" w14:textId="216FC025">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_Toc159628322 \h </w:instrText>
      </w:r>
      <w:r>
        <w:rPr>
          <w:noProof/>
        </w:rPr>
        <w:fldChar w:fldCharType="separate"/>
      </w:r>
      <w:r>
        <w:rPr>
          <w:noProof/>
        </w:rPr>
        <w:t>32</w:t>
      </w:r>
      <w:r>
        <w:rPr>
          <w:noProof/>
        </w:rPr>
        <w:fldChar w:fldCharType="end"/>
      </w:r>
    </w:p>
    <w:p w:rsidR="002E5A02" w14:paraId="53DAF0A2" w14:textId="6FD7AFF6">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_Toc159628323 \h </w:instrText>
      </w:r>
      <w:r>
        <w:rPr>
          <w:noProof/>
        </w:rPr>
        <w:fldChar w:fldCharType="separate"/>
      </w:r>
      <w:r>
        <w:rPr>
          <w:noProof/>
        </w:rPr>
        <w:t>33</w:t>
      </w:r>
      <w:r>
        <w:rPr>
          <w:noProof/>
        </w:rPr>
        <w:fldChar w:fldCharType="end"/>
      </w:r>
    </w:p>
    <w:p w:rsidR="002E5A02" w14:paraId="114E5A36" w14:textId="4D15F043">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_Toc159628324 \h </w:instrText>
      </w:r>
      <w:r>
        <w:rPr>
          <w:noProof/>
        </w:rPr>
        <w:fldChar w:fldCharType="separate"/>
      </w:r>
      <w:r>
        <w:rPr>
          <w:noProof/>
        </w:rPr>
        <w:t>37</w:t>
      </w:r>
      <w:r>
        <w:rPr>
          <w:noProof/>
        </w:rPr>
        <w:fldChar w:fldCharType="end"/>
      </w:r>
    </w:p>
    <w:p w:rsidR="002E5A02" w14:paraId="05E7778D" w14:textId="65377B8E">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_Toc159628325 \h </w:instrText>
      </w:r>
      <w:r>
        <w:rPr>
          <w:noProof/>
        </w:rPr>
        <w:fldChar w:fldCharType="separate"/>
      </w:r>
      <w:r>
        <w:rPr>
          <w:noProof/>
        </w:rPr>
        <w:t>39</w:t>
      </w:r>
      <w:r>
        <w:rPr>
          <w:noProof/>
        </w:rPr>
        <w:fldChar w:fldCharType="end"/>
      </w:r>
    </w:p>
    <w:p w:rsidR="002E5A02" w14:paraId="1BE21CF7" w14:textId="4BB1313A">
      <w:pPr>
        <w:pStyle w:val="TOC1"/>
        <w:tabs>
          <w:tab w:val="right" w:leader="dot" w:pos="8296"/>
        </w:tabs>
        <w:rPr>
          <w:noProof/>
        </w:rPr>
      </w:pPr>
      <w:r>
        <w:rPr>
          <w:noProof/>
        </w:rPr>
        <w:t>七、工艺技术分析</w:t>
      </w:r>
      <w:r>
        <w:rPr>
          <w:noProof/>
        </w:rPr>
        <w:tab/>
      </w:r>
      <w:r>
        <w:rPr>
          <w:noProof/>
        </w:rPr>
        <w:fldChar w:fldCharType="begin"/>
      </w:r>
      <w:r>
        <w:rPr>
          <w:noProof/>
        </w:rPr>
        <w:instrText xml:space="preserve"> PAGEREF _Toc159628326 \h </w:instrText>
      </w:r>
      <w:r>
        <w:rPr>
          <w:noProof/>
        </w:rPr>
        <w:fldChar w:fldCharType="separate"/>
      </w:r>
      <w:r>
        <w:rPr>
          <w:noProof/>
        </w:rPr>
        <w:t>41</w:t>
      </w:r>
      <w:r>
        <w:rPr>
          <w:noProof/>
        </w:rPr>
        <w:fldChar w:fldCharType="end"/>
      </w:r>
    </w:p>
    <w:p w:rsidR="002E5A02" w14:paraId="4C7DE0CF" w14:textId="20D84F9C">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_Toc159628327 \h </w:instrText>
      </w:r>
      <w:r>
        <w:rPr>
          <w:noProof/>
        </w:rPr>
        <w:fldChar w:fldCharType="separate"/>
      </w:r>
      <w:r>
        <w:rPr>
          <w:noProof/>
        </w:rPr>
        <w:t>41</w:t>
      </w:r>
      <w:r>
        <w:rPr>
          <w:noProof/>
        </w:rPr>
        <w:fldChar w:fldCharType="end"/>
      </w:r>
    </w:p>
    <w:p w:rsidR="002E5A02" w14:paraId="14263E11" w14:textId="0C224B78">
      <w:pPr>
        <w:pStyle w:val="TOC2"/>
        <w:tabs>
          <w:tab w:val="right" w:leader="dot" w:pos="8296"/>
        </w:tabs>
        <w:rPr>
          <w:noProof/>
        </w:rPr>
      </w:pPr>
      <w:r>
        <w:rPr>
          <w:noProof/>
        </w:rPr>
        <w:t>(二)、缓控释制剂项目技术工艺分析</w:t>
      </w:r>
      <w:r>
        <w:rPr>
          <w:noProof/>
        </w:rPr>
        <w:tab/>
      </w:r>
      <w:r>
        <w:rPr>
          <w:noProof/>
        </w:rPr>
        <w:fldChar w:fldCharType="begin"/>
      </w:r>
      <w:r>
        <w:rPr>
          <w:noProof/>
        </w:rPr>
        <w:instrText xml:space="preserve"> PAGEREF _Toc159628328 \h </w:instrText>
      </w:r>
      <w:r>
        <w:rPr>
          <w:noProof/>
        </w:rPr>
        <w:fldChar w:fldCharType="separate"/>
      </w:r>
      <w:r>
        <w:rPr>
          <w:noProof/>
        </w:rPr>
        <w:t>42</w:t>
      </w:r>
      <w:r>
        <w:rPr>
          <w:noProof/>
        </w:rPr>
        <w:fldChar w:fldCharType="end"/>
      </w:r>
    </w:p>
    <w:p w:rsidR="002E5A02" w14:paraId="1A27D5FD" w14:textId="016F80B6">
      <w:pPr>
        <w:pStyle w:val="TOC2"/>
        <w:tabs>
          <w:tab w:val="right" w:leader="dot" w:pos="8296"/>
        </w:tabs>
        <w:rPr>
          <w:noProof/>
        </w:rPr>
      </w:pPr>
      <w:r>
        <w:rPr>
          <w:noProof/>
        </w:rPr>
        <w:t>(三)、缓控释制剂项目技术流程</w:t>
      </w:r>
      <w:r>
        <w:rPr>
          <w:noProof/>
        </w:rPr>
        <w:tab/>
      </w:r>
      <w:r>
        <w:rPr>
          <w:noProof/>
        </w:rPr>
        <w:fldChar w:fldCharType="begin"/>
      </w:r>
      <w:r>
        <w:rPr>
          <w:noProof/>
        </w:rPr>
        <w:instrText xml:space="preserve"> PAGEREF _Toc159628329 \h </w:instrText>
      </w:r>
      <w:r>
        <w:rPr>
          <w:noProof/>
        </w:rPr>
        <w:fldChar w:fldCharType="separate"/>
      </w:r>
      <w:r>
        <w:rPr>
          <w:noProof/>
        </w:rPr>
        <w:t>43</w:t>
      </w:r>
      <w:r>
        <w:rPr>
          <w:noProof/>
        </w:rPr>
        <w:fldChar w:fldCharType="end"/>
      </w:r>
    </w:p>
    <w:p w:rsidR="002E5A02" w14:paraId="05490D27" w14:textId="521CA82E">
      <w:pPr>
        <w:pStyle w:val="TOC1"/>
        <w:tabs>
          <w:tab w:val="right" w:leader="dot" w:pos="8296"/>
        </w:tabs>
        <w:rPr>
          <w:noProof/>
        </w:rPr>
      </w:pPr>
      <w:r>
        <w:rPr>
          <w:noProof/>
        </w:rPr>
        <w:t>八、营销策略和销售计划</w:t>
      </w:r>
      <w:r>
        <w:rPr>
          <w:noProof/>
        </w:rPr>
        <w:tab/>
      </w:r>
      <w:r>
        <w:rPr>
          <w:noProof/>
        </w:rPr>
        <w:fldChar w:fldCharType="begin"/>
      </w:r>
      <w:r>
        <w:rPr>
          <w:noProof/>
        </w:rPr>
        <w:instrText xml:space="preserve"> PAGEREF _Toc159628330 \h </w:instrText>
      </w:r>
      <w:r>
        <w:rPr>
          <w:noProof/>
        </w:rPr>
        <w:fldChar w:fldCharType="separate"/>
      </w:r>
      <w:r>
        <w:rPr>
          <w:noProof/>
        </w:rPr>
        <w:t>43</w:t>
      </w:r>
      <w:r>
        <w:rPr>
          <w:noProof/>
        </w:rPr>
        <w:fldChar w:fldCharType="end"/>
      </w:r>
    </w:p>
    <w:p w:rsidR="002E5A02" w14:paraId="5E8A3428" w14:textId="7027ED72">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(一)、品牌定位与推广策略</w:t>
      </w:r>
      <w:r>
        <w:rPr>
          <w:noProof/>
        </w:rPr>
        <w:tab/>
      </w:r>
      <w:r>
        <w:rPr>
          <w:noProof/>
        </w:rPr>
        <w:fldChar w:fldCharType="begin"/>
      </w:r>
      <w:r>
        <w:rPr>
          <w:noProof/>
        </w:rPr>
        <w:instrText xml:space="preserve"> PAGEREF _Toc159628331 \h </w:instrText>
      </w:r>
      <w:r>
        <w:rPr>
          <w:noProof/>
        </w:rPr>
        <w:fldChar w:fldCharType="separate"/>
      </w:r>
      <w:r>
        <w:rPr>
          <w:noProof/>
        </w:rPr>
        <w:t>43</w:t>
      </w:r>
      <w:r>
        <w:rPr>
          <w:noProof/>
        </w:rPr>
        <w:fldChar w:fldCharType="end"/>
      </w:r>
    </w:p>
    <w:p w:rsidR="002E5A02" w14:paraId="76FFDC10" w14:textId="529FEE09">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_Toc159628332 \h </w:instrText>
      </w:r>
      <w:r>
        <w:rPr>
          <w:noProof/>
        </w:rPr>
        <w:fldChar w:fldCharType="separate"/>
      </w:r>
      <w:r>
        <w:rPr>
          <w:noProof/>
        </w:rPr>
        <w:t>45</w:t>
      </w:r>
      <w:r>
        <w:rPr>
          <w:noProof/>
        </w:rPr>
        <w:fldChar w:fldCharType="end"/>
      </w:r>
    </w:p>
    <w:p w:rsidR="002E5A02" w14:paraId="50AA437A" w14:textId="72218916">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_Toc159628333 \h </w:instrText>
      </w:r>
      <w:r>
        <w:rPr>
          <w:noProof/>
        </w:rPr>
        <w:fldChar w:fldCharType="separate"/>
      </w:r>
      <w:r>
        <w:rPr>
          <w:noProof/>
        </w:rPr>
        <w:t>47</w:t>
      </w:r>
      <w:r>
        <w:rPr>
          <w:noProof/>
        </w:rPr>
        <w:fldChar w:fldCharType="end"/>
      </w:r>
    </w:p>
    <w:p w:rsidR="002E5A02" w14:paraId="2EEB8E4A" w14:textId="481CEFEA">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_Toc159628334 \h </w:instrText>
      </w:r>
      <w:r>
        <w:rPr>
          <w:noProof/>
        </w:rPr>
        <w:fldChar w:fldCharType="separate"/>
      </w:r>
      <w:r>
        <w:rPr>
          <w:noProof/>
        </w:rPr>
        <w:t>49</w:t>
      </w:r>
      <w:r>
        <w:rPr>
          <w:noProof/>
        </w:rPr>
        <w:fldChar w:fldCharType="end"/>
      </w:r>
    </w:p>
    <w:p w:rsidR="002E5A02" w14:paraId="1DBE8719" w14:textId="4A6FB543">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_Toc159628335 \h </w:instrText>
      </w:r>
      <w:r>
        <w:rPr>
          <w:noProof/>
        </w:rPr>
        <w:fldChar w:fldCharType="separate"/>
      </w:r>
      <w:r>
        <w:rPr>
          <w:noProof/>
        </w:rPr>
        <w:t>51</w:t>
      </w:r>
      <w:r>
        <w:rPr>
          <w:noProof/>
        </w:rPr>
        <w:fldChar w:fldCharType="end"/>
      </w:r>
    </w:p>
    <w:p w:rsidR="002E5A02" w14:paraId="3151983C" w14:textId="0FF3FAF4">
      <w:pPr>
        <w:pStyle w:val="TOC1"/>
        <w:tabs>
          <w:tab w:val="right" w:leader="dot" w:pos="8296"/>
        </w:tabs>
        <w:rPr>
          <w:noProof/>
        </w:rPr>
      </w:pPr>
      <w:r>
        <w:rPr>
          <w:noProof/>
        </w:rPr>
        <w:t>九、技术与研发计划</w:t>
      </w:r>
      <w:r>
        <w:rPr>
          <w:noProof/>
        </w:rPr>
        <w:tab/>
      </w:r>
      <w:r>
        <w:rPr>
          <w:noProof/>
        </w:rPr>
        <w:fldChar w:fldCharType="begin"/>
      </w:r>
      <w:r>
        <w:rPr>
          <w:noProof/>
        </w:rPr>
        <w:instrText xml:space="preserve"> PAGEREF _Toc159628336 \h </w:instrText>
      </w:r>
      <w:r>
        <w:rPr>
          <w:noProof/>
        </w:rPr>
        <w:fldChar w:fldCharType="separate"/>
      </w:r>
      <w:r>
        <w:rPr>
          <w:noProof/>
        </w:rPr>
        <w:t>53</w:t>
      </w:r>
      <w:r>
        <w:rPr>
          <w:noProof/>
        </w:rPr>
        <w:fldChar w:fldCharType="end"/>
      </w:r>
    </w:p>
    <w:p w:rsidR="002E5A02" w14:paraId="2249FA95" w14:textId="27B40E25">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_Toc159628337 \h </w:instrText>
      </w:r>
      <w:r>
        <w:rPr>
          <w:noProof/>
        </w:rPr>
        <w:fldChar w:fldCharType="separate"/>
      </w:r>
      <w:r>
        <w:rPr>
          <w:noProof/>
        </w:rPr>
        <w:t>53</w:t>
      </w:r>
      <w:r>
        <w:rPr>
          <w:noProof/>
        </w:rPr>
        <w:fldChar w:fldCharType="end"/>
      </w:r>
    </w:p>
    <w:p w:rsidR="002E5A02" w14:paraId="0B1EF63B" w14:textId="6BE589D3">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_Toc159628338 \h </w:instrText>
      </w:r>
      <w:r>
        <w:rPr>
          <w:noProof/>
        </w:rPr>
        <w:fldChar w:fldCharType="separate"/>
      </w:r>
      <w:r>
        <w:rPr>
          <w:noProof/>
        </w:rPr>
        <w:t>55</w:t>
      </w:r>
      <w:r>
        <w:rPr>
          <w:noProof/>
        </w:rPr>
        <w:fldChar w:fldCharType="end"/>
      </w:r>
    </w:p>
    <w:p w:rsidR="002E5A02" w14:paraId="3DD8EF94" w14:textId="2C1BD4F4">
      <w:pPr>
        <w:pStyle w:val="TOC1"/>
        <w:tabs>
          <w:tab w:val="right" w:leader="dot" w:pos="8296"/>
        </w:tabs>
        <w:rPr>
          <w:noProof/>
        </w:rPr>
      </w:pPr>
      <w:r>
        <w:rPr>
          <w:noProof/>
        </w:rPr>
        <w:t>十、行业趋势与未来发展</w:t>
      </w:r>
      <w:r>
        <w:rPr>
          <w:noProof/>
        </w:rPr>
        <w:tab/>
      </w:r>
      <w:r>
        <w:rPr>
          <w:noProof/>
        </w:rPr>
        <w:fldChar w:fldCharType="begin"/>
      </w:r>
      <w:r>
        <w:rPr>
          <w:noProof/>
        </w:rPr>
        <w:instrText xml:space="preserve"> PAGEREF _Toc159628339 \h </w:instrText>
      </w:r>
      <w:r>
        <w:rPr>
          <w:noProof/>
        </w:rPr>
        <w:fldChar w:fldCharType="separate"/>
      </w:r>
      <w:r>
        <w:rPr>
          <w:noProof/>
        </w:rPr>
        <w:t>58</w:t>
      </w:r>
      <w:r>
        <w:rPr>
          <w:noProof/>
        </w:rPr>
        <w:fldChar w:fldCharType="end"/>
      </w:r>
    </w:p>
    <w:p w:rsidR="002E5A02" w14:paraId="466BD8CE" w14:textId="25DB23DF">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_Toc159628340 \h </w:instrText>
      </w:r>
      <w:r>
        <w:rPr>
          <w:noProof/>
        </w:rPr>
        <w:fldChar w:fldCharType="separate"/>
      </w:r>
      <w:r>
        <w:rPr>
          <w:noProof/>
        </w:rPr>
        <w:t>58</w:t>
      </w:r>
      <w:r>
        <w:rPr>
          <w:noProof/>
        </w:rPr>
        <w:fldChar w:fldCharType="end"/>
      </w:r>
    </w:p>
    <w:p w:rsidR="002E5A02" w14:paraId="32694116" w14:textId="29516F2B">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_Toc159628341 \h </w:instrText>
      </w:r>
      <w:r>
        <w:rPr>
          <w:noProof/>
        </w:rPr>
        <w:fldChar w:fldCharType="separate"/>
      </w:r>
      <w:r>
        <w:rPr>
          <w:noProof/>
        </w:rPr>
        <w:t>61</w:t>
      </w:r>
      <w:r>
        <w:rPr>
          <w:noProof/>
        </w:rPr>
        <w:fldChar w:fldCharType="end"/>
      </w:r>
    </w:p>
    <w:p w:rsidR="002E5A02" w14:paraId="0AF2B233" w14:textId="27B71EF2">
      <w:pPr>
        <w:pStyle w:val="TOC1"/>
        <w:tabs>
          <w:tab w:val="right" w:leader="dot" w:pos="8296"/>
        </w:tabs>
        <w:rPr>
          <w:noProof/>
        </w:rPr>
      </w:pPr>
      <w:r>
        <w:rPr>
          <w:noProof/>
        </w:rPr>
        <w:t>十一、SWOT分析</w:t>
      </w:r>
      <w:r>
        <w:rPr>
          <w:noProof/>
        </w:rPr>
        <w:tab/>
      </w:r>
      <w:r>
        <w:rPr>
          <w:noProof/>
        </w:rPr>
        <w:fldChar w:fldCharType="begin"/>
      </w:r>
      <w:r>
        <w:rPr>
          <w:noProof/>
        </w:rPr>
        <w:instrText xml:space="preserve"> PAGEREF _Toc159628342 \h </w:instrText>
      </w:r>
      <w:r>
        <w:rPr>
          <w:noProof/>
        </w:rPr>
        <w:fldChar w:fldCharType="separate"/>
      </w:r>
      <w:r>
        <w:rPr>
          <w:noProof/>
        </w:rPr>
        <w:t>63</w:t>
      </w:r>
      <w:r>
        <w:rPr>
          <w:noProof/>
        </w:rPr>
        <w:fldChar w:fldCharType="end"/>
      </w:r>
    </w:p>
    <w:p w:rsidR="002E5A02" w14:paraId="1BAB13C3" w14:textId="636D2E89">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_Toc159628343 \h </w:instrText>
      </w:r>
      <w:r>
        <w:rPr>
          <w:noProof/>
        </w:rPr>
        <w:fldChar w:fldCharType="separate"/>
      </w:r>
      <w:r>
        <w:rPr>
          <w:noProof/>
        </w:rPr>
        <w:t>63</w:t>
      </w:r>
      <w:r>
        <w:rPr>
          <w:noProof/>
        </w:rPr>
        <w:fldChar w:fldCharType="end"/>
      </w:r>
    </w:p>
    <w:p w:rsidR="002E5A02" w14:paraId="0D21F363" w14:textId="4A844004">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_Toc159628344 \h </w:instrText>
      </w:r>
      <w:r>
        <w:rPr>
          <w:noProof/>
        </w:rPr>
        <w:fldChar w:fldCharType="separate"/>
      </w:r>
      <w:r>
        <w:rPr>
          <w:noProof/>
        </w:rPr>
        <w:t>63</w:t>
      </w:r>
      <w:r>
        <w:rPr>
          <w:noProof/>
        </w:rPr>
        <w:fldChar w:fldCharType="end"/>
      </w:r>
    </w:p>
    <w:p w:rsidR="002E5A02" w14:paraId="6A82E4BE" w14:textId="2B2E8900">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_Toc159628345 \h </w:instrText>
      </w:r>
      <w:r>
        <w:rPr>
          <w:noProof/>
        </w:rPr>
        <w:fldChar w:fldCharType="separate"/>
      </w:r>
      <w:r>
        <w:rPr>
          <w:noProof/>
        </w:rPr>
        <w:t>63</w:t>
      </w:r>
      <w:r>
        <w:rPr>
          <w:noProof/>
        </w:rPr>
        <w:fldChar w:fldCharType="end"/>
      </w:r>
    </w:p>
    <w:p w:rsidR="002E5A02" w14:paraId="3A8E4DAD" w14:textId="5A4C4DCE">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_Toc159628346 \h </w:instrText>
      </w:r>
      <w:r>
        <w:rPr>
          <w:noProof/>
        </w:rPr>
        <w:fldChar w:fldCharType="separate"/>
      </w:r>
      <w:r>
        <w:rPr>
          <w:noProof/>
        </w:rPr>
        <w:t>64</w:t>
      </w:r>
      <w:r>
        <w:rPr>
          <w:noProof/>
        </w:rPr>
        <w:fldChar w:fldCharType="end"/>
      </w:r>
    </w:p>
    <w:p w:rsidR="002E5A02" w:rsidP="002E5A02" w14:paraId="08850283" w14:textId="0046BAF8">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2E5A02" w:rsidP="002E5A02" w14:paraId="7D4376A0" w14:textId="14B896FC">
      <w:pPr>
        <w:pStyle w:val="Heading1"/>
        <w:jc w:val="center"/>
        <w:rPr>
          <w:rFonts w:hint="eastAsia"/>
        </w:rPr>
      </w:pPr>
      <w:bookmarkStart w:id="0" w:name="_Toc159628289"/>
      <w:r w:rsidRPr="002E5A02">
        <w:rPr>
          <w:rFonts w:hint="eastAsia"/>
        </w:rPr>
        <w:t>绪论</w:t>
      </w:r>
      <w:bookmarkEnd w:id="0"/>
    </w:p>
    <w:p w:rsidR="002E5A02" w:rsidRPr="002E5A02" w:rsidP="002E5A02" w14:paraId="18F604C2" w14:textId="77777777">
      <w:pPr>
        <w:ind w:firstLine="560" w:firstLineChars="200"/>
        <w:rPr>
          <w:rFonts w:ascii="仿宋" w:eastAsia="仿宋" w:hAnsi="仿宋"/>
          <w:sz w:val="28"/>
        </w:rPr>
      </w:pPr>
      <w:r w:rsidRPr="002E5A02">
        <w:rPr>
          <w:rFonts w:ascii="仿宋" w:eastAsia="仿宋" w:hAnsi="仿宋" w:hint="eastAsia"/>
          <w:sz w:val="28"/>
        </w:rPr>
        <w:t>我们将向您介绍我们的公司及其愿景、目标与战略。同时，我们将概述我们的市场分析、竞争优势和运营计划。</w:t>
      </w:r>
    </w:p>
    <w:p w:rsidR="002E5A02" w:rsidRPr="002E5A02" w:rsidP="002E5A02" w14:paraId="442EFF61" w14:textId="77777777">
      <w:pPr>
        <w:ind w:firstLine="560" w:firstLineChars="200"/>
        <w:rPr>
          <w:rFonts w:ascii="仿宋" w:eastAsia="仿宋" w:hAnsi="仿宋"/>
          <w:sz w:val="28"/>
        </w:rPr>
      </w:pPr>
      <w:r w:rsidRPr="002E5A02">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2E5A02" w:rsidRPr="002E5A02" w:rsidP="002E5A02" w14:paraId="2A3E3725" w14:textId="77777777">
      <w:pPr>
        <w:ind w:firstLine="560" w:firstLineChars="200"/>
        <w:rPr>
          <w:rFonts w:ascii="仿宋" w:eastAsia="仿宋" w:hAnsi="仿宋"/>
          <w:sz w:val="28"/>
        </w:rPr>
      </w:pPr>
      <w:r w:rsidRPr="002E5A02">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2E5A02" w:rsidRPr="002E5A02" w:rsidP="002E5A02" w14:paraId="64AB68E1" w14:textId="77777777">
      <w:pPr>
        <w:ind w:firstLine="560" w:firstLineChars="200"/>
        <w:rPr>
          <w:rFonts w:ascii="仿宋" w:eastAsia="仿宋" w:hAnsi="仿宋"/>
          <w:sz w:val="28"/>
        </w:rPr>
      </w:pPr>
      <w:r w:rsidRPr="002E5A02">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2E5A02" w:rsidP="002E5A02" w14:paraId="164EF880" w14:textId="1EE36F0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E5A02">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2E5A02" w:rsidP="002E5A02" w14:paraId="5B8E72CE" w14:textId="02D7357C">
      <w:pPr>
        <w:pStyle w:val="Heading1"/>
        <w:rPr>
          <w:rFonts w:hint="eastAsia"/>
        </w:rPr>
      </w:pPr>
      <w:bookmarkStart w:id="1" w:name="_Toc159628290"/>
      <w:r w:rsidRPr="002E5A02">
        <w:rPr>
          <w:rFonts w:hint="eastAsia"/>
        </w:rPr>
        <w:t>一、风险应对说明</w:t>
      </w:r>
      <w:bookmarkEnd w:id="1"/>
    </w:p>
    <w:p w:rsidR="002E5A02" w:rsidP="002E5A02" w14:paraId="44755244" w14:textId="63E1CAE0">
      <w:pPr>
        <w:pStyle w:val="Heading2"/>
      </w:pPr>
      <w:bookmarkStart w:id="2" w:name="_Toc159628291"/>
      <w:r w:rsidRPr="002E5A02">
        <w:t>(一)、政策风险分析</w:t>
      </w:r>
      <w:bookmarkEnd w:id="2"/>
    </w:p>
    <w:p w:rsidR="002E5A02" w:rsidRPr="002E5A02" w:rsidP="002E5A02" w14:paraId="737616C1" w14:textId="77777777">
      <w:pPr>
        <w:ind w:firstLine="560" w:firstLineChars="200"/>
        <w:rPr>
          <w:rFonts w:ascii="仿宋" w:eastAsia="仿宋" w:hAnsi="仿宋"/>
          <w:sz w:val="28"/>
        </w:rPr>
      </w:pPr>
      <w:r w:rsidRPr="002E5A02">
        <w:rPr>
          <w:rFonts w:ascii="仿宋" w:eastAsia="仿宋" w:hAnsi="仿宋" w:hint="eastAsia"/>
          <w:sz w:val="28"/>
        </w:rPr>
        <w:t>在缓控释制剂项目策划和运营中，缓控释制剂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缓控释制剂项目承办单位密切关注和应对。</w:t>
      </w:r>
    </w:p>
    <w:p w:rsidR="002E5A02" w:rsidRPr="002E5A02" w:rsidP="002E5A02" w14:paraId="71A75EBA" w14:textId="77777777">
      <w:pPr>
        <w:ind w:firstLine="560" w:firstLineChars="200"/>
        <w:rPr>
          <w:rFonts w:ascii="仿宋" w:eastAsia="仿宋" w:hAnsi="仿宋"/>
          <w:sz w:val="28"/>
        </w:rPr>
      </w:pPr>
    </w:p>
    <w:p w:rsidR="002E5A02" w:rsidRPr="002E5A02" w:rsidP="002E5A02" w14:paraId="5028C672" w14:textId="77777777">
      <w:pPr>
        <w:ind w:firstLine="560" w:firstLineChars="200"/>
        <w:rPr>
          <w:rFonts w:ascii="仿宋" w:eastAsia="仿宋" w:hAnsi="仿宋"/>
          <w:sz w:val="28"/>
        </w:rPr>
      </w:pPr>
      <w:r w:rsidRPr="002E5A02">
        <w:rPr>
          <w:rFonts w:ascii="仿宋" w:eastAsia="仿宋" w:hAnsi="仿宋" w:hint="eastAsia"/>
          <w:sz w:val="28"/>
        </w:rPr>
        <w:t>缓控释制剂项目的产品生产与政策有着紧密的联系，因此，在缓控释制剂项目建设过程中，缓控释制剂项目承办单位需要及时了解政府颁布的各种政策调整，包括税收政策、金融政策、环境保护政策以及产业发展政策等。缓控释制剂项目承办单位应积极采取相应的措施，争取确保相关政策在缓控释制剂项目建设和运营中得以充分落实。</w:t>
      </w:r>
    </w:p>
    <w:p w:rsidR="002E5A02" w:rsidRPr="002E5A02" w:rsidP="002E5A02" w14:paraId="28D5ECFB" w14:textId="77777777">
      <w:pPr>
        <w:ind w:firstLine="560" w:firstLineChars="200"/>
        <w:rPr>
          <w:rFonts w:ascii="仿宋" w:eastAsia="仿宋" w:hAnsi="仿宋"/>
          <w:sz w:val="28"/>
        </w:rPr>
      </w:pPr>
    </w:p>
    <w:p w:rsidR="002E5A02" w:rsidP="002E5A02" w14:paraId="3548B11E" w14:textId="31F1136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E5A02">
        <w:rPr>
          <w:rFonts w:ascii="仿宋" w:eastAsia="仿宋" w:hAnsi="仿宋" w:hint="eastAsia"/>
          <w:sz w:val="28"/>
        </w:rPr>
        <w:t>另外，缓控释制剂项目承办单位还应密切关注宏观经济的动态，包括宏观经济政策的调整和经济周期的变化。要做到这一点，需要加强对宏观经济形势的分析和预测，以便及时调整经营策略，以适应不断变化的经济环境。</w:t>
      </w:r>
    </w:p>
    <w:p w:rsidR="002E5A02" w:rsidP="002E5A02" w14:paraId="06487CBB" w14:textId="25E5B527">
      <w:pPr>
        <w:pStyle w:val="Heading2"/>
      </w:pPr>
      <w:bookmarkStart w:id="3" w:name="_Toc159628292"/>
      <w:r w:rsidRPr="002E5A02">
        <w:t>(二)、社会风险分析</w:t>
      </w:r>
      <w:bookmarkEnd w:id="3"/>
    </w:p>
    <w:p w:rsidR="002E5A02" w:rsidRPr="002E5A02" w:rsidP="002E5A02" w14:paraId="27BC1CAA" w14:textId="77777777">
      <w:pPr>
        <w:ind w:firstLine="560" w:firstLineChars="200"/>
        <w:rPr>
          <w:rFonts w:ascii="仿宋" w:eastAsia="仿宋" w:hAnsi="仿宋"/>
          <w:sz w:val="28"/>
        </w:rPr>
      </w:pPr>
      <w:r w:rsidRPr="002E5A02">
        <w:rPr>
          <w:rFonts w:ascii="仿宋" w:eastAsia="仿宋" w:hAnsi="仿宋" w:hint="eastAsia"/>
          <w:sz w:val="28"/>
        </w:rPr>
        <w:t>在缓控释制剂项目实施过程中，采取了一系列规避自然环境和社会风险的措施，以确保缓控释制剂项目的可持续发展。</w:t>
      </w:r>
    </w:p>
    <w:p w:rsidR="002E5A02" w:rsidRPr="002E5A02" w:rsidP="002E5A02" w14:paraId="1F78057D" w14:textId="77777777">
      <w:pPr>
        <w:ind w:firstLine="560" w:firstLineChars="200"/>
        <w:rPr>
          <w:rFonts w:ascii="仿宋" w:eastAsia="仿宋" w:hAnsi="仿宋"/>
          <w:sz w:val="28"/>
        </w:rPr>
      </w:pPr>
    </w:p>
    <w:p w:rsidR="002E5A02" w:rsidRPr="002E5A02" w:rsidP="002E5A02" w14:paraId="0C286B47" w14:textId="77777777">
      <w:pPr>
        <w:ind w:firstLine="560" w:firstLineChars="200"/>
        <w:rPr>
          <w:rFonts w:ascii="仿宋" w:eastAsia="仿宋" w:hAnsi="仿宋"/>
          <w:sz w:val="28"/>
        </w:rPr>
      </w:pPr>
      <w:r w:rsidRPr="002E5A02">
        <w:rPr>
          <w:rFonts w:ascii="仿宋" w:eastAsia="仿宋" w:hAnsi="仿宋" w:hint="eastAsia"/>
          <w:sz w:val="28"/>
        </w:rPr>
        <w:t>自然环境保护措施：</w:t>
      </w:r>
      <w:r w:rsidRPr="002E5A02">
        <w:rPr>
          <w:rFonts w:ascii="仿宋" w:eastAsia="仿宋" w:hAnsi="仿宋"/>
          <w:sz w:val="28"/>
        </w:rPr>
        <w:t xml:space="preserve"> 投资缓控释制剂项目已采取必要的措施来规避对自然环境的不利影响。特别是，对于处理废物和污染物产生的问题，缓控释制剂项目已实施有效的治理措施，以确保其符合国家环境保护政策的要求。尽管缓控释制剂项目生产过程对环境影响较小，但为了满足社会对环保的日益关注，缓控释制剂项目承办单位已充分投入环境保护设施，并确保其正常运行，以降低环境风险。</w:t>
      </w:r>
    </w:p>
    <w:p w:rsidR="002E5A02" w:rsidRPr="002E5A02" w:rsidP="002E5A02" w14:paraId="21A6E1B2" w14:textId="77777777">
      <w:pPr>
        <w:ind w:firstLine="560" w:firstLineChars="200"/>
        <w:rPr>
          <w:rFonts w:ascii="仿宋" w:eastAsia="仿宋" w:hAnsi="仿宋"/>
          <w:sz w:val="28"/>
        </w:rPr>
      </w:pPr>
    </w:p>
    <w:p w:rsidR="002E5A02" w:rsidP="002E5A02" w14:paraId="16A24F0B" w14:textId="521F2F6B">
      <w:pPr>
        <w:ind w:firstLine="560" w:firstLineChars="200"/>
        <w:rPr>
          <w:rFonts w:ascii="仿宋" w:eastAsia="仿宋" w:hAnsi="仿宋" w:hint="eastAsia"/>
          <w:sz w:val="28"/>
        </w:rPr>
      </w:pPr>
      <w:r w:rsidRPr="002E5A02">
        <w:rPr>
          <w:rFonts w:ascii="仿宋" w:eastAsia="仿宋" w:hAnsi="仿宋" w:hint="eastAsia"/>
          <w:sz w:val="28"/>
        </w:rPr>
        <w:t>社会风险管理：</w:t>
      </w:r>
      <w:r w:rsidRPr="002E5A02">
        <w:rPr>
          <w:rFonts w:ascii="仿宋" w:eastAsia="仿宋" w:hAnsi="仿宋"/>
          <w:sz w:val="28"/>
        </w:rPr>
        <w:t xml:space="preserve"> 缓控释制剂项目实施地的工程地质条件</w:t>
      </w:r>
      <w:r w:rsidRPr="002E5A02">
        <w:rPr>
          <w:rFonts w:ascii="仿宋" w:eastAsia="仿宋" w:hAnsi="仿宋" w:hint="eastAsia"/>
          <w:sz w:val="28"/>
        </w:rPr>
        <w:t>、缓控释制剂项目特点和环境影响报告已经详细考虑，确认没有移民安置问题存在。此外，缓控释制剂项目建设区域的社会特点也经过充分考虑，缓控释制剂项目与当地社区互动友好，不会引发民族矛盾或宗教问题。然而，缓控释制剂项目可能会对周边的自然环境和人文环境产生一定影响，因此需要采取相应措施来减轻这些影响，确保社会风险最小化。</w:t>
      </w:r>
    </w:p>
    <w:p w:rsidR="002E5A02" w:rsidP="002E5A02" w14:paraId="535AAB02" w14:textId="585F4411">
      <w:pPr>
        <w:pStyle w:val="Heading2"/>
      </w:pPr>
      <w:bookmarkStart w:id="4" w:name="_Toc159628293"/>
      <w:r w:rsidRPr="002E5A02">
        <w:t>(三)、市场风险分析</w:t>
      </w:r>
      <w:bookmarkEnd w:id="4"/>
    </w:p>
    <w:p w:rsidR="002E5A02" w:rsidRPr="002E5A02" w:rsidP="002E5A02" w14:paraId="16369E1E"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E5A02">
        <w:rPr>
          <w:rFonts w:ascii="仿宋" w:eastAsia="仿宋" w:hAnsi="仿宋" w:hint="eastAsia"/>
          <w:sz w:val="28"/>
        </w:rPr>
        <w:t>缓控释制剂项目承办单位已经充分考虑和准备应对产品价格波动可能带来的影响，采取了以下策略来降低价格风险并确保缓控释</w:t>
      </w:r>
    </w:p>
    <w:p w:rsidR="002E5A02" w:rsidRPr="002E5A02" w:rsidP="002E5A02" w14:textId="77777777">
      <w:pPr>
        <w:ind w:firstLine="560" w:firstLineChars="200"/>
        <w:rPr>
          <w:rFonts w:ascii="仿宋" w:eastAsia="仿宋" w:hAnsi="仿宋"/>
          <w:sz w:val="28"/>
        </w:rPr>
      </w:pPr>
      <w:r w:rsidRPr="002E5A02">
        <w:rPr>
          <w:rFonts w:ascii="仿宋" w:eastAsia="仿宋" w:hAnsi="仿宋" w:hint="eastAsia"/>
          <w:sz w:val="28"/>
        </w:rPr>
        <w:t>制剂项目的财务可持续性：</w:t>
      </w:r>
    </w:p>
    <w:p w:rsidR="002E5A02" w:rsidRPr="002E5A02" w:rsidP="002E5A02" w14:paraId="247F1ED7" w14:textId="77777777">
      <w:pPr>
        <w:ind w:firstLine="560" w:firstLineChars="200"/>
        <w:rPr>
          <w:rFonts w:ascii="仿宋" w:eastAsia="仿宋" w:hAnsi="仿宋"/>
          <w:sz w:val="28"/>
        </w:rPr>
      </w:pPr>
    </w:p>
    <w:p w:rsidR="002E5A02" w:rsidRPr="002E5A02" w:rsidP="002E5A02" w14:paraId="0BC06AF9" w14:textId="77777777">
      <w:pPr>
        <w:ind w:firstLine="560" w:firstLineChars="200"/>
        <w:rPr>
          <w:rFonts w:ascii="仿宋" w:eastAsia="仿宋" w:hAnsi="仿宋"/>
          <w:sz w:val="28"/>
        </w:rPr>
      </w:pPr>
      <w:r w:rsidRPr="002E5A02">
        <w:rPr>
          <w:rFonts w:ascii="仿宋" w:eastAsia="仿宋" w:hAnsi="仿宋"/>
          <w:sz w:val="28"/>
        </w:rPr>
        <w:t>1. 技术升级和高品质产品： 为减轻价格波动对缓控释制剂项目的冲击，投资缓控释制剂项目将采用最新的技术进行产品生产。这将使缓控释制剂项目能够提供高品质、高性能的产品，从而占据高端市场份额。这种高附加值的产品定位有助于降低价格敏感性，因为高品质产品通常更不容易受到价格竞争的影响。</w:t>
      </w:r>
    </w:p>
    <w:p w:rsidR="002E5A02" w:rsidRPr="002E5A02" w:rsidP="002E5A02" w14:paraId="469339F6" w14:textId="77777777">
      <w:pPr>
        <w:ind w:firstLine="560" w:firstLineChars="200"/>
        <w:rPr>
          <w:rFonts w:ascii="仿宋" w:eastAsia="仿宋" w:hAnsi="仿宋"/>
          <w:sz w:val="28"/>
        </w:rPr>
      </w:pPr>
    </w:p>
    <w:p w:rsidR="002E5A02" w:rsidRPr="002E5A02" w:rsidP="002E5A02" w14:paraId="0AF065F3" w14:textId="77777777">
      <w:pPr>
        <w:ind w:firstLine="560" w:firstLineChars="200"/>
        <w:rPr>
          <w:rFonts w:ascii="仿宋" w:eastAsia="仿宋" w:hAnsi="仿宋"/>
          <w:sz w:val="28"/>
        </w:rPr>
      </w:pPr>
      <w:r w:rsidRPr="002E5A02">
        <w:rPr>
          <w:rFonts w:ascii="仿宋" w:eastAsia="仿宋" w:hAnsi="仿宋"/>
          <w:sz w:val="28"/>
        </w:rPr>
        <w:t>2. 市场差异化策略： 缓控释制剂项目承办单位将采用市场差异化策略，以满足不同市场需求。</w:t>
      </w:r>
      <w:r w:rsidRPr="002E5A02">
        <w:rPr>
          <w:rFonts w:ascii="仿宋" w:eastAsia="仿宋" w:hAnsi="仿宋" w:hint="eastAsia"/>
          <w:sz w:val="28"/>
        </w:rPr>
        <w:t>这意味着缓控释制剂项目产品将被定位为特定市场细分的首选选择，而不仅仅是价格竞争的一部分。通过提供特色化的产品，缓控释制剂项目将能够维持更稳定的价格，并减少价格下降的风险。</w:t>
      </w:r>
    </w:p>
    <w:p w:rsidR="002E5A02" w:rsidRPr="002E5A02" w:rsidP="002E5A02" w14:paraId="32DBF112" w14:textId="77777777">
      <w:pPr>
        <w:ind w:firstLine="560" w:firstLineChars="200"/>
        <w:rPr>
          <w:rFonts w:ascii="仿宋" w:eastAsia="仿宋" w:hAnsi="仿宋"/>
          <w:sz w:val="28"/>
        </w:rPr>
      </w:pPr>
    </w:p>
    <w:p w:rsidR="002E5A02" w:rsidRPr="002E5A02" w:rsidP="002E5A02" w14:paraId="5B9CA1A0" w14:textId="77777777">
      <w:pPr>
        <w:ind w:firstLine="560" w:firstLineChars="200"/>
        <w:rPr>
          <w:rFonts w:ascii="仿宋" w:eastAsia="仿宋" w:hAnsi="仿宋"/>
          <w:sz w:val="28"/>
        </w:rPr>
      </w:pPr>
      <w:r w:rsidRPr="002E5A02">
        <w:rPr>
          <w:rFonts w:ascii="仿宋" w:eastAsia="仿宋" w:hAnsi="仿宋"/>
          <w:sz w:val="28"/>
        </w:rPr>
        <w:t>3. 供应链优化： 为确保生产成本的稳定性，缓控释制剂项目承办单位将优化供应链管理。这包括与供应商建立长期合作关系，确保原材料的稳定供应，以及采用成本控制措施，以降低生产成本。这将有助于缓控释制剂项目在价格下降时仍然能够保持盈利能力。</w:t>
      </w:r>
    </w:p>
    <w:p w:rsidR="002E5A02" w:rsidRPr="002E5A02" w:rsidP="002E5A02" w14:paraId="22C996B8" w14:textId="77777777">
      <w:pPr>
        <w:ind w:firstLine="560" w:firstLineChars="200"/>
        <w:rPr>
          <w:rFonts w:ascii="仿宋" w:eastAsia="仿宋" w:hAnsi="仿宋"/>
          <w:sz w:val="28"/>
        </w:rPr>
      </w:pPr>
    </w:p>
    <w:p w:rsidR="002E5A02" w:rsidRPr="002E5A02" w:rsidP="002E5A02" w14:paraId="454FA6E6"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E5A02">
        <w:rPr>
          <w:rFonts w:ascii="仿宋" w:eastAsia="仿宋" w:hAnsi="仿宋"/>
          <w:sz w:val="28"/>
        </w:rPr>
        <w:t>4. 市场监测和预测： 缓控释制剂项目承办单位将密切监测市场价格趋势，并定期进行市场需求预测。这有</w:t>
      </w:r>
      <w:r w:rsidRPr="002E5A02">
        <w:rPr>
          <w:rFonts w:ascii="仿宋" w:eastAsia="仿宋" w:hAnsi="仿宋" w:hint="eastAsia"/>
          <w:sz w:val="28"/>
        </w:rPr>
        <w:t>助于缓控释制剂项目提前做出反应，调整供应量和定价策略，以适应市场变化，减轻价</w:t>
      </w:r>
    </w:p>
    <w:p w:rsidR="002E5A02" w:rsidRPr="002E5A02" w:rsidP="002E5A02" w14:textId="77777777">
      <w:pPr>
        <w:ind w:firstLine="560" w:firstLineChars="200"/>
        <w:rPr>
          <w:rFonts w:ascii="仿宋" w:eastAsia="仿宋" w:hAnsi="仿宋"/>
          <w:sz w:val="28"/>
        </w:rPr>
      </w:pPr>
      <w:r w:rsidRPr="002E5A02">
        <w:rPr>
          <w:rFonts w:ascii="仿宋" w:eastAsia="仿宋" w:hAnsi="仿宋" w:hint="eastAsia"/>
          <w:sz w:val="28"/>
        </w:rPr>
        <w:t>格波动带来的风险。</w:t>
      </w:r>
    </w:p>
    <w:p w:rsidR="002E5A02" w:rsidP="002E5A02" w14:paraId="2DACF2E9" w14:textId="5A1A7D8E">
      <w:pPr>
        <w:ind w:firstLine="560" w:firstLineChars="200"/>
        <w:rPr>
          <w:rFonts w:ascii="仿宋" w:eastAsia="仿宋" w:hAnsi="仿宋"/>
          <w:sz w:val="28"/>
        </w:rPr>
      </w:pPr>
    </w:p>
    <w:p w:rsidR="002E5A02" w:rsidP="002E5A02" w14:paraId="16C55C35" w14:textId="2C6F2137">
      <w:pPr>
        <w:pStyle w:val="Heading2"/>
      </w:pPr>
      <w:bookmarkStart w:id="5" w:name="_Toc159628294"/>
      <w:r w:rsidRPr="002E5A02">
        <w:t>(四)、资金风险分析</w:t>
      </w:r>
      <w:bookmarkEnd w:id="5"/>
    </w:p>
    <w:p w:rsidR="002E5A02" w:rsidP="002E5A02" w14:paraId="1F6ABEA5" w14:textId="5D2093DC">
      <w:pPr>
        <w:ind w:firstLine="560" w:firstLineChars="200"/>
        <w:rPr>
          <w:rFonts w:ascii="仿宋" w:eastAsia="仿宋" w:hAnsi="仿宋" w:hint="eastAsia"/>
          <w:sz w:val="28"/>
        </w:rPr>
      </w:pPr>
      <w:r w:rsidRPr="002E5A02">
        <w:rPr>
          <w:rFonts w:ascii="仿宋" w:eastAsia="仿宋" w:hAnsi="仿宋" w:hint="eastAsia"/>
          <w:sz w:val="28"/>
        </w:rPr>
        <w:t>通过公开招标来选择工程的设计和承包商，不仅保证了建设的品质，同时也致力于降低新建缓控释制剂项目的投资和设备采购的成本；在缓控释制剂项目建设阶段，我们按照国家的有关规定进行公开招标，选择缓控释制剂项目监理，确保缓控释制剂项目的建设质量、进度，并尽可能降低工程造价；缓控释制剂项目建成投入运营后，我们加强管理以降低生产成本，为可能的价格变动提供较大的可控空间，从而增强我们缓控释制剂项目产品的市场竞争力。</w:t>
      </w:r>
    </w:p>
    <w:p w:rsidR="002E5A02" w:rsidP="002E5A02" w14:paraId="2273458B" w14:textId="3B3FBC7D">
      <w:pPr>
        <w:pStyle w:val="Heading2"/>
      </w:pPr>
      <w:bookmarkStart w:id="6" w:name="_Toc159628295"/>
      <w:r w:rsidRPr="002E5A02">
        <w:t>(五)、技术风险分析</w:t>
      </w:r>
      <w:bookmarkEnd w:id="6"/>
    </w:p>
    <w:p w:rsidR="002E5A02" w:rsidRPr="002E5A02" w:rsidP="002E5A02" w14:paraId="2B2F10EC"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E5A02">
        <w:rPr>
          <w:rFonts w:ascii="仿宋" w:eastAsia="仿宋" w:hAnsi="仿宋" w:hint="eastAsia"/>
          <w:sz w:val="28"/>
        </w:rPr>
        <w:t>缓控释制剂项目的技术风险主要体现在所采用的技术的先进性、可靠性、适用性和经济性发生变化，导致缓控释制剂项目无法按时进入正常生产状态或生产能力利用率低，达不到设计要求或生产成本提高，产品质量低于预期；然而，通过引进先进的生产装备和采用先进的生产工艺技术，缓控释制剂项目承办单位可以进行高质量缓控释制剂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2E5A02" w:rsidRPr="002E5A02" w:rsidP="002E5A02" w14:paraId="357B5ECA" w14:textId="77777777">
      <w:pPr>
        <w:ind w:firstLine="560" w:firstLineChars="200"/>
        <w:rPr>
          <w:rFonts w:ascii="仿宋" w:eastAsia="仿宋" w:hAnsi="仿宋"/>
          <w:sz w:val="28"/>
        </w:rPr>
      </w:pPr>
    </w:p>
    <w:p w:rsidR="002E5A02" w:rsidRPr="002E5A02" w:rsidP="002E5A02" w14:paraId="69F74491" w14:textId="77777777">
      <w:pPr>
        <w:ind w:firstLine="560" w:firstLineChars="200"/>
        <w:rPr>
          <w:rFonts w:ascii="仿宋" w:eastAsia="仿宋" w:hAnsi="仿宋"/>
          <w:sz w:val="28"/>
        </w:rPr>
      </w:pPr>
      <w:r w:rsidRPr="002E5A02">
        <w:rPr>
          <w:rFonts w:ascii="仿宋" w:eastAsia="仿宋" w:hAnsi="仿宋" w:hint="eastAsia"/>
          <w:sz w:val="28"/>
        </w:rPr>
        <w:t>针对技术人才缺失的风险，在技术研发过程中，一旦技术人员流失，可能会造成不可估量的技术损失。此外，缓控释制剂项目相关技术难题的攻克需要专业高技术人才，如果缺乏这类人才，可能导致缓控释制剂项目产品研发中止。这种实质性的技术风险往往源于企业管理问题，尤其是高层决策是否明智的风险。虽然缓控释制剂项目承办单位具有高效的管理水平，但这种风险的发生率相对较低。</w:t>
      </w:r>
    </w:p>
    <w:p w:rsidR="002E5A02" w:rsidRPr="002E5A02" w:rsidP="002E5A02" w14:paraId="1AD77E61" w14:textId="77777777">
      <w:pPr>
        <w:ind w:firstLine="560" w:firstLineChars="200"/>
        <w:rPr>
          <w:rFonts w:ascii="仿宋" w:eastAsia="仿宋" w:hAnsi="仿宋"/>
          <w:sz w:val="28"/>
        </w:rPr>
      </w:pPr>
    </w:p>
    <w:p w:rsidR="002E5A02" w:rsidP="002E5A02" w14:paraId="7BDA8D8C" w14:textId="2CEAAF9E">
      <w:pPr>
        <w:ind w:firstLine="560" w:firstLineChars="200"/>
        <w:rPr>
          <w:rFonts w:ascii="仿宋" w:eastAsia="仿宋" w:hAnsi="仿宋" w:hint="eastAsia"/>
          <w:sz w:val="28"/>
        </w:rPr>
      </w:pPr>
      <w:r w:rsidRPr="002E5A02">
        <w:rPr>
          <w:rFonts w:ascii="仿宋" w:eastAsia="仿宋" w:hAnsi="仿宋" w:hint="eastAsia"/>
          <w:sz w:val="28"/>
        </w:rPr>
        <w:t>为确保投资缓控释制剂项目的经济效益和社会效益目标得以实现，缓控释制剂项目承办单位需要不断完善缓控释制剂项目产品生产技术、工艺，提高产品质量、降低缓控释制剂项目产品成本和消耗。此外，还需加强市场营销、完善售后服务、提高产品市场占有率。</w:t>
      </w:r>
    </w:p>
    <w:p w:rsidR="002E5A02" w:rsidP="002E5A02" w14:paraId="7B45EE8E" w14:textId="44DDAD74">
      <w:pPr>
        <w:pStyle w:val="Heading2"/>
      </w:pPr>
      <w:bookmarkStart w:id="7" w:name="_Toc159628296"/>
      <w:r w:rsidRPr="002E5A02">
        <w:t>(六)、财务风险分析</w:t>
      </w:r>
      <w:bookmarkEnd w:id="7"/>
    </w:p>
    <w:p w:rsidR="002E5A02" w:rsidRPr="002E5A02" w:rsidP="002E5A02" w14:paraId="1EDCDEEE" w14:textId="77777777">
      <w:pPr>
        <w:ind w:firstLine="560" w:firstLineChars="200"/>
        <w:rPr>
          <w:rFonts w:ascii="仿宋" w:eastAsia="仿宋" w:hAnsi="仿宋"/>
          <w:sz w:val="28"/>
        </w:rPr>
      </w:pPr>
      <w:r w:rsidRPr="002E5A02">
        <w:rPr>
          <w:rFonts w:ascii="仿宋" w:eastAsia="仿宋" w:hAnsi="仿宋" w:hint="eastAsia"/>
          <w:sz w:val="28"/>
        </w:rPr>
        <w:t>在缓控释制剂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2E5A02" w:rsidRPr="002E5A02" w:rsidP="002E5A02" w14:paraId="18FD478C"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2E5A02" w:rsidRPr="002E5A02" w:rsidP="002E5A02" w14:paraId="063C3F03" w14:textId="77777777">
      <w:pPr>
        <w:ind w:firstLine="560" w:firstLineChars="200"/>
        <w:rPr>
          <w:rFonts w:ascii="仿宋" w:eastAsia="仿宋" w:hAnsi="仿宋"/>
          <w:sz w:val="28"/>
        </w:rPr>
      </w:pPr>
      <w:r w:rsidRPr="002E5A02">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2E5A02" w:rsidRPr="002E5A02" w:rsidP="002E5A02" w14:paraId="416C87B9" w14:textId="77777777">
      <w:pPr>
        <w:ind w:firstLine="560" w:firstLineChars="200"/>
        <w:rPr>
          <w:rFonts w:ascii="仿宋" w:eastAsia="仿宋" w:hAnsi="仿宋"/>
          <w:sz w:val="28"/>
        </w:rPr>
      </w:pPr>
    </w:p>
    <w:p w:rsidR="002E5A02" w:rsidP="002E5A02" w14:paraId="40CF662F" w14:textId="3309805B">
      <w:pPr>
        <w:ind w:firstLine="560" w:firstLineChars="200"/>
        <w:rPr>
          <w:rFonts w:ascii="仿宋" w:eastAsia="仿宋" w:hAnsi="仿宋" w:hint="eastAsia"/>
          <w:sz w:val="28"/>
        </w:rPr>
      </w:pPr>
      <w:r w:rsidRPr="002E5A02">
        <w:rPr>
          <w:rFonts w:ascii="仿宋" w:eastAsia="仿宋" w:hAnsi="仿宋" w:hint="eastAsia"/>
          <w:sz w:val="28"/>
        </w:rPr>
        <w:t>以上所有因素都可能成为缓控释制剂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缓控释制剂项目的财务风险主要体现在缓控释制剂项目实施之前；一旦缓控释制剂项目得以实施，财务风险就会相对较小。</w:t>
      </w:r>
    </w:p>
    <w:p w:rsidR="002E5A02" w:rsidP="002E5A02" w14:paraId="7562F54C" w14:textId="70695693">
      <w:pPr>
        <w:pStyle w:val="Heading2"/>
      </w:pPr>
      <w:bookmarkStart w:id="8" w:name="_Toc159628297"/>
      <w:r w:rsidRPr="002E5A02">
        <w:t>(七)、管理风险分析</w:t>
      </w:r>
      <w:bookmarkEnd w:id="8"/>
    </w:p>
    <w:p w:rsidR="002E5A02" w:rsidRPr="002E5A02" w:rsidP="002E5A02" w14:paraId="785E88E9" w14:textId="77777777">
      <w:pPr>
        <w:ind w:firstLine="560" w:firstLineChars="200"/>
        <w:rPr>
          <w:rFonts w:ascii="仿宋" w:eastAsia="仿宋" w:hAnsi="仿宋"/>
          <w:sz w:val="28"/>
        </w:rPr>
      </w:pPr>
      <w:r w:rsidRPr="002E5A02">
        <w:rPr>
          <w:rFonts w:ascii="仿宋" w:eastAsia="仿宋" w:hAnsi="仿宋" w:hint="eastAsia"/>
          <w:sz w:val="28"/>
        </w:rPr>
        <w:t>缓控释制剂项目的实施存在一定的时间跨度，涉及多个环节。在此期间，可能会出现一些人力无法抗拒的突发事件，或者某个环节出现问题，甚至宏观经济形势发生重大变化。这些因素可能会对缓控释制剂项目承办单位组织结构、管理方法等造成重大影响，使得它们无法适应不断变化的内外环境，从而严重影响缓控释制剂项目的进展和收益。</w:t>
      </w:r>
    </w:p>
    <w:p w:rsidR="002E5A02" w:rsidRPr="002E5A02" w:rsidP="002E5A02" w14:paraId="5E8A4E37"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2E5A02" w:rsidRPr="002E5A02" w:rsidP="002E5A02" w14:paraId="58C5D7DA" w14:textId="77777777">
      <w:pPr>
        <w:ind w:firstLine="560" w:firstLineChars="200"/>
        <w:rPr>
          <w:rFonts w:ascii="仿宋" w:eastAsia="仿宋" w:hAnsi="仿宋"/>
          <w:sz w:val="28"/>
        </w:rPr>
      </w:pPr>
      <w:r w:rsidRPr="002E5A02">
        <w:rPr>
          <w:rFonts w:ascii="仿宋" w:eastAsia="仿宋" w:hAnsi="仿宋" w:hint="eastAsia"/>
          <w:sz w:val="28"/>
        </w:rPr>
        <w:t>在缓控释制剂项目的建设和运营过程中，由于存在诸如成本控制、人员变动、资金运营等方面的不确定性，公司内部管理中可能面临较大的管理风险。这些风险主要包括缓控释制剂项目组织结构不当、管理机制不完善，或者主要经营管理者能力不足等问题，这些可能导致缓控释制剂项目无法按计划建成投产，或者投资超出估算。</w:t>
      </w:r>
    </w:p>
    <w:p w:rsidR="002E5A02" w:rsidRPr="002E5A02" w:rsidP="002E5A02" w14:paraId="6B1DEBA4" w14:textId="77777777">
      <w:pPr>
        <w:ind w:firstLine="560" w:firstLineChars="200"/>
        <w:rPr>
          <w:rFonts w:ascii="仿宋" w:eastAsia="仿宋" w:hAnsi="仿宋"/>
          <w:sz w:val="28"/>
        </w:rPr>
      </w:pPr>
    </w:p>
    <w:p w:rsidR="002E5A02" w:rsidP="002E5A02" w14:paraId="56F28CE8" w14:textId="119434EC">
      <w:pPr>
        <w:ind w:firstLine="560" w:firstLineChars="200"/>
        <w:rPr>
          <w:rFonts w:ascii="仿宋" w:eastAsia="仿宋" w:hAnsi="仿宋" w:hint="eastAsia"/>
          <w:sz w:val="28"/>
        </w:rPr>
      </w:pPr>
      <w:r w:rsidRPr="002E5A02">
        <w:rPr>
          <w:rFonts w:ascii="仿宋" w:eastAsia="仿宋" w:hAnsi="仿宋" w:hint="eastAsia"/>
          <w:sz w:val="28"/>
        </w:rPr>
        <w:t>为了避免这些风险，缓控释制剂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2E5A02" w:rsidP="002E5A02" w14:paraId="25474275" w14:textId="39CD58BF">
      <w:pPr>
        <w:pStyle w:val="Heading2"/>
      </w:pPr>
      <w:bookmarkStart w:id="9" w:name="_Toc159628298"/>
      <w:r w:rsidRPr="002E5A02">
        <w:t>(八)、其他风险分析</w:t>
      </w:r>
      <w:bookmarkEnd w:id="9"/>
    </w:p>
    <w:p w:rsidR="002E5A02" w:rsidRPr="002E5A02" w:rsidP="002E5A02" w14:paraId="38EE86F7"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E5A02">
        <w:rPr>
          <w:rFonts w:ascii="仿宋" w:eastAsia="仿宋" w:hAnsi="仿宋" w:hint="eastAsia"/>
          <w:sz w:val="28"/>
        </w:rPr>
        <w:t>缓控释制剂项目承办单位在面对风险时，应提高风险防范意识，积极采取应对措施。通过专家评估法识别风险因素和估计风险程度，针对各类风险因素的风险程度进行了评定和整理分析。结果表明，投资缓控释制剂项目的建设与实施存在市场竞争能力风险、资金风险和管理风险等较大风险。为了确保最终目标的实现，缓控释制剂</w:t>
      </w:r>
    </w:p>
    <w:p w:rsidR="002E5A02" w:rsidRPr="002E5A02" w:rsidP="002E5A02" w14:textId="77777777">
      <w:pPr>
        <w:ind w:firstLine="560" w:firstLineChars="200"/>
        <w:rPr>
          <w:rFonts w:ascii="仿宋" w:eastAsia="仿宋" w:hAnsi="仿宋"/>
          <w:sz w:val="28"/>
        </w:rPr>
      </w:pPr>
      <w:r w:rsidRPr="002E5A02">
        <w:rPr>
          <w:rFonts w:ascii="仿宋" w:eastAsia="仿宋" w:hAnsi="仿宋" w:hint="eastAsia"/>
          <w:sz w:val="28"/>
        </w:rPr>
        <w:t>项目承办单位应采取风险控制和风险转移等策略，尽可能以低的风险成本来降低风险发生的可能性，并将风险损失控制在最小程度。</w:t>
      </w:r>
    </w:p>
    <w:p w:rsidR="002E5A02" w:rsidRPr="002E5A02" w:rsidP="002E5A02" w14:paraId="28577C51" w14:textId="77777777">
      <w:pPr>
        <w:ind w:firstLine="560" w:firstLineChars="200"/>
        <w:rPr>
          <w:rFonts w:ascii="仿宋" w:eastAsia="仿宋" w:hAnsi="仿宋"/>
          <w:sz w:val="28"/>
        </w:rPr>
      </w:pPr>
    </w:p>
    <w:p w:rsidR="002E5A02" w:rsidP="002E5A02" w14:paraId="45B32B37" w14:textId="6ECA54D3">
      <w:pPr>
        <w:ind w:firstLine="560" w:firstLineChars="200"/>
        <w:rPr>
          <w:rFonts w:ascii="仿宋" w:eastAsia="仿宋" w:hAnsi="仿宋" w:hint="eastAsia"/>
          <w:sz w:val="28"/>
        </w:rPr>
      </w:pPr>
      <w:r w:rsidRPr="002E5A02">
        <w:rPr>
          <w:rFonts w:ascii="仿宋" w:eastAsia="仿宋" w:hAnsi="仿宋" w:hint="eastAsia"/>
          <w:sz w:val="28"/>
        </w:rPr>
        <w:t>同时，在投资缓控释制剂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缓控释制剂项目承办单位需要加强环境保护工作，采取有效的处理措施，确保污染物达标排放，以避免环境保护不达标的风险。</w:t>
      </w:r>
    </w:p>
    <w:p w:rsidR="002E5A02" w:rsidP="002E5A02" w14:paraId="1DE2F4EB" w14:textId="26DA9CB6">
      <w:pPr>
        <w:pStyle w:val="Heading2"/>
      </w:pPr>
      <w:bookmarkStart w:id="10" w:name="_Toc159628299"/>
      <w:r w:rsidRPr="002E5A02">
        <w:t>(九)、社会影响评估</w:t>
      </w:r>
      <w:bookmarkEnd w:id="10"/>
    </w:p>
    <w:p w:rsidR="002E5A02" w:rsidRPr="002E5A02" w:rsidP="002E5A02" w14:paraId="58FDE997" w14:textId="77777777">
      <w:pPr>
        <w:ind w:firstLine="560" w:firstLineChars="200"/>
        <w:rPr>
          <w:rFonts w:ascii="仿宋" w:eastAsia="仿宋" w:hAnsi="仿宋"/>
          <w:sz w:val="28"/>
        </w:rPr>
      </w:pPr>
      <w:r w:rsidRPr="002E5A02">
        <w:rPr>
          <w:rFonts w:ascii="仿宋" w:eastAsia="仿宋" w:hAnsi="仿宋" w:hint="eastAsia"/>
          <w:sz w:val="28"/>
        </w:rPr>
        <w:t>社会影响分析</w:t>
      </w:r>
    </w:p>
    <w:p w:rsidR="002E5A02" w:rsidRPr="002E5A02" w:rsidP="002E5A02" w14:paraId="67C6D2FB" w14:textId="77777777">
      <w:pPr>
        <w:ind w:firstLine="560" w:firstLineChars="200"/>
        <w:rPr>
          <w:rFonts w:ascii="仿宋" w:eastAsia="仿宋" w:hAnsi="仿宋"/>
          <w:sz w:val="28"/>
        </w:rPr>
      </w:pPr>
    </w:p>
    <w:p w:rsidR="002E5A02" w:rsidRPr="002E5A02" w:rsidP="002E5A02" w14:paraId="05D32EFB"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E5A02">
        <w:rPr>
          <w:rFonts w:ascii="仿宋" w:eastAsia="仿宋" w:hAnsi="仿宋" w:hint="eastAsia"/>
          <w:sz w:val="28"/>
        </w:rPr>
        <w:t>社会影响评价旨在从以人为本的角度分析缓控释制剂项目对社会的影响，包括缓控释制剂项目与当地环境的适应性和社会风险等因素。尽管缓控释制剂项目建设对当地社会和经济发展具有积极的推动作用，能够为国民经济各个行业带来发展机遇，但社会效益往往难以用货币价值来衡量。因此，我们在这一章节中主要进行定性描述，评估缓控释制剂项目对当地社会的影响、贡献和适应性。同时，将国民经济分析作为评价缓控释制剂项目经济合理性的参考依据。</w:t>
      </w:r>
    </w:p>
    <w:p w:rsidR="002E5A02" w:rsidRPr="002E5A02" w:rsidP="002E5A02" w14:paraId="4234D184" w14:textId="77777777">
      <w:pPr>
        <w:ind w:firstLine="560" w:firstLineChars="200"/>
        <w:rPr>
          <w:rFonts w:ascii="仿宋" w:eastAsia="仿宋" w:hAnsi="仿宋"/>
          <w:sz w:val="28"/>
        </w:rPr>
      </w:pPr>
    </w:p>
    <w:p w:rsidR="002E5A02" w:rsidRPr="002E5A02" w:rsidP="002E5A02" w14:paraId="624FD619" w14:textId="77777777">
      <w:pPr>
        <w:ind w:firstLine="560" w:firstLineChars="200"/>
        <w:rPr>
          <w:rFonts w:ascii="仿宋" w:eastAsia="仿宋" w:hAnsi="仿宋"/>
          <w:sz w:val="28"/>
        </w:rPr>
      </w:pPr>
      <w:r w:rsidRPr="002E5A02">
        <w:rPr>
          <w:rFonts w:ascii="仿宋" w:eastAsia="仿宋" w:hAnsi="仿宋" w:hint="eastAsia"/>
          <w:sz w:val="28"/>
        </w:rPr>
        <w:t>社会效益和可持续发展</w:t>
      </w:r>
    </w:p>
    <w:p w:rsidR="002E5A02" w:rsidRPr="002E5A02" w:rsidP="002E5A02" w14:paraId="3391009B" w14:textId="77777777">
      <w:pPr>
        <w:ind w:firstLine="560" w:firstLineChars="200"/>
        <w:rPr>
          <w:rFonts w:ascii="仿宋" w:eastAsia="仿宋" w:hAnsi="仿宋"/>
          <w:sz w:val="28"/>
        </w:rPr>
      </w:pPr>
    </w:p>
    <w:p w:rsidR="002E5A02" w:rsidRPr="002E5A02" w:rsidP="002E5A02" w14:paraId="1BEA9496" w14:textId="77777777">
      <w:pPr>
        <w:ind w:firstLine="560" w:firstLineChars="200"/>
        <w:rPr>
          <w:rFonts w:ascii="仿宋" w:eastAsia="仿宋" w:hAnsi="仿宋"/>
          <w:sz w:val="28"/>
        </w:rPr>
      </w:pPr>
      <w:r w:rsidRPr="002E5A02">
        <w:rPr>
          <w:rFonts w:ascii="仿宋" w:eastAsia="仿宋" w:hAnsi="仿宋" w:hint="eastAsia"/>
          <w:sz w:val="28"/>
        </w:rPr>
        <w:t>我们坚信</w:t>
      </w:r>
      <w:r w:rsidRPr="002E5A02">
        <w:rPr>
          <w:rFonts w:ascii="仿宋" w:eastAsia="仿宋" w:hAnsi="仿宋"/>
          <w:sz w:val="28"/>
        </w:rPr>
        <w:t>"科技是第一生产力"和"以人为本"的理念。缓控释制剂</w:t>
      </w:r>
      <w:r w:rsidRPr="002E5A02">
        <w:rPr>
          <w:rFonts w:ascii="仿宋" w:eastAsia="仿宋" w:hAnsi="仿宋" w:hint="eastAsia"/>
          <w:sz w:val="28"/>
        </w:rPr>
        <w:t>项目实施将广纳人才，人才的引入将有助于企业获得更丰厚的利润并为社会贡献更多税收。这些资金将用于支持文化、教育和卫生事业，从而促进地区经济的可持续发展。缓控释制剂项目建成后，我们将在道路适当位置设置宣传栏和绿化带，以改善环境和减少汽车污染，从而促进当地城市建设的发展。</w:t>
      </w:r>
    </w:p>
    <w:p w:rsidR="002E5A02" w:rsidRPr="002E5A02" w:rsidP="002E5A02" w14:paraId="38866CD5" w14:textId="77777777">
      <w:pPr>
        <w:ind w:firstLine="560" w:firstLineChars="200"/>
        <w:rPr>
          <w:rFonts w:ascii="仿宋" w:eastAsia="仿宋" w:hAnsi="仿宋"/>
          <w:sz w:val="28"/>
        </w:rPr>
      </w:pPr>
    </w:p>
    <w:p w:rsidR="002E5A02" w:rsidRPr="002E5A02" w:rsidP="002E5A02" w14:paraId="371C59DF" w14:textId="77777777">
      <w:pPr>
        <w:ind w:firstLine="560" w:firstLineChars="200"/>
        <w:rPr>
          <w:rFonts w:ascii="仿宋" w:eastAsia="仿宋" w:hAnsi="仿宋"/>
          <w:sz w:val="28"/>
        </w:rPr>
      </w:pPr>
      <w:r w:rsidRPr="002E5A02">
        <w:rPr>
          <w:rFonts w:ascii="仿宋" w:eastAsia="仿宋" w:hAnsi="仿宋" w:hint="eastAsia"/>
          <w:sz w:val="28"/>
        </w:rPr>
        <w:t>社会影响效果</w:t>
      </w:r>
    </w:p>
    <w:p w:rsidR="002E5A02" w:rsidRPr="002E5A02" w:rsidP="002E5A02" w14:paraId="70E04AD3" w14:textId="77777777">
      <w:pPr>
        <w:ind w:firstLine="560" w:firstLineChars="200"/>
        <w:rPr>
          <w:rFonts w:ascii="仿宋" w:eastAsia="仿宋" w:hAnsi="仿宋"/>
          <w:sz w:val="28"/>
        </w:rPr>
      </w:pPr>
    </w:p>
    <w:p w:rsidR="002E5A02" w:rsidRPr="002E5A02" w:rsidP="002E5A02" w14:paraId="39EA0AE2" w14:textId="77777777">
      <w:pPr>
        <w:ind w:firstLine="560" w:firstLineChars="200"/>
        <w:rPr>
          <w:rFonts w:ascii="仿宋" w:eastAsia="仿宋" w:hAnsi="仿宋"/>
          <w:sz w:val="28"/>
        </w:rPr>
      </w:pPr>
      <w:r w:rsidRPr="002E5A02">
        <w:rPr>
          <w:rFonts w:ascii="仿宋" w:eastAsia="仿宋" w:hAnsi="仿宋" w:hint="eastAsia"/>
          <w:sz w:val="28"/>
        </w:rPr>
        <w:t>缓控释制剂项目建设符合当地经济和社会发展的需求，同时也遵循国家和地方的产业政策和规划。它对缓控释制剂项目产品制造行业和相关行业的发展具有积极作用，同时也产生了良好的社会、环境和经济效益。缓控释制剂项目的可行性得到了充分的验证，将带动一批相关企业的发展，提供就业机会，提高税收，改善地区产业结构，促进地方经济发展。</w:t>
      </w:r>
    </w:p>
    <w:p w:rsidR="002E5A02" w:rsidRPr="002E5A02" w:rsidP="002E5A02" w14:paraId="2115B422" w14:textId="77777777">
      <w:pPr>
        <w:ind w:firstLine="560" w:firstLineChars="200"/>
        <w:rPr>
          <w:rFonts w:ascii="仿宋" w:eastAsia="仿宋" w:hAnsi="仿宋"/>
          <w:sz w:val="28"/>
        </w:rPr>
      </w:pPr>
    </w:p>
    <w:p w:rsidR="002E5A02" w:rsidRPr="002E5A02" w:rsidP="002E5A02" w14:paraId="45D63911" w14:textId="77777777">
      <w:pPr>
        <w:ind w:firstLine="560" w:firstLineChars="200"/>
        <w:rPr>
          <w:rFonts w:ascii="仿宋" w:eastAsia="仿宋" w:hAnsi="仿宋"/>
          <w:sz w:val="28"/>
        </w:rPr>
      </w:pPr>
      <w:r w:rsidRPr="002E5A02">
        <w:rPr>
          <w:rFonts w:ascii="仿宋" w:eastAsia="仿宋" w:hAnsi="仿宋" w:hint="eastAsia"/>
          <w:sz w:val="28"/>
        </w:rPr>
        <w:t>缓控释制剂项目适应性</w:t>
      </w:r>
    </w:p>
    <w:p w:rsidR="002E5A02" w:rsidRPr="002E5A02" w:rsidP="002E5A02" w14:paraId="3B5C4DC8" w14:textId="77777777">
      <w:pPr>
        <w:ind w:firstLine="560" w:firstLineChars="200"/>
        <w:rPr>
          <w:rFonts w:ascii="仿宋" w:eastAsia="仿宋" w:hAnsi="仿宋"/>
          <w:sz w:val="28"/>
        </w:rPr>
      </w:pPr>
    </w:p>
    <w:p w:rsidR="002E5A02" w:rsidRPr="002E5A02" w:rsidP="002E5A02" w14:paraId="542118E0"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E5A02">
        <w:rPr>
          <w:rFonts w:ascii="仿宋" w:eastAsia="仿宋" w:hAnsi="仿宋" w:hint="eastAsia"/>
          <w:sz w:val="28"/>
        </w:rPr>
        <w:t>缓控释制剂项目建设将有力促进当地基础设施建设，得到了居</w:t>
      </w:r>
    </w:p>
    <w:p w:rsidR="002E5A02" w:rsidRPr="002E5A02" w:rsidP="002E5A02" w14:textId="77777777">
      <w:pPr>
        <w:ind w:firstLine="560" w:firstLineChars="200"/>
        <w:rPr>
          <w:rFonts w:ascii="仿宋" w:eastAsia="仿宋" w:hAnsi="仿宋"/>
          <w:sz w:val="28"/>
        </w:rPr>
      </w:pPr>
      <w:r w:rsidRPr="002E5A02">
        <w:rPr>
          <w:rFonts w:ascii="仿宋" w:eastAsia="仿宋" w:hAnsi="仿宋" w:hint="eastAsia"/>
          <w:sz w:val="28"/>
        </w:rPr>
        <w:t>民和政府的支持。在基础设施建设方面，当地政府积极支持缓控释制剂项目，确保缓控释制剂项目与当地社会环境的适应性。</w:t>
      </w:r>
    </w:p>
    <w:p w:rsidR="002E5A02" w:rsidRPr="002E5A02" w:rsidP="002E5A02" w14:paraId="4522D429" w14:textId="77777777">
      <w:pPr>
        <w:ind w:firstLine="560" w:firstLineChars="200"/>
        <w:rPr>
          <w:rFonts w:ascii="仿宋" w:eastAsia="仿宋" w:hAnsi="仿宋"/>
          <w:sz w:val="28"/>
        </w:rPr>
      </w:pPr>
    </w:p>
    <w:p w:rsidR="002E5A02" w:rsidRPr="002E5A02" w:rsidP="002E5A02" w14:paraId="5CD87D5D" w14:textId="77777777">
      <w:pPr>
        <w:ind w:firstLine="560" w:firstLineChars="200"/>
        <w:rPr>
          <w:rFonts w:ascii="仿宋" w:eastAsia="仿宋" w:hAnsi="仿宋"/>
          <w:sz w:val="28"/>
        </w:rPr>
      </w:pPr>
      <w:r w:rsidRPr="002E5A02">
        <w:rPr>
          <w:rFonts w:ascii="仿宋" w:eastAsia="仿宋" w:hAnsi="仿宋" w:hint="eastAsia"/>
          <w:sz w:val="28"/>
        </w:rPr>
        <w:t>社会风险对策</w:t>
      </w:r>
    </w:p>
    <w:p w:rsidR="002E5A02" w:rsidRPr="002E5A02" w:rsidP="002E5A02" w14:paraId="6FC73E71" w14:textId="77777777">
      <w:pPr>
        <w:ind w:firstLine="560" w:firstLineChars="200"/>
        <w:rPr>
          <w:rFonts w:ascii="仿宋" w:eastAsia="仿宋" w:hAnsi="仿宋"/>
          <w:sz w:val="28"/>
        </w:rPr>
      </w:pPr>
    </w:p>
    <w:p w:rsidR="002E5A02" w:rsidP="002E5A02" w14:paraId="34AE7007" w14:textId="04BD0F54">
      <w:pPr>
        <w:ind w:firstLine="560" w:firstLineChars="200"/>
        <w:rPr>
          <w:rFonts w:ascii="仿宋" w:eastAsia="仿宋" w:hAnsi="仿宋" w:hint="eastAsia"/>
          <w:sz w:val="28"/>
        </w:rPr>
      </w:pPr>
      <w:r w:rsidRPr="002E5A02">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缓控释制剂项目的最终目标的实现。</w:t>
      </w:r>
    </w:p>
    <w:p w:rsidR="002E5A02" w:rsidP="002E5A02" w14:paraId="33853962" w14:textId="18F73AEC">
      <w:pPr>
        <w:pStyle w:val="Heading1"/>
        <w:rPr>
          <w:rFonts w:hint="eastAsia"/>
        </w:rPr>
      </w:pPr>
      <w:bookmarkStart w:id="11" w:name="_Toc159628300"/>
      <w:r w:rsidRPr="002E5A02">
        <w:rPr>
          <w:rFonts w:hint="eastAsia"/>
        </w:rPr>
        <w:t>二、缓控释制剂项目进度计划</w:t>
      </w:r>
      <w:bookmarkEnd w:id="11"/>
    </w:p>
    <w:p w:rsidR="002E5A02" w:rsidP="002E5A02" w14:paraId="056F8FBD" w14:textId="23EA0247">
      <w:pPr>
        <w:pStyle w:val="Heading2"/>
      </w:pPr>
      <w:bookmarkStart w:id="12" w:name="_Toc159628301"/>
      <w:r w:rsidRPr="002E5A02">
        <w:t>(一)、建设周期</w:t>
      </w:r>
      <w:bookmarkEnd w:id="12"/>
    </w:p>
    <w:p w:rsidR="002E5A02" w:rsidRPr="002E5A02" w:rsidP="002E5A02" w14:paraId="297330FF" w14:textId="77777777">
      <w:pPr>
        <w:ind w:firstLine="560" w:firstLineChars="200"/>
        <w:rPr>
          <w:rFonts w:ascii="仿宋" w:eastAsia="仿宋" w:hAnsi="仿宋"/>
          <w:sz w:val="28"/>
        </w:rPr>
      </w:pPr>
      <w:r w:rsidRPr="002E5A02">
        <w:rPr>
          <w:rFonts w:ascii="仿宋" w:eastAsia="仿宋" w:hAnsi="仿宋" w:hint="eastAsia"/>
          <w:sz w:val="28"/>
        </w:rPr>
        <w:t>缓控释制剂项目建设周期</w:t>
      </w:r>
      <w:r w:rsidRPr="002E5A02">
        <w:rPr>
          <w:rFonts w:ascii="仿宋" w:eastAsia="仿宋" w:hAnsi="仿宋"/>
          <w:sz w:val="28"/>
        </w:rPr>
        <w:t>XXX个月，其工作内容包括：缓控释制剂项目前期准备、工程勘</w:t>
      </w:r>
    </w:p>
    <w:p w:rsidR="002E5A02" w:rsidP="002E5A02" w14:paraId="63237703" w14:textId="71FBD2E5">
      <w:pPr>
        <w:ind w:firstLine="560" w:firstLineChars="200"/>
        <w:rPr>
          <w:rFonts w:ascii="仿宋" w:eastAsia="仿宋" w:hAnsi="仿宋"/>
          <w:sz w:val="28"/>
        </w:rPr>
      </w:pPr>
      <w:r w:rsidRPr="002E5A02">
        <w:rPr>
          <w:rFonts w:ascii="仿宋" w:eastAsia="仿宋" w:hAnsi="仿宋" w:hint="eastAsia"/>
          <w:sz w:val="28"/>
        </w:rPr>
        <w:t>察与设计、土建工程施工、设备采购、设备安装调试、</w:t>
      </w:r>
      <w:r w:rsidRPr="002E5A02">
        <w:rPr>
          <w:rFonts w:ascii="仿宋" w:eastAsia="仿宋" w:hAnsi="仿宋"/>
          <w:sz w:val="28"/>
        </w:rPr>
        <w:t>XXX等。</w:t>
      </w:r>
    </w:p>
    <w:p w:rsidR="002E5A02" w:rsidP="002E5A02" w14:paraId="13CA34D8" w14:textId="4F59FDD0">
      <w:pPr>
        <w:pStyle w:val="Heading2"/>
      </w:pPr>
      <w:bookmarkStart w:id="13" w:name="_Toc159628302"/>
      <w:r w:rsidRPr="002E5A02">
        <w:t>(二)、建设进度</w:t>
      </w:r>
      <w:bookmarkEnd w:id="13"/>
    </w:p>
    <w:p w:rsidR="002E5A02" w:rsidRPr="002E5A02" w:rsidP="002E5A02" w14:paraId="32AFE639"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E5A02">
        <w:rPr>
          <w:rFonts w:ascii="仿宋" w:eastAsia="仿宋" w:hAnsi="仿宋" w:hint="eastAsia"/>
          <w:sz w:val="28"/>
        </w:rPr>
        <w:t>该缓控释制剂项目采取分期建设，目前缓控释制剂项目实际完成投资</w:t>
      </w:r>
      <w:r w:rsidRPr="002E5A02">
        <w:rPr>
          <w:rFonts w:ascii="仿宋" w:eastAsia="仿宋" w:hAnsi="仿宋"/>
          <w:sz w:val="28"/>
        </w:rPr>
        <w:t>xxx万元，占 计划投资的xxx%。其中：完成固定资产投资xxx万元， 占总投</w:t>
      </w:r>
    </w:p>
    <w:p w:rsidR="002E5A02" w:rsidP="002E5A02" w14:paraId="0279C068" w14:textId="6215F19D">
      <w:pPr>
        <w:ind w:firstLine="560" w:firstLineChars="200"/>
        <w:rPr>
          <w:rFonts w:ascii="仿宋" w:eastAsia="仿宋" w:hAnsi="仿宋"/>
          <w:sz w:val="28"/>
        </w:rPr>
      </w:pPr>
      <w:r w:rsidRPr="002E5A02">
        <w:rPr>
          <w:rFonts w:ascii="仿宋" w:eastAsia="仿宋" w:hAnsi="仿宋" w:hint="eastAsia"/>
          <w:sz w:val="28"/>
        </w:rPr>
        <w:t>资的</w:t>
      </w:r>
      <w:r w:rsidRPr="002E5A02">
        <w:rPr>
          <w:rFonts w:ascii="仿宋" w:eastAsia="仿宋" w:hAnsi="仿宋"/>
          <w:sz w:val="28"/>
        </w:rPr>
        <w:t>xxx%;完成流动资金投资xxx,占总投资的xxx%。</w:t>
      </w:r>
    </w:p>
    <w:p w:rsidR="002E5A02" w:rsidP="002E5A02" w14:paraId="6802400A" w14:textId="395F9F2B">
      <w:pPr>
        <w:pStyle w:val="Heading2"/>
      </w:pPr>
      <w:bookmarkStart w:id="14" w:name="_Toc159628303"/>
      <w:r w:rsidRPr="002E5A02">
        <w:t>(三)、进度安排注意事项</w:t>
      </w:r>
      <w:bookmarkEnd w:id="14"/>
    </w:p>
    <w:p w:rsidR="002E5A02" w:rsidRPr="002E5A02" w:rsidP="002E5A02" w14:paraId="372BC2EA" w14:textId="77777777">
      <w:pPr>
        <w:ind w:firstLine="560" w:firstLineChars="200"/>
        <w:rPr>
          <w:rFonts w:ascii="仿宋" w:eastAsia="仿宋" w:hAnsi="仿宋"/>
          <w:sz w:val="28"/>
        </w:rPr>
      </w:pPr>
      <w:r w:rsidRPr="002E5A02">
        <w:rPr>
          <w:rFonts w:ascii="仿宋" w:eastAsia="仿宋" w:hAnsi="仿宋" w:hint="eastAsia"/>
          <w:sz w:val="28"/>
        </w:rPr>
        <w:t>投资缓控释制剂项目的执行由缓控释制剂项目承办单位担任，作为业主在缓控释制剂项目获得批准后，应设立缓控释制剂项目建设办公室。该办公室主任即缓控释制剂项目经理，负责具体实施缓控释制剂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2E5A02" w:rsidRPr="002E5A02" w:rsidP="002E5A02" w14:paraId="3E1FD0F7" w14:textId="77777777">
      <w:pPr>
        <w:ind w:firstLine="560" w:firstLineChars="200"/>
        <w:rPr>
          <w:rFonts w:ascii="仿宋" w:eastAsia="仿宋" w:hAnsi="仿宋"/>
          <w:sz w:val="28"/>
        </w:rPr>
      </w:pPr>
      <w:r w:rsidRPr="002E5A02">
        <w:rPr>
          <w:rFonts w:ascii="仿宋" w:eastAsia="仿宋" w:hAnsi="仿宋" w:hint="eastAsia"/>
          <w:sz w:val="28"/>
        </w:rPr>
        <w:t>对于投资缓控释制剂项目，要积极推行企业法人责任制、招标投标制、工程监理制等现代化管理方法。缓控释制剂项目由缓控释制剂项目承办单位总经理亲自负责，选派专业会计和专业技术人员参与，抽调专业人员组成缓控释制剂项目建设办公室，全面负责缓控释制剂项目建设工作。这将涵盖从缓控释制剂项目实施准备、配套资金筹集、勘察设计、施工准备直到竣工验收和交付使用等各个工作阶段。</w:t>
      </w:r>
    </w:p>
    <w:p w:rsidR="002E5A02" w:rsidRPr="002E5A02" w:rsidP="002E5A02" w14:paraId="456EF94D" w14:textId="77777777">
      <w:pPr>
        <w:ind w:firstLine="560" w:firstLineChars="200"/>
        <w:rPr>
          <w:rFonts w:ascii="仿宋" w:eastAsia="仿宋" w:hAnsi="仿宋"/>
          <w:sz w:val="28"/>
        </w:rPr>
      </w:pPr>
      <w:r w:rsidRPr="002E5A02">
        <w:rPr>
          <w:rFonts w:ascii="仿宋" w:eastAsia="仿宋" w:hAnsi="仿宋" w:hint="eastAsia"/>
          <w:sz w:val="28"/>
        </w:rPr>
        <w:t>在缓控释制剂项目实施过程中，各项投资活动和各个工作环节可以相互交叉进行。我们将对缓控释制剂项目实施的各个工作阶段进行统一规划，以便对缓控释制剂项目实施进度做出合理且切实可行的安排，确保按时按质完成任务并顺利投入使用。</w:t>
      </w:r>
    </w:p>
    <w:p w:rsidR="002E5A02" w:rsidP="002E5A02" w14:paraId="1160D192" w14:textId="482112B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2E5A02" w:rsidP="002E5A02" w14:textId="482112B8">
      <w:pPr>
        <w:ind w:firstLine="560" w:firstLineChars="200"/>
        <w:rPr>
          <w:rFonts w:ascii="仿宋" w:eastAsia="仿宋" w:hAnsi="仿宋" w:hint="eastAsia"/>
          <w:sz w:val="28"/>
        </w:rPr>
      </w:pPr>
      <w:r w:rsidRPr="002E5A02">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w:t>
      </w:r>
      <w:r w:rsidRPr="002E5A02">
        <w:rPr>
          <w:rFonts w:ascii="仿宋" w:eastAsia="仿宋" w:hAnsi="仿宋" w:hint="eastAsia"/>
          <w:sz w:val="28"/>
        </w:rPr>
        <w:t>处理并报告给工程部经理。处理不了的问题，应提交给工程部经理研究解决。特别重大的问题需要召开会议研究讨论，同时向总经理汇报。</w:t>
      </w:r>
    </w:p>
    <w:p w:rsidR="002E5A02" w:rsidP="002E5A02" w14:paraId="75E2896E" w14:textId="0EBF3062">
      <w:pPr>
        <w:pStyle w:val="Heading2"/>
      </w:pPr>
      <w:bookmarkStart w:id="15" w:name="_Toc159628304"/>
      <w:r w:rsidRPr="002E5A02">
        <w:t>(四)、人力资源配置</w:t>
      </w:r>
      <w:bookmarkEnd w:id="15"/>
    </w:p>
    <w:p w:rsidR="002E5A02" w:rsidRPr="002E5A02" w:rsidP="002E5A02" w14:paraId="19F86D37" w14:textId="77777777">
      <w:pPr>
        <w:ind w:firstLine="560" w:firstLineChars="200"/>
        <w:rPr>
          <w:rFonts w:ascii="仿宋" w:eastAsia="仿宋" w:hAnsi="仿宋"/>
          <w:sz w:val="28"/>
        </w:rPr>
      </w:pPr>
      <w:r w:rsidRPr="002E5A02">
        <w:rPr>
          <w:rFonts w:ascii="仿宋" w:eastAsia="仿宋" w:hAnsi="仿宋" w:hint="eastAsia"/>
          <w:sz w:val="28"/>
        </w:rPr>
        <w:t>根据《中华人民共和国劳动法》的规定，本期工程缓控释制剂项目的劳动定员是以所需的基本生产工人为基数，按照生产岗位和劳动定额来计算配备相关人员。根据生产工艺、供应保障和经营管理的需求，充分利用企业人力资源，缓控释制剂项目招聘人员实行全员聘任合同制，生产车间管理工作人员按一班制配置，操作人员按照“四班三运转”配置定员，每班八小时，达产年劳动定员</w:t>
      </w:r>
      <w:r w:rsidRPr="002E5A02">
        <w:rPr>
          <w:rFonts w:ascii="仿宋" w:eastAsia="仿宋" w:hAnsi="仿宋"/>
          <w:sz w:val="28"/>
        </w:rPr>
        <w:t>XXXX人。</w:t>
      </w:r>
    </w:p>
    <w:p w:rsidR="002E5A02" w:rsidRPr="002E5A02" w:rsidP="002E5A02" w14:paraId="311CCD1A" w14:textId="77777777">
      <w:pPr>
        <w:ind w:firstLine="560" w:firstLineChars="200"/>
        <w:rPr>
          <w:rFonts w:ascii="仿宋" w:eastAsia="仿宋" w:hAnsi="仿宋"/>
          <w:sz w:val="28"/>
        </w:rPr>
      </w:pPr>
    </w:p>
    <w:p w:rsidR="002E5A02" w:rsidP="002E5A02" w14:paraId="0FD6F137" w14:textId="086EA58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E5A02">
        <w:rPr>
          <w:rFonts w:ascii="仿宋" w:eastAsia="仿宋" w:hAnsi="仿宋" w:hint="eastAsia"/>
          <w:sz w:val="28"/>
        </w:rPr>
        <w:t>缓控释制剂项目所需的核心管理人员和技术人员全部由</w:t>
      </w:r>
      <w:r w:rsidRPr="002E5A02">
        <w:rPr>
          <w:rFonts w:ascii="仿宋" w:eastAsia="仿宋" w:hAnsi="仿宋"/>
          <w:sz w:val="28"/>
        </w:rPr>
        <w:t>xxx投资公司领导层调派任命，中层技术人员和管理人员主要通过面向社会公开择优选聘，采用外聘、企业培养等方式</w:t>
      </w:r>
      <w:r w:rsidRPr="002E5A02">
        <w:rPr>
          <w:rFonts w:ascii="仿宋" w:eastAsia="仿宋" w:hAnsi="仿宋" w:hint="eastAsia"/>
          <w:sz w:val="28"/>
        </w:rPr>
        <w:t>招聘。其余人员则面向社会招聘有经验的专业人员。生产所需工人则从当地的毕业生、下岗人员及待业人员中通过考试择优录用。</w:t>
      </w:r>
    </w:p>
    <w:p w:rsidR="002E5A02" w:rsidP="002E5A02" w14:paraId="4F5BD5E5" w14:textId="11298404">
      <w:pPr>
        <w:pStyle w:val="Heading2"/>
      </w:pPr>
      <w:bookmarkStart w:id="16" w:name="_Toc159628305"/>
      <w:r w:rsidRPr="002E5A02">
        <w:t>(五)、员工培训</w:t>
      </w:r>
      <w:bookmarkEnd w:id="16"/>
    </w:p>
    <w:p w:rsidR="002E5A02" w:rsidRPr="002E5A02" w:rsidP="002E5A02" w14:paraId="38138F95" w14:textId="77777777">
      <w:pPr>
        <w:ind w:firstLine="560" w:firstLineChars="200"/>
        <w:rPr>
          <w:rFonts w:ascii="仿宋" w:eastAsia="仿宋" w:hAnsi="仿宋"/>
          <w:sz w:val="28"/>
        </w:rPr>
      </w:pPr>
      <w:r w:rsidRPr="002E5A02">
        <w:rPr>
          <w:rFonts w:ascii="仿宋" w:eastAsia="仿宋" w:hAnsi="仿宋" w:hint="eastAsia"/>
          <w:sz w:val="28"/>
        </w:rPr>
        <w:t>员工培训与素质提升</w:t>
      </w:r>
    </w:p>
    <w:p w:rsidR="002E5A02" w:rsidRPr="002E5A02" w:rsidP="002E5A02" w14:paraId="59F44BFD" w14:textId="77777777">
      <w:pPr>
        <w:ind w:firstLine="560" w:firstLineChars="200"/>
        <w:rPr>
          <w:rFonts w:ascii="仿宋" w:eastAsia="仿宋" w:hAnsi="仿宋"/>
          <w:sz w:val="28"/>
        </w:rPr>
      </w:pPr>
    </w:p>
    <w:p w:rsidR="002E5A02" w:rsidRPr="002E5A02" w:rsidP="002E5A02" w14:paraId="0C51A430" w14:textId="77777777">
      <w:pPr>
        <w:ind w:firstLine="560" w:firstLineChars="200"/>
        <w:rPr>
          <w:rFonts w:ascii="仿宋" w:eastAsia="仿宋" w:hAnsi="仿宋"/>
          <w:sz w:val="28"/>
        </w:rPr>
      </w:pPr>
      <w:r w:rsidRPr="002E5A02">
        <w:rPr>
          <w:rFonts w:ascii="仿宋" w:eastAsia="仿宋" w:hAnsi="仿宋" w:hint="eastAsia"/>
          <w:sz w:val="28"/>
        </w:rPr>
        <w:t>缓控释制剂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2E5A02" w:rsidRPr="002E5A02" w:rsidP="002E5A02" w14:paraId="3416332E" w14:textId="77777777">
      <w:pPr>
        <w:ind w:firstLine="560" w:firstLineChars="200"/>
        <w:rPr>
          <w:rFonts w:ascii="仿宋" w:eastAsia="仿宋" w:hAnsi="仿宋"/>
          <w:sz w:val="28"/>
        </w:rPr>
      </w:pPr>
    </w:p>
    <w:p w:rsidR="002E5A02" w:rsidP="002E5A02" w14:paraId="065F24DC" w14:textId="343293EF">
      <w:pPr>
        <w:ind w:firstLine="560" w:firstLineChars="200"/>
        <w:rPr>
          <w:rFonts w:ascii="仿宋" w:eastAsia="仿宋" w:hAnsi="仿宋" w:hint="eastAsia"/>
          <w:sz w:val="28"/>
        </w:rPr>
      </w:pPr>
      <w:r w:rsidRPr="002E5A02">
        <w:rPr>
          <w:rFonts w:ascii="仿宋" w:eastAsia="仿宋" w:hAnsi="仿宋" w:hint="eastAsia"/>
          <w:sz w:val="28"/>
        </w:rPr>
        <w:t>特别是在人员培训方面，缓控释制剂项目承办单位不遗余力地加强了工作。目的在于提高员工的风险意识和技术水平。缓控释制剂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2E5A02" w:rsidP="002E5A02" w14:paraId="3052E636" w14:textId="7756800D">
      <w:pPr>
        <w:pStyle w:val="Heading2"/>
      </w:pPr>
      <w:bookmarkStart w:id="17" w:name="_Toc159628306"/>
      <w:r w:rsidRPr="002E5A02">
        <w:t>(六)、缓控释制剂项目实施保障</w:t>
      </w:r>
      <w:bookmarkEnd w:id="17"/>
    </w:p>
    <w:p w:rsidR="002E5A02" w:rsidRPr="002E5A02" w:rsidP="002E5A02" w14:paraId="7E5A97FA" w14:textId="77777777">
      <w:pPr>
        <w:ind w:firstLine="560" w:firstLineChars="200"/>
        <w:rPr>
          <w:rFonts w:ascii="仿宋" w:eastAsia="仿宋" w:hAnsi="仿宋"/>
          <w:sz w:val="28"/>
        </w:rPr>
      </w:pPr>
      <w:r w:rsidRPr="002E5A02">
        <w:rPr>
          <w:rFonts w:ascii="仿宋" w:eastAsia="仿宋" w:hAnsi="仿宋" w:hint="eastAsia"/>
          <w:sz w:val="28"/>
        </w:rPr>
        <w:t>动态进度管理与施工策略优化</w:t>
      </w:r>
    </w:p>
    <w:p w:rsidR="002E5A02" w:rsidRPr="002E5A02" w:rsidP="002E5A02" w14:paraId="3627AA47" w14:textId="77777777">
      <w:pPr>
        <w:ind w:firstLine="560" w:firstLineChars="200"/>
        <w:rPr>
          <w:rFonts w:ascii="仿宋" w:eastAsia="仿宋" w:hAnsi="仿宋"/>
          <w:sz w:val="28"/>
        </w:rPr>
      </w:pPr>
    </w:p>
    <w:p w:rsidR="002E5A02" w:rsidRPr="002E5A02" w:rsidP="002E5A02" w14:paraId="1678EE91"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2E5A02" w:rsidRPr="002E5A02" w:rsidP="002E5A02" w14:textId="77777777">
      <w:pPr>
        <w:ind w:firstLine="560" w:firstLineChars="200"/>
        <w:rPr>
          <w:rFonts w:ascii="仿宋" w:eastAsia="仿宋" w:hAnsi="仿宋"/>
          <w:sz w:val="28"/>
        </w:rPr>
      </w:pPr>
      <w:r w:rsidRPr="002E5A02">
        <w:rPr>
          <w:rFonts w:ascii="仿宋" w:eastAsia="仿宋" w:hAnsi="仿宋" w:hint="eastAsia"/>
          <w:sz w:val="28"/>
        </w:rPr>
        <w:t>缓控释制剂项目承办单位采用动态计划管理，以强化施工进度的监测与分析。根据实际施工进展情况，我们灵活地进行施工进度计划的调整，以随时了解关键工程线路的变化状态。</w:t>
      </w:r>
    </w:p>
    <w:p w:rsidR="002E5A02" w:rsidRPr="002E5A02" w:rsidP="002E5A02" w14:paraId="1257D4EB" w14:textId="77777777">
      <w:pPr>
        <w:ind w:firstLine="560" w:firstLineChars="200"/>
        <w:rPr>
          <w:rFonts w:ascii="仿宋" w:eastAsia="仿宋" w:hAnsi="仿宋"/>
          <w:sz w:val="28"/>
        </w:rPr>
      </w:pPr>
    </w:p>
    <w:p w:rsidR="002E5A02" w:rsidP="002E5A02" w14:paraId="38565003" w14:textId="4E9004F3">
      <w:pPr>
        <w:ind w:firstLine="560" w:firstLineChars="200"/>
        <w:rPr>
          <w:rFonts w:ascii="仿宋" w:eastAsia="仿宋" w:hAnsi="仿宋" w:hint="eastAsia"/>
          <w:sz w:val="28"/>
        </w:rPr>
      </w:pPr>
      <w:r w:rsidRPr="002E5A02">
        <w:rPr>
          <w:rFonts w:ascii="仿宋" w:eastAsia="仿宋" w:hAnsi="仿宋" w:hint="eastAsia"/>
          <w:sz w:val="28"/>
        </w:rPr>
        <w:t>在时间安排方面，缓控释制剂项目承办单位精心组织设计、采</w:t>
      </w:r>
      <w:r w:rsidRPr="002E5A02">
        <w:rPr>
          <w:rFonts w:ascii="仿宋" w:eastAsia="仿宋" w:hAnsi="仿宋" w:hint="eastAsia"/>
          <w:sz w:val="28"/>
        </w:rPr>
        <w:t>购和设备安装等工作，以交叉进行，以最大程度地缩短建设周期。特别是对于投资密度较高的工程部分，我们采取了智慧的策略，将其尽量推后进行施工，以便更好地处理其他配套工程等相关事宜。这一策略旨在优化缓控释制剂项目的整体建设进程，确保缓控释制剂项目按计划高效推进。</w:t>
      </w:r>
    </w:p>
    <w:p w:rsidR="002E5A02" w:rsidP="002E5A02" w14:paraId="4C384FFF" w14:textId="2761D9A8">
      <w:pPr>
        <w:pStyle w:val="Heading1"/>
        <w:rPr>
          <w:rFonts w:hint="eastAsia"/>
        </w:rPr>
      </w:pPr>
      <w:bookmarkStart w:id="18" w:name="_Toc159628307"/>
      <w:r w:rsidRPr="002E5A02">
        <w:rPr>
          <w:rFonts w:hint="eastAsia"/>
        </w:rPr>
        <w:t>三、节能方案分析</w:t>
      </w:r>
      <w:bookmarkEnd w:id="18"/>
    </w:p>
    <w:p w:rsidR="002E5A02" w:rsidP="002E5A02" w14:paraId="2A58894D" w14:textId="21981914">
      <w:pPr>
        <w:pStyle w:val="Heading2"/>
      </w:pPr>
      <w:bookmarkStart w:id="19" w:name="_Toc159628308"/>
      <w:r w:rsidRPr="002E5A02">
        <w:t>(一)、用能标准和节能规范</w:t>
      </w:r>
      <w:bookmarkEnd w:id="19"/>
    </w:p>
    <w:p w:rsidR="002E5A02" w:rsidP="002E5A02" w14:paraId="19DB4B26" w14:textId="5808A505">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2E5A02" w:rsidP="002E5A02" w14:textId="5808A505">
      <w:pPr>
        <w:ind w:firstLine="560" w:firstLineChars="200"/>
        <w:rPr>
          <w:rFonts w:ascii="仿宋" w:eastAsia="仿宋" w:hAnsi="仿宋" w:hint="eastAsia"/>
          <w:sz w:val="28"/>
        </w:rPr>
      </w:pPr>
      <w:r w:rsidRPr="002E5A02">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2E5A02" w:rsidP="002E5A02" w14:paraId="11E26420" w14:textId="3527DC9E">
      <w:pPr>
        <w:pStyle w:val="Heading2"/>
      </w:pPr>
      <w:bookmarkStart w:id="20" w:name="_Toc159628309"/>
      <w:r w:rsidRPr="002E5A02">
        <w:t>(二)、能耗状况和能耗指标分析</w:t>
      </w:r>
      <w:bookmarkEnd w:id="20"/>
    </w:p>
    <w:p w:rsidR="002E5A02" w:rsidRPr="002E5A02" w:rsidP="002E5A02" w14:paraId="52A8AD31" w14:textId="77777777">
      <w:pPr>
        <w:ind w:firstLine="560" w:firstLineChars="200"/>
        <w:rPr>
          <w:rFonts w:ascii="仿宋" w:eastAsia="仿宋" w:hAnsi="仿宋"/>
          <w:sz w:val="28"/>
        </w:rPr>
      </w:pPr>
      <w:r w:rsidRPr="002E5A02">
        <w:rPr>
          <w:rFonts w:ascii="仿宋" w:eastAsia="仿宋" w:hAnsi="仿宋" w:hint="eastAsia"/>
          <w:sz w:val="28"/>
        </w:rPr>
        <w:t>根据缓控释制剂项目计划，我们预测全年用电量将达到</w:t>
      </w:r>
      <w:r w:rsidRPr="002E5A02">
        <w:rPr>
          <w:rFonts w:ascii="仿宋" w:eastAsia="仿宋" w:hAnsi="仿宋"/>
          <w:sz w:val="28"/>
        </w:rPr>
        <w:t>XXX千瓦时。通过电能转换系数，我们可以计算出这些电力将消耗XXX标准煤。</w:t>
      </w:r>
    </w:p>
    <w:p w:rsidR="002E5A02" w:rsidRPr="002E5A02" w:rsidP="002E5A02" w14:paraId="74204DC5" w14:textId="77777777">
      <w:pPr>
        <w:ind w:firstLine="560" w:firstLineChars="200"/>
        <w:rPr>
          <w:rFonts w:ascii="仿宋" w:eastAsia="仿宋" w:hAnsi="仿宋"/>
          <w:sz w:val="28"/>
        </w:rPr>
      </w:pPr>
      <w:r w:rsidRPr="002E5A02">
        <w:rPr>
          <w:rFonts w:ascii="仿宋" w:eastAsia="仿宋" w:hAnsi="仿宋"/>
          <w:sz w:val="28"/>
        </w:rPr>
        <w:t>(b) 缓控释制剂项目用水量测算：</w:t>
      </w:r>
    </w:p>
    <w:p w:rsidR="002E5A02" w:rsidRPr="002E5A02" w:rsidP="002E5A02" w14:paraId="57497605" w14:textId="77777777">
      <w:pPr>
        <w:ind w:firstLine="560" w:firstLineChars="200"/>
        <w:rPr>
          <w:rFonts w:ascii="仿宋" w:eastAsia="仿宋" w:hAnsi="仿宋"/>
          <w:sz w:val="28"/>
        </w:rPr>
      </w:pPr>
      <w:r w:rsidRPr="002E5A02">
        <w:rPr>
          <w:rFonts w:ascii="仿宋" w:eastAsia="仿宋" w:hAnsi="仿宋" w:hint="eastAsia"/>
          <w:sz w:val="28"/>
        </w:rPr>
        <w:t>缓控释制剂项目实施后，预计每年总用水量将达到</w:t>
      </w:r>
      <w:r w:rsidRPr="002E5A02">
        <w:rPr>
          <w:rFonts w:ascii="仿宋" w:eastAsia="仿宋" w:hAnsi="仿宋"/>
          <w:sz w:val="28"/>
        </w:rPr>
        <w:t>XXX立方米。通过水能转换系数，我们可以计算出这些用水量将消耗XXX吨标准煤。</w:t>
      </w:r>
    </w:p>
    <w:p w:rsidR="002E5A02" w:rsidRPr="002E5A02" w:rsidP="002E5A02" w14:paraId="461ED118" w14:textId="77777777">
      <w:pPr>
        <w:ind w:firstLine="560" w:firstLineChars="200"/>
        <w:rPr>
          <w:rFonts w:ascii="仿宋" w:eastAsia="仿宋" w:hAnsi="仿宋"/>
          <w:sz w:val="28"/>
        </w:rPr>
      </w:pPr>
      <w:r w:rsidRPr="002E5A02">
        <w:rPr>
          <w:rFonts w:ascii="仿宋" w:eastAsia="仿宋" w:hAnsi="仿宋"/>
          <w:sz w:val="28"/>
        </w:rPr>
        <w:t>(c) 能耗指标分析：</w:t>
      </w:r>
    </w:p>
    <w:p w:rsidR="002E5A02" w:rsidP="002E5A02" w14:paraId="30480667" w14:textId="2002318D">
      <w:pPr>
        <w:ind w:firstLine="560" w:firstLineChars="200"/>
        <w:rPr>
          <w:rFonts w:ascii="仿宋" w:eastAsia="仿宋" w:hAnsi="仿宋"/>
          <w:sz w:val="28"/>
        </w:rPr>
      </w:pPr>
      <w:r w:rsidRPr="002E5A02">
        <w:rPr>
          <w:rFonts w:ascii="仿宋" w:eastAsia="仿宋" w:hAnsi="仿宋" w:hint="eastAsia"/>
          <w:sz w:val="28"/>
        </w:rPr>
        <w:t>本缓控释制剂项目位于</w:t>
      </w:r>
      <w:r w:rsidRPr="002E5A02">
        <w:rPr>
          <w:rFonts w:ascii="仿宋" w:eastAsia="仿宋" w:hAnsi="仿宋"/>
          <w:sz w:val="28"/>
        </w:rPr>
        <w:t>XX工业园区，缓控释制剂项目建成后，预计每年消耗的能源总量将折合标煤XXX吨。同时，我们计划采用节能措施，预计每年可节约能源折合标煤XXX吨。</w:t>
      </w:r>
    </w:p>
    <w:p w:rsidR="002E5A02" w:rsidP="002E5A02" w14:paraId="4F752C28" w14:textId="5D2BE826">
      <w:pPr>
        <w:pStyle w:val="Heading2"/>
      </w:pPr>
      <w:bookmarkStart w:id="21" w:name="_Toc159628310"/>
      <w:r w:rsidRPr="002E5A02">
        <w:t>(三)、节能措施和节能效果分析</w:t>
      </w:r>
      <w:bookmarkEnd w:id="21"/>
    </w:p>
    <w:p w:rsidR="002E5A02" w:rsidRPr="002E5A02" w:rsidP="002E5A02" w14:paraId="4CCFE28B" w14:textId="77777777">
      <w:pPr>
        <w:ind w:firstLine="560" w:firstLineChars="200"/>
        <w:rPr>
          <w:rFonts w:ascii="仿宋" w:eastAsia="仿宋" w:hAnsi="仿宋"/>
          <w:sz w:val="28"/>
        </w:rPr>
      </w:pPr>
      <w:r w:rsidRPr="002E5A02">
        <w:rPr>
          <w:rFonts w:ascii="仿宋" w:eastAsia="仿宋" w:hAnsi="仿宋"/>
          <w:sz w:val="28"/>
        </w:rPr>
        <w:t>(一) 外墙设计</w:t>
      </w:r>
    </w:p>
    <w:p w:rsidR="002E5A02" w:rsidRPr="002E5A02" w:rsidP="002E5A02" w14:paraId="5BB56E80" w14:textId="77777777">
      <w:pPr>
        <w:ind w:firstLine="560" w:firstLineChars="200"/>
        <w:rPr>
          <w:rFonts w:ascii="仿宋" w:eastAsia="仿宋" w:hAnsi="仿宋"/>
          <w:sz w:val="28"/>
        </w:rPr>
      </w:pPr>
    </w:p>
    <w:p w:rsidR="002E5A02" w:rsidRPr="002E5A02" w:rsidP="002E5A02" w14:paraId="36B20CBA"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2E5A02" w:rsidRPr="002E5A02" w:rsidP="002E5A02" w14:textId="77777777">
      <w:pPr>
        <w:ind w:firstLine="560" w:firstLineChars="200"/>
        <w:rPr>
          <w:rFonts w:ascii="仿宋" w:eastAsia="仿宋" w:hAnsi="仿宋"/>
          <w:sz w:val="28"/>
        </w:rPr>
      </w:pPr>
      <w:r w:rsidRPr="002E5A02">
        <w:rPr>
          <w:rFonts w:ascii="仿宋" w:eastAsia="仿宋" w:hAnsi="仿宋" w:hint="eastAsia"/>
          <w:sz w:val="28"/>
        </w:rPr>
        <w:t>外墙的保温是提高建筑节能性能的关键。我们采用了外墙保温体系，根据各单体的节能计算数据，确定了保温层的厚度。投资缓控释制剂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2E5A02" w:rsidRPr="002E5A02" w:rsidP="002E5A02" w14:paraId="5B3663A3" w14:textId="77777777">
      <w:pPr>
        <w:ind w:firstLine="560" w:firstLineChars="200"/>
        <w:rPr>
          <w:rFonts w:ascii="仿宋" w:eastAsia="仿宋" w:hAnsi="仿宋"/>
          <w:sz w:val="28"/>
        </w:rPr>
      </w:pPr>
    </w:p>
    <w:p w:rsidR="002E5A02" w:rsidRPr="002E5A02" w:rsidP="002E5A02" w14:paraId="238F3E02" w14:textId="77777777">
      <w:pPr>
        <w:ind w:firstLine="560" w:firstLineChars="200"/>
        <w:rPr>
          <w:rFonts w:ascii="仿宋" w:eastAsia="仿宋" w:hAnsi="仿宋"/>
          <w:sz w:val="28"/>
        </w:rPr>
      </w:pPr>
      <w:r w:rsidRPr="002E5A02">
        <w:rPr>
          <w:rFonts w:ascii="仿宋" w:eastAsia="仿宋" w:hAnsi="仿宋"/>
          <w:sz w:val="28"/>
        </w:rPr>
        <w:t>(二) 屋顶设计</w:t>
      </w:r>
    </w:p>
    <w:p w:rsidR="002E5A02" w:rsidRPr="002E5A02" w:rsidP="002E5A02" w14:paraId="4D69CF46" w14:textId="77777777">
      <w:pPr>
        <w:ind w:firstLine="560" w:firstLineChars="200"/>
        <w:rPr>
          <w:rFonts w:ascii="仿宋" w:eastAsia="仿宋" w:hAnsi="仿宋"/>
          <w:sz w:val="28"/>
        </w:rPr>
      </w:pPr>
    </w:p>
    <w:p w:rsidR="002E5A02" w:rsidRPr="002E5A02" w:rsidP="002E5A02" w14:paraId="098C6847" w14:textId="77777777">
      <w:pPr>
        <w:ind w:firstLine="560" w:firstLineChars="200"/>
        <w:rPr>
          <w:rFonts w:ascii="仿宋" w:eastAsia="仿宋" w:hAnsi="仿宋"/>
          <w:sz w:val="28"/>
        </w:rPr>
      </w:pPr>
      <w:r w:rsidRPr="002E5A02">
        <w:rPr>
          <w:rFonts w:ascii="仿宋" w:eastAsia="仿宋" w:hAnsi="仿宋" w:hint="eastAsia"/>
          <w:sz w:val="28"/>
        </w:rPr>
        <w:t>屋顶也是能源损失的重要部分。为了减少热量的散失，我们在屋顶采用了发泡聚氨脂板，保温层的厚度根据各单体的计算数据确定。在本缓控释制剂项目中，屋顶采用了</w:t>
      </w:r>
      <w:r w:rsidRPr="002E5A02">
        <w:rPr>
          <w:rFonts w:ascii="仿宋" w:eastAsia="仿宋" w:hAnsi="仿宋"/>
          <w:sz w:val="28"/>
        </w:rPr>
        <w:t>45.00毫米厚的硬质发泡聚氨酯保温板，以确保屋顶的传热系数满足标准要求，从而减少热量的损失。</w:t>
      </w:r>
    </w:p>
    <w:p w:rsidR="002E5A02" w:rsidRPr="002E5A02" w:rsidP="002E5A02" w14:paraId="2BAF12A7" w14:textId="77777777">
      <w:pPr>
        <w:ind w:firstLine="560" w:firstLineChars="200"/>
        <w:rPr>
          <w:rFonts w:ascii="仿宋" w:eastAsia="仿宋" w:hAnsi="仿宋"/>
          <w:sz w:val="28"/>
        </w:rPr>
      </w:pPr>
    </w:p>
    <w:p w:rsidR="002E5A02" w:rsidRPr="002E5A02" w:rsidP="002E5A02" w14:paraId="0CFC874A" w14:textId="77777777">
      <w:pPr>
        <w:ind w:firstLine="560" w:firstLineChars="200"/>
        <w:rPr>
          <w:rFonts w:ascii="仿宋" w:eastAsia="仿宋" w:hAnsi="仿宋"/>
          <w:sz w:val="28"/>
        </w:rPr>
      </w:pPr>
      <w:r w:rsidRPr="002E5A02">
        <w:rPr>
          <w:rFonts w:ascii="仿宋" w:eastAsia="仿宋" w:hAnsi="仿宋"/>
          <w:sz w:val="28"/>
        </w:rPr>
        <w:t>(三) 室内照明和路灯</w:t>
      </w:r>
    </w:p>
    <w:p w:rsidR="002E5A02" w:rsidRPr="002E5A02" w:rsidP="002E5A02" w14:paraId="54AF0779" w14:textId="77777777">
      <w:pPr>
        <w:ind w:firstLine="560" w:firstLineChars="200"/>
        <w:rPr>
          <w:rFonts w:ascii="仿宋" w:eastAsia="仿宋" w:hAnsi="仿宋"/>
          <w:sz w:val="28"/>
        </w:rPr>
      </w:pPr>
    </w:p>
    <w:p w:rsidR="002E5A02" w:rsidRPr="002E5A02" w:rsidP="002E5A02" w14:paraId="5E4E7A56" w14:textId="77777777">
      <w:pPr>
        <w:ind w:firstLine="560" w:firstLineChars="200"/>
        <w:rPr>
          <w:rFonts w:ascii="仿宋" w:eastAsia="仿宋" w:hAnsi="仿宋"/>
          <w:sz w:val="28"/>
        </w:rPr>
      </w:pPr>
      <w:r w:rsidRPr="002E5A02">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2E5A02" w:rsidRPr="002E5A02" w:rsidP="002E5A02" w14:paraId="469D7082" w14:textId="77777777">
      <w:pPr>
        <w:ind w:firstLine="560" w:firstLineChars="200"/>
        <w:rPr>
          <w:rFonts w:ascii="仿宋" w:eastAsia="仿宋" w:hAnsi="仿宋"/>
          <w:sz w:val="28"/>
        </w:rPr>
      </w:pPr>
    </w:p>
    <w:p w:rsidR="002E5A02" w:rsidRPr="002E5A02" w:rsidP="002E5A02" w14:paraId="008DE548" w14:textId="77777777">
      <w:pPr>
        <w:ind w:firstLine="560" w:firstLineChars="200"/>
        <w:rPr>
          <w:rFonts w:ascii="仿宋" w:eastAsia="仿宋" w:hAnsi="仿宋"/>
          <w:sz w:val="28"/>
        </w:rPr>
      </w:pPr>
      <w:r w:rsidRPr="002E5A02">
        <w:rPr>
          <w:rFonts w:ascii="仿宋" w:eastAsia="仿宋" w:hAnsi="仿宋"/>
          <w:sz w:val="28"/>
        </w:rPr>
        <w:t>(四) 水资源节约</w:t>
      </w:r>
    </w:p>
    <w:p w:rsidR="002E5A02" w:rsidRPr="002E5A02" w:rsidP="002E5A02" w14:paraId="7BEECBEF"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2E5A02" w:rsidRPr="002E5A02" w:rsidP="002E5A02" w14:paraId="34031105" w14:textId="77777777">
      <w:pPr>
        <w:ind w:firstLine="560" w:firstLineChars="200"/>
        <w:rPr>
          <w:rFonts w:ascii="仿宋" w:eastAsia="仿宋" w:hAnsi="仿宋"/>
          <w:sz w:val="28"/>
        </w:rPr>
      </w:pPr>
      <w:r w:rsidRPr="002E5A02">
        <w:rPr>
          <w:rFonts w:ascii="仿宋" w:eastAsia="仿宋" w:hAnsi="仿宋" w:hint="eastAsia"/>
          <w:sz w:val="28"/>
        </w:rPr>
        <w:t>我们采用了多种水资源节约措施。首先，根据使用水质的不同要求，我们实施了</w:t>
      </w:r>
      <w:r w:rsidRPr="002E5A02">
        <w:rPr>
          <w:rFonts w:ascii="仿宋" w:eastAsia="仿宋" w:hAnsi="仿宋"/>
          <w:sz w:val="28"/>
        </w:rPr>
        <w:t>"循环用水、一</w:t>
      </w:r>
      <w:r w:rsidRPr="002E5A02">
        <w:rPr>
          <w:rFonts w:ascii="仿宋" w:eastAsia="仿宋" w:hAnsi="仿宋" w:hint="eastAsia"/>
          <w:sz w:val="28"/>
        </w:rPr>
        <w:t>水多用</w:t>
      </w:r>
      <w:r w:rsidRPr="002E5A02">
        <w:rPr>
          <w:rFonts w:ascii="仿宋" w:eastAsia="仿宋" w:hAnsi="仿宋"/>
          <w:sz w:val="28"/>
        </w:rPr>
        <w:t>"的原则，确保水资源的充分利用。此外，对于生产和生活系统排出的污水，我们使用废水净</w:t>
      </w:r>
      <w:r w:rsidRPr="002E5A02">
        <w:rPr>
          <w:rFonts w:ascii="仿宋" w:eastAsia="仿宋" w:hAnsi="仿宋"/>
          <w:sz w:val="28"/>
        </w:rPr>
        <w:t>化装置进行处理，并将处理后的水资源回收再利用，例如用于清洗楼梯、地板、仓库和装卸场地等。这些措施有助于节约新鲜水资源的使用。</w:t>
      </w:r>
    </w:p>
    <w:p w:rsidR="002E5A02" w:rsidRPr="002E5A02" w:rsidP="002E5A02" w14:paraId="38D999B6" w14:textId="77777777">
      <w:pPr>
        <w:ind w:firstLine="560" w:firstLineChars="200"/>
        <w:rPr>
          <w:rFonts w:ascii="仿宋" w:eastAsia="仿宋" w:hAnsi="仿宋"/>
          <w:sz w:val="28"/>
        </w:rPr>
      </w:pPr>
    </w:p>
    <w:p w:rsidR="002E5A02" w:rsidRPr="002E5A02" w:rsidP="002E5A02" w14:paraId="5995160F" w14:textId="77777777">
      <w:pPr>
        <w:ind w:firstLine="560" w:firstLineChars="200"/>
        <w:rPr>
          <w:rFonts w:ascii="仿宋" w:eastAsia="仿宋" w:hAnsi="仿宋"/>
          <w:sz w:val="28"/>
        </w:rPr>
      </w:pPr>
      <w:r w:rsidRPr="002E5A02">
        <w:rPr>
          <w:rFonts w:ascii="仿宋" w:eastAsia="仿宋" w:hAnsi="仿宋"/>
          <w:sz w:val="28"/>
        </w:rPr>
        <w:t>(五) 办公和生活设施的节能措施</w:t>
      </w:r>
    </w:p>
    <w:p w:rsidR="002E5A02" w:rsidRPr="002E5A02" w:rsidP="002E5A02" w14:paraId="00ACEB81" w14:textId="77777777">
      <w:pPr>
        <w:ind w:firstLine="560" w:firstLineChars="200"/>
        <w:rPr>
          <w:rFonts w:ascii="仿宋" w:eastAsia="仿宋" w:hAnsi="仿宋"/>
          <w:sz w:val="28"/>
        </w:rPr>
      </w:pPr>
    </w:p>
    <w:p w:rsidR="002E5A02" w:rsidP="002E5A02" w14:paraId="5F86A199" w14:textId="04D367A5">
      <w:pPr>
        <w:ind w:firstLine="560" w:firstLineChars="200"/>
        <w:rPr>
          <w:rFonts w:ascii="仿宋" w:eastAsia="仿宋" w:hAnsi="仿宋" w:hint="eastAsia"/>
          <w:sz w:val="28"/>
        </w:rPr>
      </w:pPr>
      <w:r w:rsidRPr="002E5A02">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2E5A02" w:rsidP="002E5A02" w14:paraId="391E9E3E" w14:textId="66A9874A">
      <w:pPr>
        <w:pStyle w:val="Heading1"/>
        <w:rPr>
          <w:rFonts w:hint="eastAsia"/>
        </w:rPr>
      </w:pPr>
      <w:bookmarkStart w:id="22" w:name="_Toc159628311"/>
      <w:r w:rsidRPr="002E5A02">
        <w:rPr>
          <w:rFonts w:hint="eastAsia"/>
        </w:rPr>
        <w:t>四、经济影响分析</w:t>
      </w:r>
      <w:bookmarkEnd w:id="22"/>
    </w:p>
    <w:p w:rsidR="002E5A02" w:rsidP="002E5A02" w14:paraId="7F34E35F" w14:textId="2B03BF1B">
      <w:pPr>
        <w:pStyle w:val="Heading2"/>
      </w:pPr>
      <w:bookmarkStart w:id="23" w:name="_Toc159628312"/>
      <w:r w:rsidRPr="002E5A02">
        <w:t>(一)、经济费用效益或费用效果分析</w:t>
      </w:r>
      <w:bookmarkEnd w:id="23"/>
    </w:p>
    <w:p w:rsidR="002E5A02" w:rsidRPr="002E5A02" w:rsidP="002E5A02" w14:paraId="28D4D878" w14:textId="77777777">
      <w:pPr>
        <w:ind w:firstLine="560" w:firstLineChars="200"/>
        <w:rPr>
          <w:rFonts w:ascii="仿宋" w:eastAsia="仿宋" w:hAnsi="仿宋"/>
          <w:sz w:val="28"/>
        </w:rPr>
      </w:pPr>
      <w:r w:rsidRPr="002E5A02">
        <w:rPr>
          <w:rFonts w:ascii="仿宋" w:eastAsia="仿宋" w:hAnsi="仿宋"/>
          <w:sz w:val="28"/>
        </w:rPr>
        <w:t>1. 初始投资成本： 我们已经全面考虑了缓控释制剂项目的初始投资成本，包括设备采购、人员招聘、市场推广和基础设施建设等。这些投资将用于缓控释制剂项目的启动和初期运营。</w:t>
      </w:r>
    </w:p>
    <w:p w:rsidR="002E5A02" w:rsidRPr="002E5A02" w:rsidP="002E5A02" w14:paraId="5E460964"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2E5A02" w:rsidRPr="002E5A02" w:rsidP="002E5A02" w14:paraId="07792814" w14:textId="77777777">
      <w:pPr>
        <w:ind w:firstLine="560" w:firstLineChars="200"/>
        <w:rPr>
          <w:rFonts w:ascii="仿宋" w:eastAsia="仿宋" w:hAnsi="仿宋"/>
          <w:sz w:val="28"/>
        </w:rPr>
      </w:pPr>
      <w:r w:rsidRPr="002E5A02">
        <w:rPr>
          <w:rFonts w:ascii="仿宋" w:eastAsia="仿宋" w:hAnsi="仿宋"/>
          <w:sz w:val="28"/>
        </w:rPr>
        <w:t>2. 运营费用： 我们详细分析了缓控释制剂项目的运营费用，包括员工薪酬、物料采购、租金、设备维护和市场营销等。我们将确保运营费用的合理性和可控性，以维持业务的持续稳健增长。</w:t>
      </w:r>
    </w:p>
    <w:p w:rsidR="002E5A02" w:rsidRPr="002E5A02" w:rsidP="002E5A02" w14:paraId="6FD41B75" w14:textId="77777777">
      <w:pPr>
        <w:ind w:firstLine="560" w:firstLineChars="200"/>
        <w:rPr>
          <w:rFonts w:ascii="仿宋" w:eastAsia="仿宋" w:hAnsi="仿宋"/>
          <w:sz w:val="28"/>
        </w:rPr>
      </w:pPr>
    </w:p>
    <w:p w:rsidR="002E5A02" w:rsidRPr="002E5A02" w:rsidP="002E5A02" w14:paraId="04585593" w14:textId="77777777">
      <w:pPr>
        <w:ind w:firstLine="560" w:firstLineChars="200"/>
        <w:rPr>
          <w:rFonts w:ascii="仿宋" w:eastAsia="仿宋" w:hAnsi="仿宋"/>
          <w:sz w:val="28"/>
        </w:rPr>
      </w:pPr>
      <w:r w:rsidRPr="002E5A02">
        <w:rPr>
          <w:rFonts w:ascii="仿宋" w:eastAsia="仿宋" w:hAnsi="仿宋"/>
          <w:sz w:val="28"/>
        </w:rPr>
        <w:t>3. 预期收入： 我们制定了详细的收入模型，基于市场需求和产品定价来估算预期收入。这包括了销售预测、订阅服务、广告收入等多种收入来源。</w:t>
      </w:r>
    </w:p>
    <w:p w:rsidR="002E5A02" w:rsidRPr="002E5A02" w:rsidP="002E5A02" w14:paraId="2BD6DDA4" w14:textId="77777777">
      <w:pPr>
        <w:ind w:firstLine="560" w:firstLineChars="200"/>
        <w:rPr>
          <w:rFonts w:ascii="仿宋" w:eastAsia="仿宋" w:hAnsi="仿宋"/>
          <w:sz w:val="28"/>
        </w:rPr>
      </w:pPr>
    </w:p>
    <w:p w:rsidR="002E5A02" w:rsidRPr="002E5A02" w:rsidP="002E5A02" w14:paraId="091179E3" w14:textId="77777777">
      <w:pPr>
        <w:ind w:firstLine="560" w:firstLineChars="200"/>
        <w:rPr>
          <w:rFonts w:ascii="仿宋" w:eastAsia="仿宋" w:hAnsi="仿宋"/>
          <w:sz w:val="28"/>
        </w:rPr>
      </w:pPr>
      <w:r w:rsidRPr="002E5A02">
        <w:rPr>
          <w:rFonts w:ascii="仿宋" w:eastAsia="仿宋" w:hAnsi="仿宋"/>
          <w:sz w:val="28"/>
        </w:rPr>
        <w:t>4. 利润和现金流： 我们</w:t>
      </w:r>
      <w:r w:rsidRPr="002E5A02">
        <w:rPr>
          <w:rFonts w:ascii="仿宋" w:eastAsia="仿宋" w:hAnsi="仿宋" w:hint="eastAsia"/>
          <w:sz w:val="28"/>
        </w:rPr>
        <w:t>进行了全面的盈利能力分析，考虑了毛利润、净利润和现金流等关键指标。这有助于我们确定缓控释制剂项目何时能够实现盈亏平衡并实现持续的盈利。</w:t>
      </w:r>
    </w:p>
    <w:p w:rsidR="002E5A02" w:rsidRPr="002E5A02" w:rsidP="002E5A02" w14:paraId="3879F30A" w14:textId="77777777">
      <w:pPr>
        <w:ind w:firstLine="560" w:firstLineChars="200"/>
        <w:rPr>
          <w:rFonts w:ascii="仿宋" w:eastAsia="仿宋" w:hAnsi="仿宋"/>
          <w:sz w:val="28"/>
        </w:rPr>
      </w:pPr>
    </w:p>
    <w:p w:rsidR="002E5A02" w:rsidRPr="002E5A02" w:rsidP="002E5A02" w14:paraId="3D225A18" w14:textId="77777777">
      <w:pPr>
        <w:ind w:firstLine="560" w:firstLineChars="200"/>
        <w:rPr>
          <w:rFonts w:ascii="仿宋" w:eastAsia="仿宋" w:hAnsi="仿宋"/>
          <w:sz w:val="28"/>
        </w:rPr>
      </w:pPr>
      <w:r w:rsidRPr="002E5A02">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2E5A02" w:rsidRPr="002E5A02" w:rsidP="002E5A02" w14:paraId="65833BD3" w14:textId="77777777">
      <w:pPr>
        <w:ind w:firstLine="560" w:firstLineChars="200"/>
        <w:rPr>
          <w:rFonts w:ascii="仿宋" w:eastAsia="仿宋" w:hAnsi="仿宋"/>
          <w:sz w:val="28"/>
        </w:rPr>
      </w:pPr>
    </w:p>
    <w:p w:rsidR="002E5A02" w:rsidRPr="002E5A02" w:rsidP="002E5A02" w14:paraId="30F74FB4" w14:textId="77777777">
      <w:pPr>
        <w:ind w:firstLine="560" w:firstLineChars="200"/>
        <w:rPr>
          <w:rFonts w:ascii="仿宋" w:eastAsia="仿宋" w:hAnsi="仿宋"/>
          <w:sz w:val="28"/>
        </w:rPr>
      </w:pPr>
      <w:r w:rsidRPr="002E5A02">
        <w:rPr>
          <w:rFonts w:ascii="仿宋" w:eastAsia="仿宋" w:hAnsi="仿宋"/>
          <w:sz w:val="28"/>
        </w:rPr>
        <w:t>6. 投资回报率（ROI）： 我们计算了投资回报率，以评估缓控释制剂项目的长期盈利潜力。我们期望我们的投资在合理的时间内获得有吸引力的回报。</w:t>
      </w:r>
    </w:p>
    <w:p w:rsidR="002E5A02" w:rsidRPr="002E5A02" w:rsidP="002E5A02" w14:paraId="58E3E82D" w14:textId="77777777">
      <w:pPr>
        <w:ind w:firstLine="560" w:firstLineChars="200"/>
        <w:rPr>
          <w:rFonts w:ascii="仿宋" w:eastAsia="仿宋" w:hAnsi="仿宋"/>
          <w:sz w:val="28"/>
        </w:rPr>
      </w:pPr>
    </w:p>
    <w:p w:rsidR="002E5A02" w:rsidP="002E5A02" w14:paraId="79C581CE" w14:textId="7FF297F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E5A02">
        <w:rPr>
          <w:rFonts w:ascii="仿宋" w:eastAsia="仿宋" w:hAnsi="仿宋"/>
          <w:sz w:val="28"/>
        </w:rPr>
        <w:t>7. 敏感性分析： 我们进行了敏感性分析，考虑了不同变量对经济效益的影响。</w:t>
      </w:r>
    </w:p>
    <w:p w:rsidR="002E5A02" w:rsidP="002E5A02" w14:textId="7FF297FC">
      <w:pPr>
        <w:ind w:firstLine="560" w:firstLineChars="200"/>
        <w:rPr>
          <w:rFonts w:ascii="仿宋" w:eastAsia="仿宋" w:hAnsi="仿宋" w:hint="eastAsia"/>
          <w:sz w:val="28"/>
        </w:rPr>
      </w:pPr>
      <w:r w:rsidRPr="002E5A02">
        <w:rPr>
          <w:rFonts w:ascii="仿宋" w:eastAsia="仿宋" w:hAnsi="仿宋" w:hint="eastAsia"/>
          <w:sz w:val="28"/>
        </w:rPr>
        <w:t>这有助于我们了解缓控释制剂项目在不同市场条件下的表现，并调整策略以适应变化。</w:t>
      </w:r>
    </w:p>
    <w:p w:rsidR="002E5A02" w:rsidP="002E5A02" w14:paraId="3C100E0D" w14:textId="4EF7DF7D">
      <w:pPr>
        <w:pStyle w:val="Heading2"/>
      </w:pPr>
      <w:bookmarkStart w:id="24" w:name="_Toc159628313"/>
      <w:r w:rsidRPr="002E5A02">
        <w:t>(二)、行业影响分析</w:t>
      </w:r>
      <w:bookmarkEnd w:id="24"/>
    </w:p>
    <w:p w:rsidR="002E5A02" w:rsidRPr="002E5A02" w:rsidP="002E5A02" w14:paraId="78B9BD4D" w14:textId="77777777">
      <w:pPr>
        <w:ind w:firstLine="560" w:firstLineChars="200"/>
        <w:rPr>
          <w:rFonts w:ascii="仿宋" w:eastAsia="仿宋" w:hAnsi="仿宋"/>
          <w:sz w:val="28"/>
        </w:rPr>
      </w:pPr>
      <w:r w:rsidRPr="002E5A02">
        <w:rPr>
          <w:rFonts w:ascii="仿宋" w:eastAsia="仿宋" w:hAnsi="仿宋" w:hint="eastAsia"/>
          <w:sz w:val="28"/>
        </w:rPr>
        <w:t>二、行业影响分析</w:t>
      </w:r>
    </w:p>
    <w:p w:rsidR="002E5A02" w:rsidRPr="002E5A02" w:rsidP="002E5A02" w14:paraId="023A554E" w14:textId="77777777">
      <w:pPr>
        <w:ind w:firstLine="560" w:firstLineChars="200"/>
        <w:rPr>
          <w:rFonts w:ascii="仿宋" w:eastAsia="仿宋" w:hAnsi="仿宋"/>
          <w:sz w:val="28"/>
        </w:rPr>
      </w:pPr>
    </w:p>
    <w:p w:rsidR="002E5A02" w:rsidRPr="002E5A02" w:rsidP="002E5A02" w14:paraId="4F783804" w14:textId="77777777">
      <w:pPr>
        <w:ind w:firstLine="560" w:firstLineChars="200"/>
        <w:rPr>
          <w:rFonts w:ascii="仿宋" w:eastAsia="仿宋" w:hAnsi="仿宋"/>
          <w:sz w:val="28"/>
        </w:rPr>
      </w:pPr>
      <w:r w:rsidRPr="002E5A02">
        <w:rPr>
          <w:rFonts w:ascii="仿宋" w:eastAsia="仿宋" w:hAnsi="仿宋"/>
          <w:sz w:val="28"/>
        </w:rPr>
        <w:t>1. 经济贡献: 本缓控释制剂项目的建设将积极响应国内外市场需求，预计将为所在区域的经济做出显著贡献。缓控释制剂项目的建设将创造约XXX个就业机会，并在达产年度贡献总计约XXX万元的税收。这将有助于推动所在区域的经济繁荣，并对地方财政收入产生积极影响。</w:t>
      </w:r>
    </w:p>
    <w:p w:rsidR="002E5A02" w:rsidRPr="002E5A02" w:rsidP="002E5A02" w14:paraId="6077A37F" w14:textId="77777777">
      <w:pPr>
        <w:ind w:firstLine="560" w:firstLineChars="200"/>
        <w:rPr>
          <w:rFonts w:ascii="仿宋" w:eastAsia="仿宋" w:hAnsi="仿宋"/>
          <w:sz w:val="28"/>
        </w:rPr>
      </w:pPr>
    </w:p>
    <w:p w:rsidR="002E5A02" w:rsidRPr="002E5A02" w:rsidP="002E5A02" w14:paraId="63C88E92" w14:textId="77777777">
      <w:pPr>
        <w:ind w:firstLine="560" w:firstLineChars="200"/>
        <w:rPr>
          <w:rFonts w:ascii="仿宋" w:eastAsia="仿宋" w:hAnsi="仿宋"/>
          <w:sz w:val="28"/>
        </w:rPr>
      </w:pPr>
      <w:r w:rsidRPr="002E5A02">
        <w:rPr>
          <w:rFonts w:ascii="仿宋" w:eastAsia="仿宋" w:hAnsi="仿宋"/>
          <w:sz w:val="28"/>
        </w:rPr>
        <w:t>2. 盈利潜力: 缓控释制剂项目的经济分析显示，达产年的投资利润率预计为XXX%，投资利税率为57.73%，全部投资回报率为XXX%，固定资产投资回收期为XXX年（包括建设期）。这表明缓控释制剂项目具有强大的盈利潜力和风险抵御能力。</w:t>
      </w:r>
    </w:p>
    <w:p w:rsidR="002E5A02" w:rsidRPr="002E5A02" w:rsidP="002E5A02" w14:paraId="7CB7F6BF" w14:textId="77777777">
      <w:pPr>
        <w:ind w:firstLine="560" w:firstLineChars="200"/>
        <w:rPr>
          <w:rFonts w:ascii="仿宋" w:eastAsia="仿宋" w:hAnsi="仿宋"/>
          <w:sz w:val="28"/>
        </w:rPr>
      </w:pPr>
    </w:p>
    <w:p w:rsidR="002E5A02" w:rsidRPr="002E5A02" w:rsidP="002E5A02" w14:paraId="6F0F8E69" w14:textId="77777777">
      <w:pPr>
        <w:ind w:firstLine="560" w:firstLineChars="200"/>
        <w:rPr>
          <w:rFonts w:ascii="仿宋" w:eastAsia="仿宋" w:hAnsi="仿宋"/>
          <w:sz w:val="28"/>
        </w:rPr>
      </w:pPr>
      <w:r w:rsidRPr="002E5A02">
        <w:rPr>
          <w:rFonts w:ascii="仿宋" w:eastAsia="仿宋" w:hAnsi="仿宋"/>
          <w:sz w:val="28"/>
        </w:rPr>
        <w:t>3. 民营经济推动: 缓控释制剂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2E5A02" w:rsidRPr="002E5A02" w:rsidP="002E5A02" w14:paraId="54F8861F"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2E5A02" w:rsidRPr="002E5A02" w:rsidP="002E5A02" w14:paraId="34AD4EA7" w14:textId="77777777">
      <w:pPr>
        <w:ind w:firstLine="560" w:firstLineChars="200"/>
        <w:rPr>
          <w:rFonts w:ascii="仿宋" w:eastAsia="仿宋" w:hAnsi="仿宋"/>
          <w:sz w:val="28"/>
        </w:rPr>
      </w:pPr>
      <w:r w:rsidRPr="002E5A02">
        <w:rPr>
          <w:rFonts w:ascii="仿宋" w:eastAsia="仿宋" w:hAnsi="仿宋"/>
          <w:sz w:val="28"/>
        </w:rPr>
        <w:t>4. 民间投资: 政府鼓励并支持民间投资参与重大缓控释制剂项目建设，采用政府和社会资本合作（PPP）模式。这将有助于缓控释</w:t>
      </w:r>
      <w:r w:rsidRPr="002E5A02">
        <w:rPr>
          <w:rFonts w:ascii="仿宋" w:eastAsia="仿宋" w:hAnsi="仿宋"/>
          <w:sz w:val="28"/>
        </w:rPr>
        <w:t>制剂项目的资金支持和资源整合，推动缓控释制剂项目成功实施。此外，政府还为制造业提供支持，以推动《中国制造2025》国家战略的实施，从而促进产业的转型升级。</w:t>
      </w:r>
    </w:p>
    <w:p w:rsidR="002E5A02" w:rsidRPr="002E5A02" w:rsidP="002E5A02" w14:paraId="1854E4B2" w14:textId="77777777">
      <w:pPr>
        <w:ind w:firstLine="560" w:firstLineChars="200"/>
        <w:rPr>
          <w:rFonts w:ascii="仿宋" w:eastAsia="仿宋" w:hAnsi="仿宋"/>
          <w:sz w:val="28"/>
        </w:rPr>
      </w:pPr>
    </w:p>
    <w:p w:rsidR="002E5A02" w:rsidP="002E5A02" w14:paraId="08E2CA6C" w14:textId="0BD62DD9">
      <w:pPr>
        <w:ind w:firstLine="560" w:firstLineChars="200"/>
        <w:rPr>
          <w:rFonts w:ascii="仿宋" w:eastAsia="仿宋" w:hAnsi="仿宋" w:hint="eastAsia"/>
          <w:sz w:val="28"/>
        </w:rPr>
      </w:pPr>
      <w:r w:rsidRPr="002E5A02">
        <w:rPr>
          <w:rFonts w:ascii="仿宋" w:eastAsia="仿宋" w:hAnsi="仿宋" w:hint="eastAsia"/>
          <w:sz w:val="28"/>
        </w:rPr>
        <w:t>综上所述，本缓控释制剂项目将有力促进所在区域的经济增长，提供就业机会，为地方财政做出贡献，同时符合国家政策，具有强大的盈利潜力和发展前景。缓控释制剂项目的成功实施将有助于区域经济的繁荣和社会的稳定发展。</w:t>
      </w:r>
    </w:p>
    <w:p w:rsidR="002E5A02" w:rsidP="002E5A02" w14:paraId="31435253" w14:textId="7EBA0F44">
      <w:pPr>
        <w:pStyle w:val="Heading2"/>
      </w:pPr>
      <w:bookmarkStart w:id="25" w:name="_Toc159628314"/>
      <w:r w:rsidRPr="002E5A02">
        <w:t>(三)、区域经济影响分析</w:t>
      </w:r>
      <w:bookmarkEnd w:id="25"/>
    </w:p>
    <w:p w:rsidR="002E5A02" w:rsidRPr="002E5A02" w:rsidP="002E5A02" w14:paraId="1D1A97FE" w14:textId="77777777">
      <w:pPr>
        <w:ind w:firstLine="560" w:firstLineChars="200"/>
        <w:rPr>
          <w:rFonts w:ascii="仿宋" w:eastAsia="仿宋" w:hAnsi="仿宋"/>
          <w:sz w:val="28"/>
        </w:rPr>
      </w:pPr>
      <w:r w:rsidRPr="002E5A02">
        <w:rPr>
          <w:rFonts w:ascii="仿宋" w:eastAsia="仿宋" w:hAnsi="仿宋" w:hint="eastAsia"/>
          <w:sz w:val="28"/>
        </w:rPr>
        <w:t>随着时间的推移，区域内的经济形势持续向好。根据预测，到</w:t>
      </w:r>
      <w:r w:rsidRPr="002E5A02">
        <w:rPr>
          <w:rFonts w:ascii="仿宋" w:eastAsia="仿宋" w:hAnsi="仿宋"/>
          <w:sz w:val="28"/>
        </w:rPr>
        <w:t>XXX年，该地区的地区生产总值将达到显著水平。区域的年均增长率为XXX%，为经济增长提供了坚实的基础。</w:t>
      </w:r>
    </w:p>
    <w:p w:rsidR="002E5A02" w:rsidRPr="002E5A02" w:rsidP="002E5A02" w14:paraId="2E828866" w14:textId="77777777">
      <w:pPr>
        <w:ind w:firstLine="560" w:firstLineChars="200"/>
        <w:rPr>
          <w:rFonts w:ascii="仿宋" w:eastAsia="仿宋" w:hAnsi="仿宋"/>
          <w:sz w:val="28"/>
        </w:rPr>
      </w:pPr>
    </w:p>
    <w:p w:rsidR="002E5A02" w:rsidRPr="002E5A02" w:rsidP="002E5A02" w14:paraId="51A316BC" w14:textId="77777777">
      <w:pPr>
        <w:ind w:firstLine="560" w:firstLineChars="200"/>
        <w:rPr>
          <w:rFonts w:ascii="仿宋" w:eastAsia="仿宋" w:hAnsi="仿宋"/>
          <w:sz w:val="28"/>
        </w:rPr>
      </w:pPr>
      <w:r w:rsidRPr="002E5A02">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2E5A02" w:rsidRPr="002E5A02" w:rsidP="002E5A02" w14:paraId="7C9A2831" w14:textId="77777777">
      <w:pPr>
        <w:ind w:firstLine="560" w:firstLineChars="200"/>
        <w:rPr>
          <w:rFonts w:ascii="仿宋" w:eastAsia="仿宋" w:hAnsi="仿宋"/>
          <w:sz w:val="28"/>
        </w:rPr>
      </w:pPr>
    </w:p>
    <w:p w:rsidR="002E5A02" w:rsidRPr="002E5A02" w:rsidP="002E5A02" w14:paraId="2FCAE10E"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2E5A02" w:rsidRPr="002E5A02" w:rsidP="002E5A02" w14:textId="77777777">
      <w:pPr>
        <w:ind w:firstLine="560" w:firstLineChars="200"/>
        <w:rPr>
          <w:rFonts w:ascii="仿宋" w:eastAsia="仿宋" w:hAnsi="仿宋"/>
          <w:sz w:val="28"/>
        </w:rPr>
      </w:pPr>
      <w:r w:rsidRPr="002E5A02">
        <w:rPr>
          <w:rFonts w:ascii="仿宋" w:eastAsia="仿宋" w:hAnsi="仿宋" w:hint="eastAsia"/>
          <w:sz w:val="28"/>
        </w:rPr>
        <w:t>本期工程缓控释制剂项目不仅符合国家产业发展政策和规划要求，还与该区域的工业示范区政策高度契合。缓控释制剂项目的建设将积极促进该地区内窥镜产业的结构、技术、组织和产品结构的</w:t>
      </w:r>
      <w:r w:rsidRPr="002E5A02">
        <w:rPr>
          <w:rFonts w:ascii="仿宋" w:eastAsia="仿宋" w:hAnsi="仿宋" w:hint="eastAsia"/>
          <w:sz w:val="28"/>
        </w:rPr>
        <w:t>调整和优化，有望为地方产业的升级和转型提供有力支持。</w:t>
      </w:r>
    </w:p>
    <w:p w:rsidR="002E5A02" w:rsidRPr="002E5A02" w:rsidP="002E5A02" w14:paraId="505A3DAA" w14:textId="77777777">
      <w:pPr>
        <w:ind w:firstLine="560" w:firstLineChars="200"/>
        <w:rPr>
          <w:rFonts w:ascii="仿宋" w:eastAsia="仿宋" w:hAnsi="仿宋"/>
          <w:sz w:val="28"/>
        </w:rPr>
      </w:pPr>
    </w:p>
    <w:p w:rsidR="002E5A02" w:rsidP="002E5A02" w14:paraId="73DEB644" w14:textId="15289148">
      <w:pPr>
        <w:ind w:firstLine="560" w:firstLineChars="200"/>
        <w:rPr>
          <w:rFonts w:ascii="仿宋" w:eastAsia="仿宋" w:hAnsi="仿宋"/>
          <w:sz w:val="28"/>
        </w:rPr>
      </w:pPr>
    </w:p>
    <w:p w:rsidR="002E5A02" w:rsidP="002E5A02" w14:paraId="60D4B04C" w14:textId="5A7C3444">
      <w:pPr>
        <w:pStyle w:val="Heading2"/>
      </w:pPr>
      <w:bookmarkStart w:id="26" w:name="_Toc159628315"/>
      <w:r w:rsidRPr="002E5A02">
        <w:t>(四)、宏观经济影响分析</w:t>
      </w:r>
      <w:bookmarkEnd w:id="26"/>
    </w:p>
    <w:p w:rsidR="002E5A02" w:rsidRPr="002E5A02" w:rsidP="002E5A02" w14:paraId="273644F5" w14:textId="77777777">
      <w:pPr>
        <w:ind w:firstLine="560" w:firstLineChars="200"/>
        <w:rPr>
          <w:rFonts w:ascii="仿宋" w:eastAsia="仿宋" w:hAnsi="仿宋"/>
          <w:sz w:val="28"/>
        </w:rPr>
      </w:pPr>
      <w:r w:rsidRPr="002E5A02">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2E5A02" w:rsidRPr="002E5A02" w:rsidP="002E5A02" w14:paraId="6B38E857" w14:textId="77777777">
      <w:pPr>
        <w:ind w:firstLine="560" w:firstLineChars="200"/>
        <w:rPr>
          <w:rFonts w:ascii="仿宋" w:eastAsia="仿宋" w:hAnsi="仿宋"/>
          <w:sz w:val="28"/>
        </w:rPr>
      </w:pPr>
    </w:p>
    <w:p w:rsidR="002E5A02" w:rsidP="002E5A02" w14:paraId="69B6C737" w14:textId="1B496B65">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2E5A02">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2E5A02" w:rsidP="002E5A02" w14:paraId="0E52905F" w14:textId="10794A42">
      <w:pPr>
        <w:pStyle w:val="Heading1"/>
        <w:rPr>
          <w:rFonts w:hint="eastAsia"/>
        </w:rPr>
      </w:pPr>
      <w:bookmarkStart w:id="27" w:name="_Toc159628316"/>
      <w:r w:rsidRPr="002E5A02">
        <w:rPr>
          <w:rFonts w:hint="eastAsia"/>
        </w:rPr>
        <w:t>五、建设用地、征地拆迁及移民安置分析</w:t>
      </w:r>
      <w:bookmarkEnd w:id="27"/>
    </w:p>
    <w:p w:rsidR="002E5A02" w:rsidP="002E5A02" w14:paraId="7BB73E89" w14:textId="3FE70F52">
      <w:pPr>
        <w:pStyle w:val="Heading2"/>
      </w:pPr>
      <w:bookmarkStart w:id="28" w:name="_Toc159628317"/>
      <w:r w:rsidRPr="002E5A02">
        <w:t>(一)、缓控释制剂项目选址及用地方案</w:t>
      </w:r>
      <w:bookmarkEnd w:id="28"/>
    </w:p>
    <w:p w:rsidR="002E5A02" w:rsidRPr="002E5A02" w:rsidP="002E5A02" w14:paraId="0A964C5D" w14:textId="77777777">
      <w:pPr>
        <w:ind w:firstLine="560" w:firstLineChars="200"/>
        <w:rPr>
          <w:rFonts w:ascii="仿宋" w:eastAsia="仿宋" w:hAnsi="仿宋"/>
          <w:sz w:val="28"/>
        </w:rPr>
      </w:pPr>
      <w:r w:rsidRPr="002E5A02">
        <w:rPr>
          <w:rFonts w:ascii="仿宋" w:eastAsia="仿宋" w:hAnsi="仿宋" w:hint="eastAsia"/>
          <w:sz w:val="28"/>
        </w:rPr>
        <w:t>缓控释制剂项目选址原则</w:t>
      </w:r>
    </w:p>
    <w:p w:rsidR="002E5A02" w:rsidRPr="002E5A02" w:rsidP="002E5A02" w14:paraId="616FE662" w14:textId="77777777">
      <w:pPr>
        <w:ind w:firstLine="560" w:firstLineChars="200"/>
        <w:rPr>
          <w:rFonts w:ascii="仿宋" w:eastAsia="仿宋" w:hAnsi="仿宋"/>
          <w:sz w:val="28"/>
        </w:rPr>
      </w:pPr>
    </w:p>
    <w:p w:rsidR="002E5A02" w:rsidRPr="002E5A02" w:rsidP="002E5A02" w14:paraId="42C1F45A" w14:textId="77777777">
      <w:pPr>
        <w:ind w:firstLine="560" w:firstLineChars="200"/>
        <w:rPr>
          <w:rFonts w:ascii="仿宋" w:eastAsia="仿宋" w:hAnsi="仿宋"/>
          <w:sz w:val="28"/>
        </w:rPr>
      </w:pPr>
      <w:r w:rsidRPr="002E5A02">
        <w:rPr>
          <w:rFonts w:ascii="仿宋" w:eastAsia="仿宋" w:hAnsi="仿宋"/>
          <w:sz w:val="28"/>
        </w:rPr>
        <w:t>1. 环境敏感性目标避让： 所选场址应远离自然保护区、风景名胜区、生活饮用水源地和其他需要特别保护的环境敏感区域。</w:t>
      </w:r>
    </w:p>
    <w:p w:rsidR="002E5A02" w:rsidRPr="002E5A02" w:rsidP="002E5A02" w14:paraId="031CD45E" w14:textId="77777777">
      <w:pPr>
        <w:ind w:firstLine="560" w:firstLineChars="200"/>
        <w:rPr>
          <w:rFonts w:ascii="仿宋" w:eastAsia="仿宋" w:hAnsi="仿宋"/>
          <w:sz w:val="28"/>
        </w:rPr>
      </w:pPr>
    </w:p>
    <w:p w:rsidR="002E5A02" w:rsidRPr="002E5A02" w:rsidP="002E5A02" w14:paraId="56298A49" w14:textId="77777777">
      <w:pPr>
        <w:ind w:firstLine="560" w:firstLineChars="200"/>
        <w:rPr>
          <w:rFonts w:ascii="仿宋" w:eastAsia="仿宋" w:hAnsi="仿宋"/>
          <w:sz w:val="28"/>
        </w:rPr>
      </w:pPr>
      <w:r w:rsidRPr="002E5A02">
        <w:rPr>
          <w:rFonts w:ascii="仿宋" w:eastAsia="仿宋" w:hAnsi="仿宋"/>
          <w:sz w:val="28"/>
        </w:rPr>
        <w:t>2. 地理条件与基础设施： 缓控释制剂项目建设区域的地理条件应优越，基础设施应相对完善，具备充足的发展潜力。</w:t>
      </w:r>
    </w:p>
    <w:p w:rsidR="002E5A02" w:rsidRPr="002E5A02" w:rsidP="002E5A02" w14:paraId="457B9594" w14:textId="77777777">
      <w:pPr>
        <w:ind w:firstLine="560" w:firstLineChars="200"/>
        <w:rPr>
          <w:rFonts w:ascii="仿宋" w:eastAsia="仿宋" w:hAnsi="仿宋"/>
          <w:sz w:val="28"/>
        </w:rPr>
      </w:pPr>
    </w:p>
    <w:p w:rsidR="002E5A02" w:rsidRPr="002E5A02" w:rsidP="002E5A02" w14:paraId="1EAEA278" w14:textId="77777777">
      <w:pPr>
        <w:ind w:firstLine="560" w:firstLineChars="200"/>
        <w:rPr>
          <w:rFonts w:ascii="仿宋" w:eastAsia="仿宋" w:hAnsi="仿宋"/>
          <w:sz w:val="28"/>
        </w:rPr>
      </w:pPr>
      <w:r w:rsidRPr="002E5A02">
        <w:rPr>
          <w:rFonts w:ascii="仿宋" w:eastAsia="仿宋" w:hAnsi="仿宋"/>
          <w:sz w:val="28"/>
        </w:rPr>
        <w:t>3. 城市规划一致性： 缓控释制剂项目建设区域应符合城市总体规划要求，布局相对独立，有利于科研、生产经营和管理活动的集中展开，并能方便与建成区联系。</w:t>
      </w:r>
    </w:p>
    <w:p w:rsidR="002E5A02" w:rsidRPr="002E5A02" w:rsidP="002E5A02" w14:paraId="660307EA" w14:textId="77777777">
      <w:pPr>
        <w:ind w:firstLine="560" w:firstLineChars="200"/>
        <w:rPr>
          <w:rFonts w:ascii="仿宋" w:eastAsia="仿宋" w:hAnsi="仿宋"/>
          <w:sz w:val="28"/>
        </w:rPr>
      </w:pPr>
    </w:p>
    <w:p w:rsidR="002E5A02" w:rsidRPr="002E5A02" w:rsidP="002E5A02" w14:paraId="723DAFBB" w14:textId="77777777">
      <w:pPr>
        <w:ind w:firstLine="560" w:firstLineChars="200"/>
        <w:rPr>
          <w:rFonts w:ascii="仿宋" w:eastAsia="仿宋" w:hAnsi="仿宋"/>
          <w:sz w:val="28"/>
        </w:rPr>
      </w:pPr>
      <w:r w:rsidRPr="002E5A02">
        <w:rPr>
          <w:rFonts w:ascii="仿宋" w:eastAsia="仿宋" w:hAnsi="仿宋"/>
          <w:sz w:val="28"/>
        </w:rPr>
        <w:t>4. 环境友好与社会影响： 缓控释制剂项目对周围环境不应产生污染，或者污染不得超出国家法律和标准的允许</w:t>
      </w:r>
      <w:r w:rsidRPr="002E5A02">
        <w:rPr>
          <w:rFonts w:ascii="仿宋" w:eastAsia="仿宋" w:hAnsi="仿宋" w:hint="eastAsia"/>
          <w:sz w:val="28"/>
        </w:rPr>
        <w:t>范围，不应引起当地居民不满或不良社会影响。</w:t>
      </w:r>
    </w:p>
    <w:p w:rsidR="002E5A02" w:rsidRPr="002E5A02" w:rsidP="002E5A02" w14:paraId="5B9BBB30" w14:textId="77777777">
      <w:pPr>
        <w:ind w:firstLine="560" w:firstLineChars="200"/>
        <w:rPr>
          <w:rFonts w:ascii="仿宋" w:eastAsia="仿宋" w:hAnsi="仿宋"/>
          <w:sz w:val="28"/>
        </w:rPr>
      </w:pPr>
    </w:p>
    <w:p w:rsidR="002E5A02" w:rsidRPr="002E5A02" w:rsidP="002E5A02" w14:paraId="1788637D" w14:textId="77777777">
      <w:pPr>
        <w:ind w:firstLine="560" w:firstLineChars="200"/>
        <w:rPr>
          <w:rFonts w:ascii="仿宋" w:eastAsia="仿宋" w:hAnsi="仿宋"/>
          <w:sz w:val="28"/>
        </w:rPr>
      </w:pPr>
      <w:r w:rsidRPr="002E5A02">
        <w:rPr>
          <w:rFonts w:ascii="仿宋" w:eastAsia="仿宋" w:hAnsi="仿宋" w:hint="eastAsia"/>
          <w:sz w:val="28"/>
        </w:rPr>
        <w:t>缓控释制剂项目选址</w:t>
      </w:r>
    </w:p>
    <w:p w:rsidR="002E5A02" w:rsidRPr="002E5A02" w:rsidP="002E5A02" w14:paraId="29007CCB" w14:textId="77777777">
      <w:pPr>
        <w:ind w:firstLine="560" w:firstLineChars="200"/>
        <w:rPr>
          <w:rFonts w:ascii="仿宋" w:eastAsia="仿宋" w:hAnsi="仿宋"/>
          <w:sz w:val="28"/>
        </w:rPr>
      </w:pPr>
    </w:p>
    <w:p w:rsidR="002E5A02" w:rsidRPr="002E5A02" w:rsidP="002E5A02" w14:paraId="572857A4"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2E5A02">
        <w:rPr>
          <w:rFonts w:ascii="仿宋" w:eastAsia="仿宋" w:hAnsi="仿宋" w:hint="eastAsia"/>
          <w:sz w:val="28"/>
        </w:rPr>
        <w:t>该缓控释制剂项目选址位于</w:t>
      </w:r>
      <w:r w:rsidRPr="002E5A02">
        <w:rPr>
          <w:rFonts w:ascii="仿宋" w:eastAsia="仿宋" w:hAnsi="仿宋"/>
          <w:sz w:val="28"/>
        </w:rPr>
        <w:t>XX工业示范区，该示范区一直积极</w:t>
      </w:r>
    </w:p>
    <w:p w:rsidR="002E5A02" w:rsidRPr="002E5A02" w:rsidP="002E5A02" w14:textId="77777777">
      <w:pPr>
        <w:ind w:firstLine="560" w:firstLineChars="200"/>
        <w:rPr>
          <w:rFonts w:ascii="仿宋" w:eastAsia="仿宋" w:hAnsi="仿宋"/>
          <w:sz w:val="28"/>
        </w:rPr>
      </w:pPr>
      <w:r w:rsidRPr="002E5A02">
        <w:rPr>
          <w:rFonts w:ascii="仿宋" w:eastAsia="仿宋" w:hAnsi="仿宋"/>
          <w:sz w:val="28"/>
        </w:rPr>
        <w:t>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w:t>
      </w:r>
      <w:r w:rsidRPr="002E5A02">
        <w:rPr>
          <w:rFonts w:ascii="仿宋" w:eastAsia="仿宋" w:hAnsi="仿宋" w:hint="eastAsia"/>
          <w:sz w:val="28"/>
        </w:rPr>
        <w:t>投资都位于全国前列。</w:t>
      </w:r>
    </w:p>
    <w:p w:rsidR="002E5A02" w:rsidRPr="002E5A02" w:rsidP="002E5A02" w14:paraId="25FE8038" w14:textId="77777777">
      <w:pPr>
        <w:ind w:firstLine="560" w:firstLineChars="200"/>
        <w:rPr>
          <w:rFonts w:ascii="仿宋" w:eastAsia="仿宋" w:hAnsi="仿宋"/>
          <w:sz w:val="28"/>
        </w:rPr>
      </w:pPr>
    </w:p>
    <w:p w:rsidR="002E5A02" w:rsidRPr="002E5A02" w:rsidP="002E5A02" w14:paraId="2D545FB2" w14:textId="77777777">
      <w:pPr>
        <w:ind w:firstLine="560" w:firstLineChars="200"/>
        <w:rPr>
          <w:rFonts w:ascii="仿宋" w:eastAsia="仿宋" w:hAnsi="仿宋"/>
          <w:sz w:val="28"/>
        </w:rPr>
      </w:pPr>
      <w:r w:rsidRPr="002E5A02">
        <w:rPr>
          <w:rFonts w:ascii="仿宋" w:eastAsia="仿宋" w:hAnsi="仿宋" w:hint="eastAsia"/>
          <w:sz w:val="28"/>
        </w:rPr>
        <w:t>建设条件分析</w:t>
      </w:r>
    </w:p>
    <w:p w:rsidR="002E5A02" w:rsidRPr="002E5A02" w:rsidP="002E5A02" w14:paraId="18964D7A" w14:textId="77777777">
      <w:pPr>
        <w:ind w:firstLine="560" w:firstLineChars="200"/>
        <w:rPr>
          <w:rFonts w:ascii="仿宋" w:eastAsia="仿宋" w:hAnsi="仿宋"/>
          <w:sz w:val="28"/>
        </w:rPr>
      </w:pPr>
    </w:p>
    <w:p w:rsidR="002E5A02" w:rsidRPr="002E5A02" w:rsidP="002E5A02" w14:paraId="49FC8014" w14:textId="77777777">
      <w:pPr>
        <w:ind w:firstLine="560" w:firstLineChars="200"/>
        <w:rPr>
          <w:rFonts w:ascii="仿宋" w:eastAsia="仿宋" w:hAnsi="仿宋"/>
          <w:sz w:val="28"/>
        </w:rPr>
      </w:pPr>
      <w:r w:rsidRPr="002E5A02">
        <w:rPr>
          <w:rFonts w:ascii="仿宋" w:eastAsia="仿宋" w:hAnsi="仿宋"/>
          <w:sz w:val="28"/>
        </w:rPr>
        <w:t>1. 产品品牌优势： 缓控释制剂项目有明显的产品品牌优势，已经建立了良好的品牌知名度，并将继续通过广告宣传和各类市场活动来提高品牌美誉度。</w:t>
      </w:r>
    </w:p>
    <w:p w:rsidR="002E5A02" w:rsidRPr="002E5A02" w:rsidP="002E5A02" w14:paraId="4BD791D5" w14:textId="77777777">
      <w:pPr>
        <w:ind w:firstLine="560" w:firstLineChars="200"/>
        <w:rPr>
          <w:rFonts w:ascii="仿宋" w:eastAsia="仿宋" w:hAnsi="仿宋"/>
          <w:sz w:val="28"/>
        </w:rPr>
      </w:pPr>
    </w:p>
    <w:p w:rsidR="002E5A02" w:rsidRPr="002E5A02" w:rsidP="002E5A02" w14:paraId="037F8204" w14:textId="77777777">
      <w:pPr>
        <w:ind w:firstLine="560" w:firstLineChars="200"/>
        <w:rPr>
          <w:rFonts w:ascii="仿宋" w:eastAsia="仿宋" w:hAnsi="仿宋"/>
          <w:sz w:val="28"/>
        </w:rPr>
      </w:pPr>
      <w:r w:rsidRPr="002E5A02">
        <w:rPr>
          <w:rFonts w:ascii="仿宋" w:eastAsia="仿宋" w:hAnsi="仿宋"/>
          <w:sz w:val="28"/>
        </w:rPr>
        <w:t>2. 创新能力： 缓控释制剂项目承办单位一直坚持自主创新和自主研发，拥有一定的技术优势，通过IS09000质量体系认证，赢得了用户的信赖。</w:t>
      </w:r>
    </w:p>
    <w:p w:rsidR="002E5A02" w:rsidRPr="002E5A02" w:rsidP="002E5A02" w14:paraId="48C5E5BC" w14:textId="77777777">
      <w:pPr>
        <w:ind w:firstLine="560" w:firstLineChars="200"/>
        <w:rPr>
          <w:rFonts w:ascii="仿宋" w:eastAsia="仿宋" w:hAnsi="仿宋"/>
          <w:sz w:val="28"/>
        </w:rPr>
      </w:pPr>
    </w:p>
    <w:p w:rsidR="002E5A02" w:rsidRPr="002E5A02" w:rsidP="002E5A02" w14:paraId="2A3D7525" w14:textId="77777777">
      <w:pPr>
        <w:ind w:firstLine="560" w:firstLineChars="200"/>
        <w:rPr>
          <w:rFonts w:ascii="仿宋" w:eastAsia="仿宋" w:hAnsi="仿宋"/>
          <w:sz w:val="28"/>
        </w:rPr>
      </w:pPr>
      <w:r w:rsidRPr="002E5A02">
        <w:rPr>
          <w:rFonts w:ascii="仿宋" w:eastAsia="仿宋" w:hAnsi="仿宋"/>
          <w:sz w:val="28"/>
        </w:rPr>
        <w:t>3. 销售网络： 公司拥有完善的国内销售网络，建立了稳定的客户关系，并采取了激励措施来提高销售团队的工作积极性。</w:t>
      </w:r>
    </w:p>
    <w:p w:rsidR="002E5A02" w:rsidRPr="002E5A02" w:rsidP="002E5A02" w14:paraId="7D9D49E6" w14:textId="77777777">
      <w:pPr>
        <w:ind w:firstLine="560" w:firstLineChars="200"/>
        <w:rPr>
          <w:rFonts w:ascii="仿宋" w:eastAsia="仿宋" w:hAnsi="仿宋"/>
          <w:sz w:val="28"/>
        </w:rPr>
      </w:pPr>
    </w:p>
    <w:p w:rsidR="002E5A02" w:rsidRPr="002E5A02" w:rsidP="002E5A02" w14:paraId="31FA9EC1"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2E5A02">
        <w:rPr>
          <w:rFonts w:ascii="仿宋" w:eastAsia="仿宋" w:hAnsi="仿宋"/>
          <w:sz w:val="28"/>
        </w:rPr>
        <w:t>4. 资源利用： 缓控释制剂项目采用外协方式，避免了重复建</w:t>
      </w:r>
    </w:p>
    <w:p w:rsidR="002E5A02" w:rsidRPr="002E5A02" w:rsidP="002E5A02" w14:textId="77777777">
      <w:pPr>
        <w:ind w:firstLine="560" w:firstLineChars="200"/>
        <w:rPr>
          <w:rFonts w:ascii="仿宋" w:eastAsia="仿宋" w:hAnsi="仿宋"/>
          <w:sz w:val="28"/>
        </w:rPr>
      </w:pPr>
      <w:r w:rsidRPr="002E5A02">
        <w:rPr>
          <w:rFonts w:ascii="仿宋" w:eastAsia="仿宋" w:hAnsi="仿宋"/>
          <w:sz w:val="28"/>
        </w:rPr>
        <w:t>设，节约了资</w:t>
      </w:r>
      <w:r w:rsidRPr="002E5A02">
        <w:rPr>
          <w:rFonts w:ascii="仿宋" w:eastAsia="仿宋" w:hAnsi="仿宋" w:hint="eastAsia"/>
          <w:sz w:val="28"/>
        </w:rPr>
        <w:t>金、能源和土地资源。</w:t>
      </w:r>
    </w:p>
    <w:p w:rsidR="002E5A02" w:rsidRPr="002E5A02" w:rsidP="002E5A02" w14:paraId="53839BC0" w14:textId="77777777">
      <w:pPr>
        <w:ind w:firstLine="560" w:firstLineChars="200"/>
        <w:rPr>
          <w:rFonts w:ascii="仿宋" w:eastAsia="仿宋" w:hAnsi="仿宋"/>
          <w:sz w:val="28"/>
        </w:rPr>
      </w:pPr>
    </w:p>
    <w:p w:rsidR="002E5A02" w:rsidRPr="002E5A02" w:rsidP="002E5A02" w14:paraId="74EAF3A8" w14:textId="77777777">
      <w:pPr>
        <w:ind w:firstLine="560" w:firstLineChars="200"/>
        <w:rPr>
          <w:rFonts w:ascii="仿宋" w:eastAsia="仿宋" w:hAnsi="仿宋"/>
          <w:sz w:val="28"/>
        </w:rPr>
      </w:pPr>
      <w:r w:rsidRPr="002E5A02">
        <w:rPr>
          <w:rFonts w:ascii="仿宋" w:eastAsia="仿宋" w:hAnsi="仿宋" w:hint="eastAsia"/>
          <w:sz w:val="28"/>
        </w:rPr>
        <w:t>用地控制指标</w:t>
      </w:r>
    </w:p>
    <w:p w:rsidR="002E5A02" w:rsidRPr="002E5A02" w:rsidP="002E5A02" w14:paraId="2EEFB13C" w14:textId="77777777">
      <w:pPr>
        <w:ind w:firstLine="560" w:firstLineChars="200"/>
        <w:rPr>
          <w:rFonts w:ascii="仿宋" w:eastAsia="仿宋" w:hAnsi="仿宋"/>
          <w:sz w:val="28"/>
        </w:rPr>
      </w:pPr>
    </w:p>
    <w:p w:rsidR="002E5A02" w:rsidRPr="002E5A02" w:rsidP="002E5A02" w14:paraId="0527BA7B" w14:textId="77777777">
      <w:pPr>
        <w:ind w:firstLine="560" w:firstLineChars="200"/>
        <w:rPr>
          <w:rFonts w:ascii="仿宋" w:eastAsia="仿宋" w:hAnsi="仿宋"/>
          <w:sz w:val="28"/>
        </w:rPr>
      </w:pPr>
      <w:r w:rsidRPr="002E5A02">
        <w:rPr>
          <w:rFonts w:ascii="仿宋" w:eastAsia="仿宋" w:hAnsi="仿宋" w:hint="eastAsia"/>
          <w:sz w:val="28"/>
        </w:rPr>
        <w:t>（这部分的具体内容需要根据缓控释制剂项目的实际情况来填写。）</w:t>
      </w:r>
    </w:p>
    <w:p w:rsidR="002E5A02" w:rsidRPr="002E5A02" w:rsidP="002E5A02" w14:paraId="3D9A9BEB" w14:textId="77777777">
      <w:pPr>
        <w:ind w:firstLine="560" w:firstLineChars="200"/>
        <w:rPr>
          <w:rFonts w:ascii="仿宋" w:eastAsia="仿宋" w:hAnsi="仿宋"/>
          <w:sz w:val="28"/>
        </w:rPr>
      </w:pPr>
    </w:p>
    <w:p w:rsidR="002E5A02" w:rsidRPr="002E5A02" w:rsidP="002E5A02" w14:paraId="7E6445B2" w14:textId="77777777">
      <w:pPr>
        <w:ind w:firstLine="560" w:firstLineChars="200"/>
        <w:rPr>
          <w:rFonts w:ascii="仿宋" w:eastAsia="仿宋" w:hAnsi="仿宋"/>
          <w:sz w:val="28"/>
        </w:rPr>
      </w:pPr>
      <w:r w:rsidRPr="002E5A02">
        <w:rPr>
          <w:rFonts w:ascii="仿宋" w:eastAsia="仿宋" w:hAnsi="仿宋" w:hint="eastAsia"/>
          <w:sz w:val="28"/>
        </w:rPr>
        <w:t>用地总体要求</w:t>
      </w:r>
    </w:p>
    <w:p w:rsidR="002E5A02" w:rsidRPr="002E5A02" w:rsidP="002E5A02" w14:paraId="18103EC0" w14:textId="77777777">
      <w:pPr>
        <w:ind w:firstLine="560" w:firstLineChars="200"/>
        <w:rPr>
          <w:rFonts w:ascii="仿宋" w:eastAsia="仿宋" w:hAnsi="仿宋"/>
          <w:sz w:val="28"/>
        </w:rPr>
      </w:pPr>
    </w:p>
    <w:p w:rsidR="002E5A02" w:rsidRPr="002E5A02" w:rsidP="002E5A02" w14:paraId="5DD93446" w14:textId="77777777">
      <w:pPr>
        <w:ind w:firstLine="560" w:firstLineChars="200"/>
        <w:rPr>
          <w:rFonts w:ascii="仿宋" w:eastAsia="仿宋" w:hAnsi="仿宋"/>
          <w:sz w:val="28"/>
        </w:rPr>
      </w:pPr>
      <w:r w:rsidRPr="002E5A02">
        <w:rPr>
          <w:rFonts w:ascii="仿宋" w:eastAsia="仿宋" w:hAnsi="仿宋" w:hint="eastAsia"/>
          <w:sz w:val="28"/>
        </w:rPr>
        <w:t>本期工程缓控释制剂项目的建设规划要求包括建筑系数、建筑容积率、绿化覆盖率和固定资产投资强度。具体数值需要根据缓控释制剂项目要求来确定。</w:t>
      </w:r>
    </w:p>
    <w:p w:rsidR="002E5A02" w:rsidRPr="002E5A02" w:rsidP="002E5A02" w14:paraId="414F8D64" w14:textId="77777777">
      <w:pPr>
        <w:ind w:firstLine="560" w:firstLineChars="200"/>
        <w:rPr>
          <w:rFonts w:ascii="仿宋" w:eastAsia="仿宋" w:hAnsi="仿宋"/>
          <w:sz w:val="28"/>
        </w:rPr>
      </w:pPr>
    </w:p>
    <w:p w:rsidR="002E5A02" w:rsidRPr="002E5A02" w:rsidP="002E5A02" w14:paraId="50B49655" w14:textId="77777777">
      <w:pPr>
        <w:ind w:firstLine="560" w:firstLineChars="200"/>
        <w:rPr>
          <w:rFonts w:ascii="仿宋" w:eastAsia="仿宋" w:hAnsi="仿宋"/>
          <w:sz w:val="28"/>
        </w:rPr>
      </w:pPr>
      <w:r w:rsidRPr="002E5A02">
        <w:rPr>
          <w:rFonts w:ascii="仿宋" w:eastAsia="仿宋" w:hAnsi="仿宋" w:hint="eastAsia"/>
          <w:sz w:val="28"/>
        </w:rPr>
        <w:t>节约用地措施</w:t>
      </w:r>
    </w:p>
    <w:p w:rsidR="002E5A02" w:rsidRPr="002E5A02" w:rsidP="002E5A02" w14:paraId="58769D14" w14:textId="77777777">
      <w:pPr>
        <w:ind w:firstLine="560" w:firstLineChars="200"/>
        <w:rPr>
          <w:rFonts w:ascii="仿宋" w:eastAsia="仿宋" w:hAnsi="仿宋"/>
          <w:sz w:val="28"/>
        </w:rPr>
      </w:pPr>
    </w:p>
    <w:p w:rsidR="002E5A02" w:rsidRPr="002E5A02" w:rsidP="002E5A02" w14:paraId="747792F3" w14:textId="77777777">
      <w:pPr>
        <w:ind w:firstLine="560" w:firstLineChars="200"/>
        <w:rPr>
          <w:rFonts w:ascii="仿宋" w:eastAsia="仿宋" w:hAnsi="仿宋"/>
          <w:sz w:val="28"/>
        </w:rPr>
      </w:pPr>
      <w:r w:rsidRPr="002E5A02">
        <w:rPr>
          <w:rFonts w:ascii="仿宋" w:eastAsia="仿宋" w:hAnsi="仿宋"/>
          <w:sz w:val="28"/>
        </w:rPr>
        <w:t>1. 用地利用合理： 缓控释制剂项目承办单位将严格按照国家有关用地指标要求，合理利用土地资源，确保土地利用效率。</w:t>
      </w:r>
    </w:p>
    <w:p w:rsidR="002E5A02" w:rsidRPr="002E5A02" w:rsidP="002E5A02" w14:paraId="79CAB539" w14:textId="77777777">
      <w:pPr>
        <w:ind w:firstLine="560" w:firstLineChars="200"/>
        <w:rPr>
          <w:rFonts w:ascii="仿宋" w:eastAsia="仿宋" w:hAnsi="仿宋"/>
          <w:sz w:val="28"/>
        </w:rPr>
      </w:pPr>
    </w:p>
    <w:p w:rsidR="002E5A02" w:rsidRPr="002E5A02" w:rsidP="002E5A02" w14:paraId="73F241E0" w14:textId="77777777">
      <w:pPr>
        <w:ind w:firstLine="560" w:firstLineChars="200"/>
        <w:rPr>
          <w:rFonts w:ascii="仿宋" w:eastAsia="仿宋" w:hAnsi="仿宋"/>
          <w:sz w:val="28"/>
        </w:rPr>
      </w:pPr>
      <w:r w:rsidRPr="002E5A02">
        <w:rPr>
          <w:rFonts w:ascii="仿宋" w:eastAsia="仿宋" w:hAnsi="仿宋"/>
          <w:sz w:val="28"/>
        </w:rPr>
        <w:t>2. 外协方式： 缓控释制剂项目将采用外协（外购）方式，避免重复建设，从而节约资金、能源和土地资源。</w:t>
      </w:r>
    </w:p>
    <w:p w:rsidR="002E5A02" w:rsidRPr="002E5A02" w:rsidP="002E5A02" w14:paraId="428166A8" w14:textId="77777777">
      <w:pPr>
        <w:ind w:firstLine="560" w:firstLineChars="200"/>
        <w:rPr>
          <w:rFonts w:ascii="仿宋" w:eastAsia="仿宋" w:hAnsi="仿宋"/>
          <w:sz w:val="28"/>
        </w:rPr>
      </w:pPr>
    </w:p>
    <w:p w:rsidR="002E5A02" w:rsidRPr="002E5A02" w:rsidP="002E5A02" w14:paraId="03FA8197" w14:textId="77777777">
      <w:pPr>
        <w:ind w:firstLine="560" w:firstLineChars="200"/>
        <w:rPr>
          <w:rFonts w:ascii="仿宋" w:eastAsia="仿宋" w:hAnsi="仿宋"/>
          <w:sz w:val="28"/>
        </w:rPr>
      </w:pPr>
      <w:r w:rsidRPr="002E5A02">
        <w:rPr>
          <w:rFonts w:ascii="仿宋" w:eastAsia="仿宋" w:hAnsi="仿宋" w:hint="eastAsia"/>
          <w:sz w:val="28"/>
        </w:rPr>
        <w:t>总图布置方案</w:t>
      </w:r>
      <w:r w:rsidRPr="002E5A02">
        <w:rPr>
          <w:rFonts w:ascii="仿宋" w:eastAsia="仿宋" w:hAnsi="仿宋"/>
          <w:sz w:val="28"/>
        </w:rPr>
        <w:br/>
      </w:r>
      <w:r w:rsidRPr="002E5A02">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72" w:history="1">
        <w:r>
          <w:rPr>
            <w:rFonts w:ascii="SimSun" w:eastAsia="SimSun" w:hAnsi="SimSun" w:cs="SimSun"/>
            <w:b/>
            <w:bCs/>
            <w:color w:val="0000EE"/>
            <w:kern w:val="0"/>
            <w:sz w:val="30"/>
            <w:szCs w:val="30"/>
            <w:u w:val="single" w:color="0000EE"/>
            <w14:ligatures w14:val="none"/>
          </w:rPr>
          <w:t>https://d.book118.com/156134014143010053</w:t>
        </w:r>
      </w:hyperlink>
    </w:p>
    <w:p w:rsidR="002E5A02" w:rsidRPr="002E5A02" w:rsidP="002E5A02">
      <w:pPr>
        <w:ind w:firstLine="560" w:firstLineChars="200"/>
        <w:rPr>
          <w:rFonts w:ascii="仿宋" w:eastAsia="仿宋" w:hAnsi="仿宋"/>
          <w:sz w:val="28"/>
        </w:rPr>
      </w:pPr>
    </w:p>
    <w:sectPr>
      <w:headerReference w:type="even" r:id="rId173"/>
      <w:headerReference w:type="default" r:id="rId174"/>
      <w:footerReference w:type="even" r:id="rId175"/>
      <w:footerReference w:type="default" r:id="rId176"/>
      <w:headerReference w:type="first" r:id="rId177"/>
      <w:footerReference w:type="first" r:id="rId178"/>
      <w:type w:val="nextPage"/>
      <w:pgSz w:w="11906" w:h="16838"/>
      <w:pgMar w:top="1440" w:right="1800" w:bottom="1440" w:left="1800" w:header="851" w:footer="992" w:gutter="0"/>
      <w:pgNumType w:start="2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paraId="41E27D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5A02" w14:paraId="2560E53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paraId="28F3B637" w14:textId="6F7687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E5A02" w14:paraId="2B95D9E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paraId="3C36E01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5A0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6F7687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E5A0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5A0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6F7687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E5A0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5A02"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6F7687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2E5A02"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5A02"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6F7687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2E5A02"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5A02"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6F7687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2E5A02"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5A02"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6F7687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E5A02"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5A02"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6F7687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E5A02"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5A02"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6F7687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2E5A02"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5A02"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6F7687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2E5A02"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5A02"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6F7687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2E5A02"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5A02"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6F7687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2E5A02"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5A02"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6F7687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2E5A02"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5A02"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6F7687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2E5A02"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5A02"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6F7687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2E5A02"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5A02"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6F7687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2E5A02"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5A02"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6F7687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2E5A02"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5A02"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6F7687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2E5A02"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5A02"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6F7687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2E5A02"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5A02"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6F7687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2E5A02"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5A02"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6F7687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2E5A02"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5A02"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6F7687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2E5A02"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5A02"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6F7687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2E5A02"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5A02"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6F7687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2E5A02"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5A02"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6F7687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2E5A02"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5A02"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6F7687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2E5A02"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5A02"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6F7687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2E5A02"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5A02"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6F7687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2E5A02"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5A02"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P="0073622A" w14:textId="6F7687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2E5A02"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paraId="4DF6094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RPr="002E5A02" w:rsidP="002E5A02" w14:paraId="0E253BBC" w14:textId="20404A72">
    <w:pPr>
      <w:pStyle w:val="Header"/>
      <w:rPr>
        <w:rFonts w:ascii="仿宋" w:eastAsia="仿宋" w:hAnsi="仿宋"/>
      </w:rPr>
    </w:pPr>
    <w:r w:rsidRPr="002E5A02">
      <w:rPr>
        <w:rFonts w:ascii="仿宋" w:eastAsia="仿宋" w:hAnsi="仿宋" w:hint="eastAsia"/>
      </w:rPr>
      <w:t>缓控释制剂商业计划书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paraId="375BBF0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RPr="002E5A02" w:rsidP="002E5A02" w14:textId="20404A72">
    <w:pPr>
      <w:pStyle w:val="Header"/>
      <w:rPr>
        <w:rFonts w:ascii="仿宋" w:eastAsia="仿宋" w:hAnsi="仿宋"/>
      </w:rPr>
    </w:pPr>
    <w:r w:rsidRPr="002E5A02">
      <w:rPr>
        <w:rFonts w:ascii="仿宋" w:eastAsia="仿宋" w:hAnsi="仿宋" w:hint="eastAsia"/>
      </w:rPr>
      <w:t>缓控释制剂商业计划书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RPr="002E5A02" w:rsidP="002E5A02" w14:textId="20404A72">
    <w:pPr>
      <w:pStyle w:val="Header"/>
      <w:rPr>
        <w:rFonts w:ascii="仿宋" w:eastAsia="仿宋" w:hAnsi="仿宋"/>
      </w:rPr>
    </w:pPr>
    <w:r w:rsidRPr="002E5A02">
      <w:rPr>
        <w:rFonts w:ascii="仿宋" w:eastAsia="仿宋" w:hAnsi="仿宋" w:hint="eastAsia"/>
      </w:rPr>
      <w:t>缓控释制剂商业计划书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RPr="002E5A02" w:rsidP="002E5A02" w14:textId="20404A72">
    <w:pPr>
      <w:pStyle w:val="Header"/>
      <w:rPr>
        <w:rFonts w:ascii="仿宋" w:eastAsia="仿宋" w:hAnsi="仿宋"/>
      </w:rPr>
    </w:pPr>
    <w:r w:rsidRPr="002E5A02">
      <w:rPr>
        <w:rFonts w:ascii="仿宋" w:eastAsia="仿宋" w:hAnsi="仿宋" w:hint="eastAsia"/>
      </w:rPr>
      <w:t>缓控释制剂商业计划书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RPr="002E5A02" w:rsidP="002E5A02" w14:textId="20404A72">
    <w:pPr>
      <w:pStyle w:val="Header"/>
      <w:rPr>
        <w:rFonts w:ascii="仿宋" w:eastAsia="仿宋" w:hAnsi="仿宋"/>
      </w:rPr>
    </w:pPr>
    <w:r w:rsidRPr="002E5A02">
      <w:rPr>
        <w:rFonts w:ascii="仿宋" w:eastAsia="仿宋" w:hAnsi="仿宋" w:hint="eastAsia"/>
      </w:rPr>
      <w:t>缓控释制剂商业计划书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RPr="002E5A02" w:rsidP="002E5A02" w14:textId="20404A72">
    <w:pPr>
      <w:pStyle w:val="Header"/>
      <w:rPr>
        <w:rFonts w:ascii="仿宋" w:eastAsia="仿宋" w:hAnsi="仿宋"/>
      </w:rPr>
    </w:pPr>
    <w:r w:rsidRPr="002E5A02">
      <w:rPr>
        <w:rFonts w:ascii="仿宋" w:eastAsia="仿宋" w:hAnsi="仿宋" w:hint="eastAsia"/>
      </w:rPr>
      <w:t>缓控释制剂商业计划书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RPr="002E5A02" w:rsidP="002E5A02" w14:textId="20404A72">
    <w:pPr>
      <w:pStyle w:val="Header"/>
      <w:rPr>
        <w:rFonts w:ascii="仿宋" w:eastAsia="仿宋" w:hAnsi="仿宋"/>
      </w:rPr>
    </w:pPr>
    <w:r w:rsidRPr="002E5A02">
      <w:rPr>
        <w:rFonts w:ascii="仿宋" w:eastAsia="仿宋" w:hAnsi="仿宋" w:hint="eastAsia"/>
      </w:rPr>
      <w:t>缓控释制剂商业计划书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RPr="002E5A02" w:rsidP="002E5A02" w14:textId="20404A72">
    <w:pPr>
      <w:pStyle w:val="Header"/>
      <w:rPr>
        <w:rFonts w:ascii="仿宋" w:eastAsia="仿宋" w:hAnsi="仿宋"/>
      </w:rPr>
    </w:pPr>
    <w:r w:rsidRPr="002E5A02">
      <w:rPr>
        <w:rFonts w:ascii="仿宋" w:eastAsia="仿宋" w:hAnsi="仿宋" w:hint="eastAsia"/>
      </w:rPr>
      <w:t>缓控释制剂商业计划书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RPr="002E5A02" w:rsidP="002E5A02" w14:textId="20404A72">
    <w:pPr>
      <w:pStyle w:val="Header"/>
      <w:rPr>
        <w:rFonts w:ascii="仿宋" w:eastAsia="仿宋" w:hAnsi="仿宋"/>
      </w:rPr>
    </w:pPr>
    <w:r w:rsidRPr="002E5A02">
      <w:rPr>
        <w:rFonts w:ascii="仿宋" w:eastAsia="仿宋" w:hAnsi="仿宋" w:hint="eastAsia"/>
      </w:rPr>
      <w:t>缓控释制剂商业计划书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RPr="002E5A02" w:rsidP="002E5A02" w14:textId="20404A72">
    <w:pPr>
      <w:pStyle w:val="Header"/>
      <w:rPr>
        <w:rFonts w:ascii="仿宋" w:eastAsia="仿宋" w:hAnsi="仿宋"/>
      </w:rPr>
    </w:pPr>
    <w:r w:rsidRPr="002E5A02">
      <w:rPr>
        <w:rFonts w:ascii="仿宋" w:eastAsia="仿宋" w:hAnsi="仿宋" w:hint="eastAsia"/>
      </w:rPr>
      <w:t>缓控释制剂商业计划书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RPr="002E5A02" w:rsidP="002E5A02" w14:textId="20404A72">
    <w:pPr>
      <w:pStyle w:val="Header"/>
      <w:rPr>
        <w:rFonts w:ascii="仿宋" w:eastAsia="仿宋" w:hAnsi="仿宋"/>
      </w:rPr>
    </w:pPr>
    <w:r w:rsidRPr="002E5A02">
      <w:rPr>
        <w:rFonts w:ascii="仿宋" w:eastAsia="仿宋" w:hAnsi="仿宋" w:hint="eastAsia"/>
      </w:rPr>
      <w:t>缓控释制剂商业计划书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RPr="002E5A02" w:rsidP="002E5A02" w14:textId="20404A72">
    <w:pPr>
      <w:pStyle w:val="Header"/>
      <w:rPr>
        <w:rFonts w:ascii="仿宋" w:eastAsia="仿宋" w:hAnsi="仿宋"/>
      </w:rPr>
    </w:pPr>
    <w:r w:rsidRPr="002E5A02">
      <w:rPr>
        <w:rFonts w:ascii="仿宋" w:eastAsia="仿宋" w:hAnsi="仿宋" w:hint="eastAsia"/>
      </w:rPr>
      <w:t>缓控释制剂商业计划书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RPr="002E5A02" w:rsidP="002E5A02" w14:textId="20404A72">
    <w:pPr>
      <w:pStyle w:val="Header"/>
      <w:rPr>
        <w:rFonts w:ascii="仿宋" w:eastAsia="仿宋" w:hAnsi="仿宋"/>
      </w:rPr>
    </w:pPr>
    <w:r w:rsidRPr="002E5A02">
      <w:rPr>
        <w:rFonts w:ascii="仿宋" w:eastAsia="仿宋" w:hAnsi="仿宋" w:hint="eastAsia"/>
      </w:rPr>
      <w:t>缓控释制剂商业计划书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RPr="002E5A02" w:rsidP="002E5A02" w14:textId="20404A72">
    <w:pPr>
      <w:pStyle w:val="Header"/>
      <w:rPr>
        <w:rFonts w:ascii="仿宋" w:eastAsia="仿宋" w:hAnsi="仿宋"/>
      </w:rPr>
    </w:pPr>
    <w:r w:rsidRPr="002E5A02">
      <w:rPr>
        <w:rFonts w:ascii="仿宋" w:eastAsia="仿宋" w:hAnsi="仿宋" w:hint="eastAsia"/>
      </w:rPr>
      <w:t>缓控释制剂商业计划书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RPr="002E5A02" w:rsidP="002E5A02" w14:textId="20404A72">
    <w:pPr>
      <w:pStyle w:val="Header"/>
      <w:rPr>
        <w:rFonts w:ascii="仿宋" w:eastAsia="仿宋" w:hAnsi="仿宋"/>
      </w:rPr>
    </w:pPr>
    <w:r w:rsidRPr="002E5A02">
      <w:rPr>
        <w:rFonts w:ascii="仿宋" w:eastAsia="仿宋" w:hAnsi="仿宋" w:hint="eastAsia"/>
      </w:rPr>
      <w:t>缓控释制剂商业计划书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RPr="002E5A02" w:rsidP="002E5A02" w14:textId="20404A72">
    <w:pPr>
      <w:pStyle w:val="Header"/>
      <w:rPr>
        <w:rFonts w:ascii="仿宋" w:eastAsia="仿宋" w:hAnsi="仿宋"/>
      </w:rPr>
    </w:pPr>
    <w:r w:rsidRPr="002E5A02">
      <w:rPr>
        <w:rFonts w:ascii="仿宋" w:eastAsia="仿宋" w:hAnsi="仿宋" w:hint="eastAsia"/>
      </w:rPr>
      <w:t>缓控释制剂商业计划书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RPr="002E5A02" w:rsidP="002E5A02" w14:textId="20404A72">
    <w:pPr>
      <w:pStyle w:val="Header"/>
      <w:rPr>
        <w:rFonts w:ascii="仿宋" w:eastAsia="仿宋" w:hAnsi="仿宋"/>
      </w:rPr>
    </w:pPr>
    <w:r w:rsidRPr="002E5A02">
      <w:rPr>
        <w:rFonts w:ascii="仿宋" w:eastAsia="仿宋" w:hAnsi="仿宋" w:hint="eastAsia"/>
      </w:rPr>
      <w:t>缓控释制剂商业计划书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RPr="002E5A02" w:rsidP="002E5A02" w14:textId="20404A72">
    <w:pPr>
      <w:pStyle w:val="Header"/>
      <w:rPr>
        <w:rFonts w:ascii="仿宋" w:eastAsia="仿宋" w:hAnsi="仿宋"/>
      </w:rPr>
    </w:pPr>
    <w:r w:rsidRPr="002E5A02">
      <w:rPr>
        <w:rFonts w:ascii="仿宋" w:eastAsia="仿宋" w:hAnsi="仿宋" w:hint="eastAsia"/>
      </w:rPr>
      <w:t>缓控释制剂商业计划书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RPr="002E5A02" w:rsidP="002E5A02" w14:textId="20404A72">
    <w:pPr>
      <w:pStyle w:val="Header"/>
      <w:rPr>
        <w:rFonts w:ascii="仿宋" w:eastAsia="仿宋" w:hAnsi="仿宋"/>
      </w:rPr>
    </w:pPr>
    <w:r w:rsidRPr="002E5A02">
      <w:rPr>
        <w:rFonts w:ascii="仿宋" w:eastAsia="仿宋" w:hAnsi="仿宋" w:hint="eastAsia"/>
      </w:rPr>
      <w:t>缓控释制剂商业计划书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RPr="002E5A02" w:rsidP="002E5A02" w14:textId="20404A72">
    <w:pPr>
      <w:pStyle w:val="Header"/>
      <w:rPr>
        <w:rFonts w:ascii="仿宋" w:eastAsia="仿宋" w:hAnsi="仿宋"/>
      </w:rPr>
    </w:pPr>
    <w:r w:rsidRPr="002E5A02">
      <w:rPr>
        <w:rFonts w:ascii="仿宋" w:eastAsia="仿宋" w:hAnsi="仿宋" w:hint="eastAsia"/>
      </w:rPr>
      <w:t>缓控释制剂商业计划书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RPr="002E5A02" w:rsidP="002E5A02" w14:textId="20404A72">
    <w:pPr>
      <w:pStyle w:val="Header"/>
      <w:rPr>
        <w:rFonts w:ascii="仿宋" w:eastAsia="仿宋" w:hAnsi="仿宋"/>
      </w:rPr>
    </w:pPr>
    <w:r w:rsidRPr="002E5A02">
      <w:rPr>
        <w:rFonts w:ascii="仿宋" w:eastAsia="仿宋" w:hAnsi="仿宋" w:hint="eastAsia"/>
      </w:rPr>
      <w:t>缓控释制剂商业计划书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RPr="002E5A02" w:rsidP="002E5A02" w14:textId="20404A72">
    <w:pPr>
      <w:pStyle w:val="Header"/>
      <w:rPr>
        <w:rFonts w:ascii="仿宋" w:eastAsia="仿宋" w:hAnsi="仿宋"/>
      </w:rPr>
    </w:pPr>
    <w:r w:rsidRPr="002E5A02">
      <w:rPr>
        <w:rFonts w:ascii="仿宋" w:eastAsia="仿宋" w:hAnsi="仿宋" w:hint="eastAsia"/>
      </w:rPr>
      <w:t>缓控释制剂商业计划书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RPr="002E5A02" w:rsidP="002E5A02" w14:textId="20404A72">
    <w:pPr>
      <w:pStyle w:val="Header"/>
      <w:rPr>
        <w:rFonts w:ascii="仿宋" w:eastAsia="仿宋" w:hAnsi="仿宋"/>
      </w:rPr>
    </w:pPr>
    <w:r w:rsidRPr="002E5A02">
      <w:rPr>
        <w:rFonts w:ascii="仿宋" w:eastAsia="仿宋" w:hAnsi="仿宋" w:hint="eastAsia"/>
      </w:rPr>
      <w:t>缓控释制剂商业计划书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RPr="002E5A02" w:rsidP="002E5A02" w14:textId="20404A72">
    <w:pPr>
      <w:pStyle w:val="Header"/>
      <w:rPr>
        <w:rFonts w:ascii="仿宋" w:eastAsia="仿宋" w:hAnsi="仿宋"/>
      </w:rPr>
    </w:pPr>
    <w:r w:rsidRPr="002E5A02">
      <w:rPr>
        <w:rFonts w:ascii="仿宋" w:eastAsia="仿宋" w:hAnsi="仿宋" w:hint="eastAsia"/>
      </w:rPr>
      <w:t>缓控释制剂商业计划书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RPr="002E5A02" w:rsidP="002E5A02" w14:textId="20404A72">
    <w:pPr>
      <w:pStyle w:val="Header"/>
      <w:rPr>
        <w:rFonts w:ascii="仿宋" w:eastAsia="仿宋" w:hAnsi="仿宋"/>
      </w:rPr>
    </w:pPr>
    <w:r w:rsidRPr="002E5A02">
      <w:rPr>
        <w:rFonts w:ascii="仿宋" w:eastAsia="仿宋" w:hAnsi="仿宋" w:hint="eastAsia"/>
      </w:rPr>
      <w:t>缓控释制剂商业计划书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RPr="002E5A02" w:rsidP="002E5A02" w14:textId="20404A72">
    <w:pPr>
      <w:pStyle w:val="Header"/>
      <w:rPr>
        <w:rFonts w:ascii="仿宋" w:eastAsia="仿宋" w:hAnsi="仿宋"/>
      </w:rPr>
    </w:pPr>
    <w:r w:rsidRPr="002E5A02">
      <w:rPr>
        <w:rFonts w:ascii="仿宋" w:eastAsia="仿宋" w:hAnsi="仿宋" w:hint="eastAsia"/>
      </w:rPr>
      <w:t>缓控释制剂商业计划书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RPr="002E5A02" w:rsidP="002E5A02" w14:textId="20404A72">
    <w:pPr>
      <w:pStyle w:val="Header"/>
      <w:rPr>
        <w:rFonts w:ascii="仿宋" w:eastAsia="仿宋" w:hAnsi="仿宋"/>
      </w:rPr>
    </w:pPr>
    <w:r w:rsidRPr="002E5A02">
      <w:rPr>
        <w:rFonts w:ascii="仿宋" w:eastAsia="仿宋" w:hAnsi="仿宋" w:hint="eastAsia"/>
      </w:rPr>
      <w:t>缓控释制剂商业计划书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RPr="002E5A02" w:rsidP="002E5A02" w14:textId="20404A72">
    <w:pPr>
      <w:pStyle w:val="Header"/>
      <w:rPr>
        <w:rFonts w:ascii="仿宋" w:eastAsia="仿宋" w:hAnsi="仿宋"/>
      </w:rPr>
    </w:pPr>
    <w:r w:rsidRPr="002E5A02">
      <w:rPr>
        <w:rFonts w:ascii="仿宋" w:eastAsia="仿宋" w:hAnsi="仿宋" w:hint="eastAsia"/>
      </w:rPr>
      <w:t>缓控释制剂商业计划书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rsidRPr="002E5A02" w:rsidP="002E5A02" w14:textId="20404A72">
    <w:pPr>
      <w:pStyle w:val="Header"/>
      <w:rPr>
        <w:rFonts w:ascii="仿宋" w:eastAsia="仿宋" w:hAnsi="仿宋"/>
      </w:rPr>
    </w:pPr>
    <w:r w:rsidRPr="002E5A02">
      <w:rPr>
        <w:rFonts w:ascii="仿宋" w:eastAsia="仿宋" w:hAnsi="仿宋" w:hint="eastAsia"/>
      </w:rPr>
      <w:t>缓控释制剂商业计划书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A0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A02"/>
    <w:rsid w:val="00124B19"/>
    <w:rsid w:val="002E5A02"/>
    <w:rsid w:val="007362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D444252"/>
  <w15:chartTrackingRefBased/>
  <w15:docId w15:val="{CBAA0F41-9949-417C-9CB3-C55CC3EBE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2E5A0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2E5A0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2E5A02"/>
    <w:rPr>
      <w:b/>
      <w:bCs/>
      <w:kern w:val="44"/>
      <w:sz w:val="44"/>
      <w:szCs w:val="44"/>
    </w:rPr>
  </w:style>
  <w:style w:type="character" w:customStyle="1" w:styleId="2">
    <w:name w:val="标题 2 字符"/>
    <w:basedOn w:val="DefaultParagraphFont"/>
    <w:link w:val="Heading2"/>
    <w:uiPriority w:val="9"/>
    <w:rsid w:val="002E5A02"/>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2E5A02"/>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E5A02"/>
    <w:rPr>
      <w:sz w:val="18"/>
      <w:szCs w:val="18"/>
    </w:rPr>
  </w:style>
  <w:style w:type="paragraph" w:styleId="Footer">
    <w:name w:val="footer"/>
    <w:basedOn w:val="Normal"/>
    <w:link w:val="a0"/>
    <w:uiPriority w:val="99"/>
    <w:unhideWhenUsed/>
    <w:rsid w:val="002E5A02"/>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E5A02"/>
    <w:rPr>
      <w:sz w:val="18"/>
      <w:szCs w:val="18"/>
    </w:rPr>
  </w:style>
  <w:style w:type="character" w:styleId="PageNumber">
    <w:name w:val="page number"/>
    <w:basedOn w:val="DefaultParagraphFont"/>
    <w:uiPriority w:val="99"/>
    <w:semiHidden/>
    <w:unhideWhenUsed/>
    <w:rsid w:val="002E5A02"/>
  </w:style>
  <w:style w:type="paragraph" w:styleId="TOC1">
    <w:name w:val="toc 1"/>
    <w:basedOn w:val="Normal"/>
    <w:next w:val="Normal"/>
    <w:autoRedefine/>
    <w:uiPriority w:val="39"/>
    <w:unhideWhenUsed/>
    <w:rsid w:val="002E5A02"/>
  </w:style>
  <w:style w:type="paragraph" w:styleId="TOC2">
    <w:name w:val="toc 2"/>
    <w:basedOn w:val="Normal"/>
    <w:next w:val="Normal"/>
    <w:autoRedefine/>
    <w:uiPriority w:val="39"/>
    <w:unhideWhenUsed/>
    <w:rsid w:val="002E5A0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yperlink" Target="https://d.book118.com/156134014143010053" TargetMode="External" /><Relationship Id="rId173" Type="http://schemas.openxmlformats.org/officeDocument/2006/relationships/header" Target="header85.xml" /><Relationship Id="rId174" Type="http://schemas.openxmlformats.org/officeDocument/2006/relationships/header" Target="header86.xml" /><Relationship Id="rId175" Type="http://schemas.openxmlformats.org/officeDocument/2006/relationships/footer" Target="footer85.xml" /><Relationship Id="rId176" Type="http://schemas.openxmlformats.org/officeDocument/2006/relationships/footer" Target="footer86.xml" /><Relationship Id="rId177" Type="http://schemas.openxmlformats.org/officeDocument/2006/relationships/header" Target="header87.xml" /><Relationship Id="rId178" Type="http://schemas.openxmlformats.org/officeDocument/2006/relationships/footer" Target="footer87.xml" /><Relationship Id="rId179" Type="http://schemas.openxmlformats.org/officeDocument/2006/relationships/theme" Target="theme/theme1.xml" /><Relationship Id="rId18" Type="http://schemas.openxmlformats.org/officeDocument/2006/relationships/footer" Target="footer7.xml" /><Relationship Id="rId180" Type="http://schemas.openxmlformats.org/officeDocument/2006/relationships/styles" Target="styles.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35</Pages>
  <Words>4012</Words>
  <Characters>22870</Characters>
  <Application>Microsoft Office Word</Application>
  <DocSecurity>0</DocSecurity>
  <Lines>190</Lines>
  <Paragraphs>53</Paragraphs>
  <ScaleCrop>false</ScaleCrop>
  <Company/>
  <LinksUpToDate>false</LinksUpToDate>
  <CharactersWithSpaces>26829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2024-02-23T16:50:00Z</dcterms:created>
  <dcterms:modified xsi:type="dcterms:W3CDTF">2024-02-23T16:51:00Z</dcterms:modified>
</cp:coreProperties>
</file>