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口服降糖药项目规划设计纲要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27" w:history="1">
        <w:r>
          <w:rPr>
            <w:rFonts w:ascii="仿宋" w:eastAsia="仿宋" w:hAnsi="仿宋" w:cs="仿宋" w:hint="eastAsia"/>
            <w:lang w:eastAsia="zh-CN"/>
          </w:rPr>
          <w:t>概论</w:t>
        </w:r>
        <w:r>
          <w:tab/>
        </w:r>
        <w:r>
          <w:fldChar w:fldCharType="begin"/>
        </w:r>
        <w:r>
          <w:instrText xml:space="preserve"> PAGEREF _Toc20227 \h </w:instrText>
        </w:r>
        <w:r>
          <w:fldChar w:fldCharType="separate"/>
        </w:r>
        <w:r>
          <w:t>3</w:t>
        </w:r>
        <w:r>
          <w:fldChar w:fldCharType="end"/>
        </w:r>
      </w:hyperlink>
    </w:p>
    <w:p>
      <w:pPr>
        <w:pStyle w:val="TOC1"/>
        <w:tabs>
          <w:tab w:val="right" w:leader="dot" w:pos="8306"/>
        </w:tabs>
      </w:pPr>
      <w:hyperlink w:anchor="_Toc6397" w:history="1">
        <w:r>
          <w:rPr>
            <w:rFonts w:ascii="仿宋" w:eastAsia="仿宋" w:hAnsi="仿宋" w:cs="仿宋" w:hint="eastAsia"/>
            <w:lang w:eastAsia="zh-CN"/>
          </w:rPr>
          <w:t>一、产品规划分析</w:t>
        </w:r>
        <w:r>
          <w:tab/>
        </w:r>
        <w:r>
          <w:fldChar w:fldCharType="begin"/>
        </w:r>
        <w:r>
          <w:instrText xml:space="preserve"> PAGEREF _Toc6397 \h </w:instrText>
        </w:r>
        <w:r>
          <w:fldChar w:fldCharType="separate"/>
        </w:r>
        <w:r>
          <w:t>3</w:t>
        </w:r>
        <w:r>
          <w:fldChar w:fldCharType="end"/>
        </w:r>
      </w:hyperlink>
    </w:p>
    <w:p>
      <w:pPr>
        <w:pStyle w:val="TOC2"/>
        <w:tabs>
          <w:tab w:val="right" w:leader="dot" w:pos="8306"/>
        </w:tabs>
      </w:pPr>
      <w:hyperlink w:anchor="_Toc30317" w:history="1">
        <w:r>
          <w:rPr>
            <w:rFonts w:ascii="仿宋" w:eastAsia="仿宋" w:hAnsi="仿宋" w:cs="仿宋" w:hint="eastAsia"/>
            <w:lang w:eastAsia="zh-CN"/>
          </w:rPr>
          <w:t>(一)、产品规划</w:t>
        </w:r>
        <w:r>
          <w:tab/>
        </w:r>
        <w:r>
          <w:fldChar w:fldCharType="begin"/>
        </w:r>
        <w:r>
          <w:instrText xml:space="preserve"> PAGEREF _Toc30317 \h </w:instrText>
        </w:r>
        <w:r>
          <w:fldChar w:fldCharType="separate"/>
        </w:r>
        <w:r>
          <w:t>3</w:t>
        </w:r>
        <w:r>
          <w:fldChar w:fldCharType="end"/>
        </w:r>
      </w:hyperlink>
    </w:p>
    <w:p>
      <w:pPr>
        <w:pStyle w:val="TOC2"/>
        <w:tabs>
          <w:tab w:val="right" w:leader="dot" w:pos="8306"/>
        </w:tabs>
      </w:pPr>
      <w:hyperlink w:anchor="_Toc1146" w:history="1">
        <w:r>
          <w:rPr>
            <w:rFonts w:ascii="仿宋" w:eastAsia="仿宋" w:hAnsi="仿宋" w:cs="仿宋" w:hint="eastAsia"/>
            <w:lang w:eastAsia="zh-CN"/>
          </w:rPr>
          <w:t>(二)、建设规模</w:t>
        </w:r>
        <w:r>
          <w:tab/>
        </w:r>
        <w:r>
          <w:fldChar w:fldCharType="begin"/>
        </w:r>
        <w:r>
          <w:instrText xml:space="preserve"> PAGEREF _Toc1146 \h </w:instrText>
        </w:r>
        <w:r>
          <w:fldChar w:fldCharType="separate"/>
        </w:r>
        <w:r>
          <w:t>4</w:t>
        </w:r>
        <w:r>
          <w:fldChar w:fldCharType="end"/>
        </w:r>
      </w:hyperlink>
    </w:p>
    <w:p>
      <w:pPr>
        <w:pStyle w:val="TOC1"/>
        <w:tabs>
          <w:tab w:val="right" w:leader="dot" w:pos="8306"/>
        </w:tabs>
      </w:pPr>
      <w:hyperlink w:anchor="_Toc7657" w:history="1">
        <w:r>
          <w:rPr>
            <w:rFonts w:ascii="仿宋" w:eastAsia="仿宋" w:hAnsi="仿宋" w:cs="仿宋" w:hint="eastAsia"/>
            <w:lang w:eastAsia="zh-CN"/>
          </w:rPr>
          <w:t>二、口服降糖药项目文档管理</w:t>
        </w:r>
        <w:r>
          <w:tab/>
        </w:r>
        <w:r>
          <w:fldChar w:fldCharType="begin"/>
        </w:r>
        <w:r>
          <w:instrText xml:space="preserve"> PAGEREF _Toc7657 \h </w:instrText>
        </w:r>
        <w:r>
          <w:fldChar w:fldCharType="separate"/>
        </w:r>
        <w:r>
          <w:t>5</w:t>
        </w:r>
        <w:r>
          <w:fldChar w:fldCharType="end"/>
        </w:r>
      </w:hyperlink>
    </w:p>
    <w:p>
      <w:pPr>
        <w:pStyle w:val="TOC2"/>
        <w:tabs>
          <w:tab w:val="right" w:leader="dot" w:pos="8306"/>
        </w:tabs>
      </w:pPr>
      <w:hyperlink w:anchor="_Toc8905" w:history="1">
        <w:r>
          <w:rPr>
            <w:rFonts w:ascii="仿宋" w:eastAsia="仿宋" w:hAnsi="仿宋" w:cs="仿宋" w:hint="eastAsia"/>
            <w:lang w:eastAsia="zh-CN"/>
          </w:rPr>
          <w:t>(一)、文档编制与审查</w:t>
        </w:r>
        <w:r>
          <w:tab/>
        </w:r>
        <w:r>
          <w:fldChar w:fldCharType="begin"/>
        </w:r>
        <w:r>
          <w:instrText xml:space="preserve"> PAGEREF _Toc8905 \h </w:instrText>
        </w:r>
        <w:r>
          <w:fldChar w:fldCharType="separate"/>
        </w:r>
        <w:r>
          <w:t>5</w:t>
        </w:r>
        <w:r>
          <w:fldChar w:fldCharType="end"/>
        </w:r>
      </w:hyperlink>
    </w:p>
    <w:p>
      <w:pPr>
        <w:pStyle w:val="TOC2"/>
        <w:tabs>
          <w:tab w:val="right" w:leader="dot" w:pos="8306"/>
        </w:tabs>
      </w:pPr>
      <w:hyperlink w:anchor="_Toc3280" w:history="1">
        <w:r>
          <w:rPr>
            <w:rFonts w:ascii="仿宋" w:eastAsia="仿宋" w:hAnsi="仿宋" w:cs="仿宋" w:hint="eastAsia"/>
            <w:lang w:eastAsia="zh-CN"/>
          </w:rPr>
          <w:t>(二)、文档发布与分发</w:t>
        </w:r>
        <w:r>
          <w:tab/>
        </w:r>
        <w:r>
          <w:fldChar w:fldCharType="begin"/>
        </w:r>
        <w:r>
          <w:instrText xml:space="preserve"> PAGEREF _Toc3280 \h </w:instrText>
        </w:r>
        <w:r>
          <w:fldChar w:fldCharType="separate"/>
        </w:r>
        <w:r>
          <w:t>6</w:t>
        </w:r>
        <w:r>
          <w:fldChar w:fldCharType="end"/>
        </w:r>
      </w:hyperlink>
    </w:p>
    <w:p>
      <w:pPr>
        <w:pStyle w:val="TOC2"/>
        <w:tabs>
          <w:tab w:val="right" w:leader="dot" w:pos="8306"/>
        </w:tabs>
      </w:pPr>
      <w:hyperlink w:anchor="_Toc24627" w:history="1">
        <w:r>
          <w:rPr>
            <w:rFonts w:ascii="仿宋" w:eastAsia="仿宋" w:hAnsi="仿宋" w:cs="仿宋" w:hint="eastAsia"/>
            <w:lang w:eastAsia="zh-CN"/>
          </w:rPr>
          <w:t>(三)、文档存档与归档</w:t>
        </w:r>
        <w:r>
          <w:tab/>
        </w:r>
        <w:r>
          <w:fldChar w:fldCharType="begin"/>
        </w:r>
        <w:r>
          <w:instrText xml:space="preserve"> PAGEREF _Toc24627 \h </w:instrText>
        </w:r>
        <w:r>
          <w:fldChar w:fldCharType="separate"/>
        </w:r>
        <w:r>
          <w:t>7</w:t>
        </w:r>
        <w:r>
          <w:fldChar w:fldCharType="end"/>
        </w:r>
      </w:hyperlink>
    </w:p>
    <w:p>
      <w:pPr>
        <w:pStyle w:val="TOC1"/>
        <w:tabs>
          <w:tab w:val="right" w:leader="dot" w:pos="8306"/>
        </w:tabs>
      </w:pPr>
      <w:hyperlink w:anchor="_Toc32594" w:history="1">
        <w:r>
          <w:rPr>
            <w:rFonts w:ascii="仿宋" w:eastAsia="仿宋" w:hAnsi="仿宋" w:cs="仿宋" w:hint="eastAsia"/>
            <w:lang w:eastAsia="zh-CN"/>
          </w:rPr>
          <w:t>三、口服降糖药项目可持续发展</w:t>
        </w:r>
        <w:r>
          <w:tab/>
        </w:r>
        <w:r>
          <w:fldChar w:fldCharType="begin"/>
        </w:r>
        <w:r>
          <w:instrText xml:space="preserve"> PAGEREF _Toc32594 \h </w:instrText>
        </w:r>
        <w:r>
          <w:fldChar w:fldCharType="separate"/>
        </w:r>
        <w:r>
          <w:t>8</w:t>
        </w:r>
        <w:r>
          <w:fldChar w:fldCharType="end"/>
        </w:r>
      </w:hyperlink>
    </w:p>
    <w:p>
      <w:pPr>
        <w:pStyle w:val="TOC2"/>
        <w:tabs>
          <w:tab w:val="right" w:leader="dot" w:pos="8306"/>
        </w:tabs>
      </w:pPr>
      <w:hyperlink w:anchor="_Toc11531" w:history="1">
        <w:r>
          <w:rPr>
            <w:rFonts w:ascii="仿宋" w:eastAsia="仿宋" w:hAnsi="仿宋" w:cs="仿宋" w:hint="eastAsia"/>
            <w:lang w:eastAsia="zh-CN"/>
          </w:rPr>
          <w:t>(一)、可持续战略与实践</w:t>
        </w:r>
        <w:r>
          <w:tab/>
        </w:r>
        <w:r>
          <w:fldChar w:fldCharType="begin"/>
        </w:r>
        <w:r>
          <w:instrText xml:space="preserve"> PAGEREF _Toc11531 \h </w:instrText>
        </w:r>
        <w:r>
          <w:fldChar w:fldCharType="separate"/>
        </w:r>
        <w:r>
          <w:t>8</w:t>
        </w:r>
        <w:r>
          <w:fldChar w:fldCharType="end"/>
        </w:r>
      </w:hyperlink>
    </w:p>
    <w:p>
      <w:pPr>
        <w:pStyle w:val="TOC2"/>
        <w:tabs>
          <w:tab w:val="right" w:leader="dot" w:pos="8306"/>
        </w:tabs>
      </w:pPr>
      <w:hyperlink w:anchor="_Toc15826" w:history="1">
        <w:r>
          <w:rPr>
            <w:rFonts w:ascii="仿宋" w:eastAsia="仿宋" w:hAnsi="仿宋" w:cs="仿宋" w:hint="eastAsia"/>
            <w:lang w:eastAsia="zh-CN"/>
          </w:rPr>
          <w:t>(二)、环保与社会责任</w:t>
        </w:r>
        <w:r>
          <w:tab/>
        </w:r>
        <w:r>
          <w:fldChar w:fldCharType="begin"/>
        </w:r>
        <w:r>
          <w:instrText xml:space="preserve"> PAGEREF _Toc15826 \h </w:instrText>
        </w:r>
        <w:r>
          <w:fldChar w:fldCharType="separate"/>
        </w:r>
        <w:r>
          <w:t>9</w:t>
        </w:r>
        <w:r>
          <w:fldChar w:fldCharType="end"/>
        </w:r>
      </w:hyperlink>
    </w:p>
    <w:p>
      <w:pPr>
        <w:pStyle w:val="TOC1"/>
        <w:tabs>
          <w:tab w:val="right" w:leader="dot" w:pos="8306"/>
        </w:tabs>
      </w:pPr>
      <w:hyperlink w:anchor="_Toc19483" w:history="1">
        <w:r>
          <w:rPr>
            <w:rFonts w:ascii="仿宋" w:eastAsia="仿宋" w:hAnsi="仿宋" w:cs="仿宋" w:hint="eastAsia"/>
            <w:lang w:eastAsia="zh-CN"/>
          </w:rPr>
          <w:t>四、市场分析、调研</w:t>
        </w:r>
        <w:r>
          <w:tab/>
        </w:r>
        <w:r>
          <w:fldChar w:fldCharType="begin"/>
        </w:r>
        <w:r>
          <w:instrText xml:space="preserve"> PAGEREF _Toc19483 \h </w:instrText>
        </w:r>
        <w:r>
          <w:fldChar w:fldCharType="separate"/>
        </w:r>
        <w:r>
          <w:t>10</w:t>
        </w:r>
        <w:r>
          <w:fldChar w:fldCharType="end"/>
        </w:r>
      </w:hyperlink>
    </w:p>
    <w:p>
      <w:pPr>
        <w:pStyle w:val="TOC2"/>
        <w:tabs>
          <w:tab w:val="right" w:leader="dot" w:pos="8306"/>
        </w:tabs>
      </w:pPr>
      <w:hyperlink w:anchor="_Toc29720" w:history="1">
        <w:r>
          <w:rPr>
            <w:rFonts w:ascii="仿宋" w:eastAsia="仿宋" w:hAnsi="仿宋" w:cs="仿宋" w:hint="eastAsia"/>
            <w:lang w:eastAsia="zh-CN"/>
          </w:rPr>
          <w:t>(一)、口服降糖药行业分析</w:t>
        </w:r>
        <w:r>
          <w:tab/>
        </w:r>
        <w:r>
          <w:fldChar w:fldCharType="begin"/>
        </w:r>
        <w:r>
          <w:instrText xml:space="preserve"> PAGEREF _Toc29720 \h </w:instrText>
        </w:r>
        <w:r>
          <w:fldChar w:fldCharType="separate"/>
        </w:r>
        <w:r>
          <w:t>10</w:t>
        </w:r>
        <w:r>
          <w:fldChar w:fldCharType="end"/>
        </w:r>
      </w:hyperlink>
    </w:p>
    <w:p>
      <w:pPr>
        <w:pStyle w:val="TOC2"/>
        <w:tabs>
          <w:tab w:val="right" w:leader="dot" w:pos="8306"/>
        </w:tabs>
      </w:pPr>
      <w:hyperlink w:anchor="_Toc1418" w:history="1">
        <w:r>
          <w:rPr>
            <w:rFonts w:ascii="仿宋" w:eastAsia="仿宋" w:hAnsi="仿宋" w:cs="仿宋" w:hint="eastAsia"/>
            <w:lang w:eastAsia="zh-CN"/>
          </w:rPr>
          <w:t>(二)、口服降糖药市场分析预测</w:t>
        </w:r>
        <w:r>
          <w:tab/>
        </w:r>
        <w:r>
          <w:fldChar w:fldCharType="begin"/>
        </w:r>
        <w:r>
          <w:instrText xml:space="preserve"> PAGEREF _Toc1418 \h </w:instrText>
        </w:r>
        <w:r>
          <w:fldChar w:fldCharType="separate"/>
        </w:r>
        <w:r>
          <w:t>11</w:t>
        </w:r>
        <w:r>
          <w:fldChar w:fldCharType="end"/>
        </w:r>
      </w:hyperlink>
    </w:p>
    <w:p>
      <w:pPr>
        <w:pStyle w:val="TOC1"/>
        <w:tabs>
          <w:tab w:val="right" w:leader="dot" w:pos="8306"/>
        </w:tabs>
      </w:pPr>
      <w:hyperlink w:anchor="_Toc28456" w:history="1">
        <w:r>
          <w:rPr>
            <w:rFonts w:ascii="仿宋" w:eastAsia="仿宋" w:hAnsi="仿宋" w:cs="仿宋" w:hint="eastAsia"/>
            <w:lang w:eastAsia="zh-CN"/>
          </w:rPr>
          <w:t>五、口服降糖药项目建设背景及必要性分析</w:t>
        </w:r>
        <w:r>
          <w:tab/>
        </w:r>
        <w:r>
          <w:fldChar w:fldCharType="begin"/>
        </w:r>
        <w:r>
          <w:instrText xml:space="preserve"> PAGEREF _Toc28456 \h </w:instrText>
        </w:r>
        <w:r>
          <w:fldChar w:fldCharType="separate"/>
        </w:r>
        <w:r>
          <w:t>12</w:t>
        </w:r>
        <w:r>
          <w:fldChar w:fldCharType="end"/>
        </w:r>
      </w:hyperlink>
    </w:p>
    <w:p>
      <w:pPr>
        <w:pStyle w:val="TOC2"/>
        <w:tabs>
          <w:tab w:val="right" w:leader="dot" w:pos="8306"/>
        </w:tabs>
      </w:pPr>
      <w:hyperlink w:anchor="_Toc27100" w:history="1">
        <w:r>
          <w:rPr>
            <w:rFonts w:ascii="仿宋" w:eastAsia="仿宋" w:hAnsi="仿宋" w:cs="仿宋" w:hint="eastAsia"/>
            <w:lang w:eastAsia="zh-CN"/>
          </w:rPr>
          <w:t>(一)、口服降糖药项目背景分析</w:t>
        </w:r>
        <w:r>
          <w:tab/>
        </w:r>
        <w:r>
          <w:fldChar w:fldCharType="begin"/>
        </w:r>
        <w:r>
          <w:instrText xml:space="preserve"> PAGEREF _Toc27100 \h </w:instrText>
        </w:r>
        <w:r>
          <w:fldChar w:fldCharType="separate"/>
        </w:r>
        <w:r>
          <w:t>12</w:t>
        </w:r>
        <w:r>
          <w:fldChar w:fldCharType="end"/>
        </w:r>
      </w:hyperlink>
    </w:p>
    <w:p>
      <w:pPr>
        <w:pStyle w:val="TOC2"/>
        <w:tabs>
          <w:tab w:val="right" w:leader="dot" w:pos="8306"/>
        </w:tabs>
      </w:pPr>
      <w:hyperlink w:anchor="_Toc24259" w:history="1">
        <w:r>
          <w:rPr>
            <w:rFonts w:ascii="仿宋" w:eastAsia="仿宋" w:hAnsi="仿宋" w:cs="仿宋" w:hint="eastAsia"/>
            <w:lang w:eastAsia="zh-CN"/>
          </w:rPr>
          <w:t>(二)、口服降糖药项目建设必要性分析</w:t>
        </w:r>
        <w:r>
          <w:tab/>
        </w:r>
        <w:r>
          <w:fldChar w:fldCharType="begin"/>
        </w:r>
        <w:r>
          <w:instrText xml:space="preserve"> PAGEREF _Toc24259 \h </w:instrText>
        </w:r>
        <w:r>
          <w:fldChar w:fldCharType="separate"/>
        </w:r>
        <w:r>
          <w:t>13</w:t>
        </w:r>
        <w:r>
          <w:fldChar w:fldCharType="end"/>
        </w:r>
      </w:hyperlink>
    </w:p>
    <w:p>
      <w:pPr>
        <w:pStyle w:val="TOC1"/>
        <w:tabs>
          <w:tab w:val="right" w:leader="dot" w:pos="8306"/>
        </w:tabs>
      </w:pPr>
      <w:hyperlink w:anchor="_Toc28152" w:history="1">
        <w:r>
          <w:rPr>
            <w:rFonts w:ascii="仿宋" w:eastAsia="仿宋" w:hAnsi="仿宋" w:cs="仿宋" w:hint="eastAsia"/>
            <w:lang w:eastAsia="zh-CN"/>
          </w:rPr>
          <w:t>六、口服降糖药项目建设单位说明</w:t>
        </w:r>
        <w:r>
          <w:tab/>
        </w:r>
        <w:r>
          <w:fldChar w:fldCharType="begin"/>
        </w:r>
        <w:r>
          <w:instrText xml:space="preserve"> PAGEREF _Toc28152 \h </w:instrText>
        </w:r>
        <w:r>
          <w:fldChar w:fldCharType="separate"/>
        </w:r>
        <w:r>
          <w:t>15</w:t>
        </w:r>
        <w:r>
          <w:fldChar w:fldCharType="end"/>
        </w:r>
      </w:hyperlink>
    </w:p>
    <w:p>
      <w:pPr>
        <w:pStyle w:val="TOC2"/>
        <w:tabs>
          <w:tab w:val="right" w:leader="dot" w:pos="8306"/>
        </w:tabs>
      </w:pPr>
      <w:hyperlink w:anchor="_Toc24526" w:history="1">
        <w:r>
          <w:rPr>
            <w:rFonts w:ascii="仿宋" w:eastAsia="仿宋" w:hAnsi="仿宋" w:cs="仿宋" w:hint="eastAsia"/>
            <w:lang w:eastAsia="zh-CN"/>
          </w:rPr>
          <w:t>(一)、口服降糖药项目承办单位基本情况</w:t>
        </w:r>
        <w:r>
          <w:tab/>
        </w:r>
        <w:r>
          <w:fldChar w:fldCharType="begin"/>
        </w:r>
        <w:r>
          <w:instrText xml:space="preserve"> PAGEREF _Toc24526 \h </w:instrText>
        </w:r>
        <w:r>
          <w:fldChar w:fldCharType="separate"/>
        </w:r>
        <w:r>
          <w:t>15</w:t>
        </w:r>
        <w:r>
          <w:fldChar w:fldCharType="end"/>
        </w:r>
      </w:hyperlink>
    </w:p>
    <w:p>
      <w:pPr>
        <w:pStyle w:val="TOC2"/>
        <w:tabs>
          <w:tab w:val="right" w:leader="dot" w:pos="8306"/>
        </w:tabs>
      </w:pPr>
      <w:hyperlink w:anchor="_Toc12376" w:history="1">
        <w:r>
          <w:rPr>
            <w:rFonts w:ascii="仿宋" w:eastAsia="仿宋" w:hAnsi="仿宋" w:cs="仿宋" w:hint="eastAsia"/>
            <w:lang w:eastAsia="zh-CN"/>
          </w:rPr>
          <w:t>(二)、公司经济效益分析</w:t>
        </w:r>
        <w:r>
          <w:tab/>
        </w:r>
        <w:r>
          <w:fldChar w:fldCharType="begin"/>
        </w:r>
        <w:r>
          <w:instrText xml:space="preserve"> PAGEREF _Toc12376 \h </w:instrText>
        </w:r>
        <w:r>
          <w:fldChar w:fldCharType="separate"/>
        </w:r>
        <w:r>
          <w:t>15</w:t>
        </w:r>
        <w:r>
          <w:fldChar w:fldCharType="end"/>
        </w:r>
      </w:hyperlink>
    </w:p>
    <w:p>
      <w:pPr>
        <w:pStyle w:val="TOC1"/>
        <w:tabs>
          <w:tab w:val="right" w:leader="dot" w:pos="8306"/>
        </w:tabs>
      </w:pPr>
      <w:hyperlink w:anchor="_Toc32580" w:history="1">
        <w:r>
          <w:rPr>
            <w:rFonts w:ascii="仿宋" w:eastAsia="仿宋" w:hAnsi="仿宋" w:cs="仿宋" w:hint="eastAsia"/>
            <w:lang w:eastAsia="zh-CN"/>
          </w:rPr>
          <w:t>七、口服降糖药项目环境影响分析</w:t>
        </w:r>
        <w:r>
          <w:tab/>
        </w:r>
        <w:r>
          <w:fldChar w:fldCharType="begin"/>
        </w:r>
        <w:r>
          <w:instrText xml:space="preserve"> PAGEREF _Toc32580 \h </w:instrText>
        </w:r>
        <w:r>
          <w:fldChar w:fldCharType="separate"/>
        </w:r>
        <w:r>
          <w:t>16</w:t>
        </w:r>
        <w:r>
          <w:fldChar w:fldCharType="end"/>
        </w:r>
      </w:hyperlink>
    </w:p>
    <w:p>
      <w:pPr>
        <w:pStyle w:val="TOC2"/>
        <w:tabs>
          <w:tab w:val="right" w:leader="dot" w:pos="8306"/>
        </w:tabs>
      </w:pPr>
      <w:hyperlink w:anchor="_Toc30932" w:history="1">
        <w:r>
          <w:rPr>
            <w:rFonts w:ascii="仿宋" w:eastAsia="仿宋" w:hAnsi="仿宋" w:cs="仿宋" w:hint="eastAsia"/>
            <w:lang w:eastAsia="zh-CN"/>
          </w:rPr>
          <w:t>(一)、建设区域环境质量现状</w:t>
        </w:r>
        <w:r>
          <w:tab/>
        </w:r>
        <w:r>
          <w:fldChar w:fldCharType="begin"/>
        </w:r>
        <w:r>
          <w:instrText xml:space="preserve"> PAGEREF _Toc30932 \h </w:instrText>
        </w:r>
        <w:r>
          <w:fldChar w:fldCharType="separate"/>
        </w:r>
        <w:r>
          <w:t>16</w:t>
        </w:r>
        <w:r>
          <w:fldChar w:fldCharType="end"/>
        </w:r>
      </w:hyperlink>
    </w:p>
    <w:p>
      <w:pPr>
        <w:pStyle w:val="TOC2"/>
        <w:tabs>
          <w:tab w:val="right" w:leader="dot" w:pos="8306"/>
        </w:tabs>
      </w:pPr>
      <w:hyperlink w:anchor="_Toc8535" w:history="1">
        <w:r>
          <w:rPr>
            <w:rFonts w:ascii="仿宋" w:eastAsia="仿宋" w:hAnsi="仿宋" w:cs="仿宋" w:hint="eastAsia"/>
            <w:lang w:eastAsia="zh-CN"/>
          </w:rPr>
          <w:t>(二)、建设期环境保护</w:t>
        </w:r>
        <w:r>
          <w:tab/>
        </w:r>
        <w:r>
          <w:fldChar w:fldCharType="begin"/>
        </w:r>
        <w:r>
          <w:instrText xml:space="preserve"> PAGEREF _Toc8535 \h </w:instrText>
        </w:r>
        <w:r>
          <w:fldChar w:fldCharType="separate"/>
        </w:r>
        <w:r>
          <w:t>18</w:t>
        </w:r>
        <w:r>
          <w:fldChar w:fldCharType="end"/>
        </w:r>
      </w:hyperlink>
    </w:p>
    <w:p>
      <w:pPr>
        <w:pStyle w:val="TOC2"/>
        <w:tabs>
          <w:tab w:val="right" w:leader="dot" w:pos="8306"/>
        </w:tabs>
      </w:pPr>
      <w:hyperlink w:anchor="_Toc20389" w:history="1">
        <w:r>
          <w:rPr>
            <w:rFonts w:ascii="仿宋" w:eastAsia="仿宋" w:hAnsi="仿宋" w:cs="仿宋" w:hint="eastAsia"/>
            <w:lang w:eastAsia="zh-CN"/>
          </w:rPr>
          <w:t>(三)、运营期环境保护</w:t>
        </w:r>
        <w:r>
          <w:tab/>
        </w:r>
        <w:r>
          <w:fldChar w:fldCharType="begin"/>
        </w:r>
        <w:r>
          <w:instrText xml:space="preserve"> PAGEREF _Toc20389 \h </w:instrText>
        </w:r>
        <w:r>
          <w:fldChar w:fldCharType="separate"/>
        </w:r>
        <w:r>
          <w:t>19</w:t>
        </w:r>
        <w:r>
          <w:fldChar w:fldCharType="end"/>
        </w:r>
      </w:hyperlink>
    </w:p>
    <w:p>
      <w:pPr>
        <w:pStyle w:val="TOC2"/>
        <w:tabs>
          <w:tab w:val="right" w:leader="dot" w:pos="8306"/>
        </w:tabs>
      </w:pPr>
      <w:hyperlink w:anchor="_Toc22247" w:history="1">
        <w:r>
          <w:rPr>
            <w:rFonts w:ascii="仿宋" w:eastAsia="仿宋" w:hAnsi="仿宋" w:cs="仿宋" w:hint="eastAsia"/>
            <w:lang w:eastAsia="zh-CN"/>
          </w:rPr>
          <w:t>(四)、口服降糖药项目建设对区域经济的影响</w:t>
        </w:r>
        <w:r>
          <w:tab/>
        </w:r>
        <w:r>
          <w:fldChar w:fldCharType="begin"/>
        </w:r>
        <w:r>
          <w:instrText xml:space="preserve"> PAGEREF _Toc22247 \h </w:instrText>
        </w:r>
        <w:r>
          <w:fldChar w:fldCharType="separate"/>
        </w:r>
        <w:r>
          <w:t>20</w:t>
        </w:r>
        <w:r>
          <w:fldChar w:fldCharType="end"/>
        </w:r>
      </w:hyperlink>
    </w:p>
    <w:p>
      <w:pPr>
        <w:pStyle w:val="TOC2"/>
        <w:tabs>
          <w:tab w:val="right" w:leader="dot" w:pos="8306"/>
        </w:tabs>
      </w:pPr>
      <w:hyperlink w:anchor="_Toc11663" w:history="1">
        <w:r>
          <w:rPr>
            <w:rFonts w:ascii="仿宋" w:eastAsia="仿宋" w:hAnsi="仿宋" w:cs="仿宋" w:hint="eastAsia"/>
            <w:lang w:eastAsia="zh-CN"/>
          </w:rPr>
          <w:t>(五)、废弃物处理</w:t>
        </w:r>
        <w:r>
          <w:tab/>
        </w:r>
        <w:r>
          <w:fldChar w:fldCharType="begin"/>
        </w:r>
        <w:r>
          <w:instrText xml:space="preserve"> PAGEREF _Toc11663 \h </w:instrText>
        </w:r>
        <w:r>
          <w:fldChar w:fldCharType="separate"/>
        </w:r>
        <w:r>
          <w:t>22</w:t>
        </w:r>
        <w:r>
          <w:fldChar w:fldCharType="end"/>
        </w:r>
      </w:hyperlink>
    </w:p>
    <w:p>
      <w:pPr>
        <w:pStyle w:val="TOC2"/>
        <w:tabs>
          <w:tab w:val="right" w:leader="dot" w:pos="8306"/>
        </w:tabs>
      </w:pPr>
      <w:hyperlink w:anchor="_Toc15234" w:history="1">
        <w:r>
          <w:rPr>
            <w:rFonts w:ascii="仿宋" w:eastAsia="仿宋" w:hAnsi="仿宋" w:cs="仿宋" w:hint="eastAsia"/>
            <w:lang w:eastAsia="zh-CN"/>
          </w:rPr>
          <w:t>(六)、特殊环境影响分析</w:t>
        </w:r>
        <w:r>
          <w:tab/>
        </w:r>
        <w:r>
          <w:fldChar w:fldCharType="begin"/>
        </w:r>
        <w:r>
          <w:instrText xml:space="preserve"> PAGEREF _Toc15234 \h </w:instrText>
        </w:r>
        <w:r>
          <w:fldChar w:fldCharType="separate"/>
        </w:r>
        <w:r>
          <w:t>23</w:t>
        </w:r>
        <w:r>
          <w:fldChar w:fldCharType="end"/>
        </w:r>
      </w:hyperlink>
    </w:p>
    <w:p>
      <w:pPr>
        <w:pStyle w:val="TOC2"/>
        <w:tabs>
          <w:tab w:val="right" w:leader="dot" w:pos="8306"/>
        </w:tabs>
      </w:pPr>
      <w:hyperlink w:anchor="_Toc5718" w:history="1">
        <w:r>
          <w:rPr>
            <w:rFonts w:ascii="仿宋" w:eastAsia="仿宋" w:hAnsi="仿宋" w:cs="仿宋" w:hint="eastAsia"/>
            <w:lang w:eastAsia="zh-CN"/>
          </w:rPr>
          <w:t>(七)、清洁生产</w:t>
        </w:r>
        <w:r>
          <w:tab/>
        </w:r>
        <w:r>
          <w:fldChar w:fldCharType="begin"/>
        </w:r>
        <w:r>
          <w:instrText xml:space="preserve"> PAGEREF _Toc5718 \h </w:instrText>
        </w:r>
        <w:r>
          <w:fldChar w:fldCharType="separate"/>
        </w:r>
        <w:r>
          <w:t>25</w:t>
        </w:r>
        <w:r>
          <w:fldChar w:fldCharType="end"/>
        </w:r>
      </w:hyperlink>
    </w:p>
    <w:p>
      <w:pPr>
        <w:pStyle w:val="TOC2"/>
        <w:tabs>
          <w:tab w:val="right" w:leader="dot" w:pos="8306"/>
        </w:tabs>
      </w:pPr>
      <w:hyperlink w:anchor="_Toc2179" w:history="1">
        <w:r>
          <w:rPr>
            <w:rFonts w:ascii="仿宋" w:eastAsia="仿宋" w:hAnsi="仿宋" w:cs="仿宋" w:hint="eastAsia"/>
            <w:lang w:eastAsia="zh-CN"/>
          </w:rPr>
          <w:t>(八)、环境保护综合评价</w:t>
        </w:r>
        <w:r>
          <w:tab/>
        </w:r>
        <w:r>
          <w:fldChar w:fldCharType="begin"/>
        </w:r>
        <w:r>
          <w:instrText xml:space="preserve"> PAGEREF _Toc2179 \h </w:instrText>
        </w:r>
        <w:r>
          <w:fldChar w:fldCharType="separate"/>
        </w:r>
        <w:r>
          <w:t>26</w:t>
        </w:r>
        <w:r>
          <w:fldChar w:fldCharType="end"/>
        </w:r>
      </w:hyperlink>
    </w:p>
    <w:p>
      <w:pPr>
        <w:pStyle w:val="TOC1"/>
        <w:tabs>
          <w:tab w:val="right" w:leader="dot" w:pos="8306"/>
        </w:tabs>
      </w:pPr>
      <w:hyperlink w:anchor="_Toc14318" w:history="1">
        <w:r>
          <w:rPr>
            <w:rFonts w:ascii="仿宋" w:eastAsia="仿宋" w:hAnsi="仿宋" w:cs="仿宋" w:hint="eastAsia"/>
            <w:lang w:eastAsia="zh-CN"/>
          </w:rPr>
          <w:t>八、口服降糖药项目创新与研发</w:t>
        </w:r>
        <w:r>
          <w:tab/>
        </w:r>
        <w:r>
          <w:fldChar w:fldCharType="begin"/>
        </w:r>
        <w:r>
          <w:instrText xml:space="preserve"> PAGEREF _Toc14318 \h </w:instrText>
        </w:r>
        <w:r>
          <w:fldChar w:fldCharType="separate"/>
        </w:r>
        <w:r>
          <w:t>27</w:t>
        </w:r>
        <w:r>
          <w:fldChar w:fldCharType="end"/>
        </w:r>
      </w:hyperlink>
    </w:p>
    <w:p>
      <w:pPr>
        <w:pStyle w:val="TOC2"/>
        <w:tabs>
          <w:tab w:val="right" w:leader="dot" w:pos="8306"/>
        </w:tabs>
      </w:pPr>
      <w:hyperlink w:anchor="_Toc11789" w:history="1">
        <w:r>
          <w:rPr>
            <w:rFonts w:ascii="仿宋" w:eastAsia="仿宋" w:hAnsi="仿宋" w:cs="仿宋" w:hint="eastAsia"/>
            <w:lang w:eastAsia="zh-CN"/>
          </w:rPr>
          <w:t>(一)、创新策略与方向</w:t>
        </w:r>
        <w:r>
          <w:tab/>
        </w:r>
        <w:r>
          <w:fldChar w:fldCharType="begin"/>
        </w:r>
        <w:r>
          <w:instrText xml:space="preserve"> PAGEREF _Toc11789 \h </w:instrText>
        </w:r>
        <w:r>
          <w:fldChar w:fldCharType="separate"/>
        </w:r>
        <w:r>
          <w:t>27</w:t>
        </w:r>
        <w:r>
          <w:fldChar w:fldCharType="end"/>
        </w:r>
      </w:hyperlink>
    </w:p>
    <w:p>
      <w:pPr>
        <w:pStyle w:val="TOC2"/>
        <w:tabs>
          <w:tab w:val="right" w:leader="dot" w:pos="8306"/>
        </w:tabs>
      </w:pPr>
      <w:hyperlink w:anchor="_Toc15357" w:history="1">
        <w:r>
          <w:rPr>
            <w:rFonts w:ascii="仿宋" w:eastAsia="仿宋" w:hAnsi="仿宋" w:cs="仿宋" w:hint="eastAsia"/>
            <w:lang w:eastAsia="zh-CN"/>
          </w:rPr>
          <w:t>(二)、研发规划与投入</w:t>
        </w:r>
        <w:r>
          <w:tab/>
        </w:r>
        <w:r>
          <w:fldChar w:fldCharType="begin"/>
        </w:r>
        <w:r>
          <w:instrText xml:space="preserve"> PAGEREF _Toc15357 \h </w:instrText>
        </w:r>
        <w:r>
          <w:fldChar w:fldCharType="separate"/>
        </w:r>
        <w:r>
          <w:t>28</w:t>
        </w:r>
        <w:r>
          <w:fldChar w:fldCharType="end"/>
        </w:r>
      </w:hyperlink>
    </w:p>
    <w:p>
      <w:pPr>
        <w:pStyle w:val="TOC1"/>
        <w:tabs>
          <w:tab w:val="right" w:leader="dot" w:pos="8306"/>
        </w:tabs>
      </w:pPr>
      <w:hyperlink w:anchor="_Toc2291" w:history="1">
        <w:r>
          <w:rPr>
            <w:rFonts w:ascii="仿宋" w:eastAsia="仿宋" w:hAnsi="仿宋" w:cs="仿宋" w:hint="eastAsia"/>
            <w:lang w:eastAsia="zh-CN"/>
          </w:rPr>
          <w:t>九、口服降糖药项目财务管理</w:t>
        </w:r>
        <w:r>
          <w:tab/>
        </w:r>
        <w:r>
          <w:fldChar w:fldCharType="begin"/>
        </w:r>
        <w:r>
          <w:instrText xml:space="preserve"> PAGEREF _Toc2291 \h </w:instrText>
        </w:r>
        <w:r>
          <w:fldChar w:fldCharType="separate"/>
        </w:r>
        <w:r>
          <w:t>30</w:t>
        </w:r>
        <w:r>
          <w:fldChar w:fldCharType="end"/>
        </w:r>
      </w:hyperlink>
    </w:p>
    <w:p>
      <w:pPr>
        <w:pStyle w:val="TOC2"/>
        <w:tabs>
          <w:tab w:val="right" w:leader="dot" w:pos="8306"/>
        </w:tabs>
      </w:pPr>
      <w:hyperlink w:anchor="_Toc9903" w:history="1">
        <w:r>
          <w:rPr>
            <w:rFonts w:ascii="仿宋" w:eastAsia="仿宋" w:hAnsi="仿宋" w:cs="仿宋" w:hint="eastAsia"/>
            <w:lang w:eastAsia="zh-CN"/>
          </w:rPr>
          <w:t>(一)、资金需求大</w:t>
        </w:r>
        <w:r>
          <w:tab/>
        </w:r>
        <w:r>
          <w:fldChar w:fldCharType="begin"/>
        </w:r>
        <w:r>
          <w:instrText xml:space="preserve"> PAGEREF _Toc9903 \h </w:instrText>
        </w:r>
        <w:r>
          <w:fldChar w:fldCharType="separate"/>
        </w:r>
        <w:r>
          <w:t>30</w:t>
        </w:r>
        <w:r>
          <w:fldChar w:fldCharType="end"/>
        </w:r>
      </w:hyperlink>
    </w:p>
    <w:p>
      <w:pPr>
        <w:pStyle w:val="TOC2"/>
        <w:tabs>
          <w:tab w:val="right" w:leader="dot" w:pos="8306"/>
        </w:tabs>
      </w:pPr>
      <w:hyperlink w:anchor="_Toc17614" w:history="1">
        <w:r>
          <w:rPr>
            <w:rFonts w:ascii="仿宋" w:eastAsia="仿宋" w:hAnsi="仿宋" w:cs="仿宋" w:hint="eastAsia"/>
            <w:lang w:eastAsia="zh-CN"/>
          </w:rPr>
          <w:t>(二)、研发周期长</w:t>
        </w:r>
        <w:r>
          <w:tab/>
        </w:r>
        <w:r>
          <w:fldChar w:fldCharType="begin"/>
        </w:r>
        <w:r>
          <w:instrText xml:space="preserve"> PAGEREF _Toc17614 \h </w:instrText>
        </w:r>
        <w:r>
          <w:fldChar w:fldCharType="separate"/>
        </w:r>
        <w:r>
          <w:t>31</w:t>
        </w:r>
        <w:r>
          <w:fldChar w:fldCharType="end"/>
        </w:r>
      </w:hyperlink>
    </w:p>
    <w:p>
      <w:pPr>
        <w:pStyle w:val="TOC2"/>
        <w:tabs>
          <w:tab w:val="right" w:leader="dot" w:pos="8306"/>
        </w:tabs>
      </w:pPr>
      <w:hyperlink w:anchor="_Toc13550" w:history="1">
        <w:r>
          <w:rPr>
            <w:rFonts w:ascii="仿宋" w:eastAsia="仿宋" w:hAnsi="仿宋" w:cs="仿宋" w:hint="eastAsia"/>
            <w:lang w:eastAsia="zh-CN"/>
          </w:rPr>
          <w:t>(三)、市场风险大</w:t>
        </w:r>
        <w:r>
          <w:tab/>
        </w:r>
        <w:r>
          <w:fldChar w:fldCharType="begin"/>
        </w:r>
        <w:r>
          <w:instrText xml:space="preserve"> PAGEREF _Toc13550 \h </w:instrText>
        </w:r>
        <w:r>
          <w:fldChar w:fldCharType="separate"/>
        </w:r>
        <w:r>
          <w:t>32</w:t>
        </w:r>
        <w:r>
          <w:fldChar w:fldCharType="end"/>
        </w:r>
      </w:hyperlink>
    </w:p>
    <w:p>
      <w:pPr>
        <w:pStyle w:val="TOC2"/>
        <w:tabs>
          <w:tab w:val="right" w:leader="dot" w:pos="8306"/>
        </w:tabs>
      </w:pPr>
      <w:hyperlink w:anchor="_Toc13258" w:history="1">
        <w:r>
          <w:rPr>
            <w:rFonts w:ascii="仿宋" w:eastAsia="仿宋" w:hAnsi="仿宋" w:cs="仿宋" w:hint="eastAsia"/>
            <w:lang w:eastAsia="zh-CN"/>
          </w:rPr>
          <w:t>(四)、利润率高</w:t>
        </w:r>
        <w:r>
          <w:tab/>
        </w:r>
        <w:r>
          <w:fldChar w:fldCharType="begin"/>
        </w:r>
        <w:r>
          <w:instrText xml:space="preserve"> PAGEREF _Toc13258 \h </w:instrText>
        </w:r>
        <w:r>
          <w:fldChar w:fldCharType="separate"/>
        </w:r>
        <w:r>
          <w:t>35</w:t>
        </w:r>
        <w:r>
          <w:fldChar w:fldCharType="end"/>
        </w:r>
      </w:hyperlink>
    </w:p>
    <w:p>
      <w:pPr>
        <w:pStyle w:val="TOC1"/>
        <w:tabs>
          <w:tab w:val="right" w:leader="dot" w:pos="8306"/>
        </w:tabs>
      </w:pPr>
      <w:hyperlink w:anchor="_Toc32111" w:history="1">
        <w:r>
          <w:rPr>
            <w:rFonts w:ascii="仿宋" w:eastAsia="仿宋" w:hAnsi="仿宋" w:cs="仿宋" w:hint="eastAsia"/>
            <w:lang w:eastAsia="zh-CN"/>
          </w:rPr>
          <w:t>十、口服降糖药项目计划安排</w:t>
        </w:r>
        <w:r>
          <w:tab/>
        </w:r>
        <w:r>
          <w:fldChar w:fldCharType="begin"/>
        </w:r>
        <w:r>
          <w:instrText xml:space="preserve"> PAGEREF _Toc32111 \h </w:instrText>
        </w:r>
        <w:r>
          <w:fldChar w:fldCharType="separate"/>
        </w:r>
        <w:r>
          <w:t>37</w:t>
        </w:r>
        <w:r>
          <w:fldChar w:fldCharType="end"/>
        </w:r>
      </w:hyperlink>
    </w:p>
    <w:p>
      <w:pPr>
        <w:pStyle w:val="TOC2"/>
        <w:tabs>
          <w:tab w:val="right" w:leader="dot" w:pos="8306"/>
        </w:tabs>
      </w:pPr>
      <w:hyperlink w:anchor="_Toc29183" w:history="1">
        <w:r>
          <w:rPr>
            <w:rFonts w:ascii="仿宋" w:eastAsia="仿宋" w:hAnsi="仿宋" w:cs="仿宋" w:hint="eastAsia"/>
            <w:lang w:eastAsia="zh-CN"/>
          </w:rPr>
          <w:t>(一)、建设周期</w:t>
        </w:r>
        <w:r>
          <w:tab/>
        </w:r>
        <w:r>
          <w:fldChar w:fldCharType="begin"/>
        </w:r>
        <w:r>
          <w:instrText xml:space="preserve"> PAGEREF _Toc29183 \h </w:instrText>
        </w:r>
        <w:r>
          <w:fldChar w:fldCharType="separate"/>
        </w:r>
        <w:r>
          <w:t>37</w:t>
        </w:r>
        <w:r>
          <w:fldChar w:fldCharType="end"/>
        </w:r>
      </w:hyperlink>
    </w:p>
    <w:p>
      <w:pPr>
        <w:pStyle w:val="TOC2"/>
        <w:tabs>
          <w:tab w:val="right" w:leader="dot" w:pos="8306"/>
        </w:tabs>
      </w:pPr>
      <w:hyperlink w:anchor="_Toc29509" w:history="1">
        <w:r>
          <w:rPr>
            <w:rFonts w:ascii="仿宋" w:eastAsia="仿宋" w:hAnsi="仿宋" w:cs="仿宋" w:hint="eastAsia"/>
            <w:lang w:eastAsia="zh-CN"/>
          </w:rPr>
          <w:t>(二)、建设进度</w:t>
        </w:r>
        <w:r>
          <w:tab/>
        </w:r>
        <w:r>
          <w:fldChar w:fldCharType="begin"/>
        </w:r>
        <w:r>
          <w:instrText xml:space="preserve"> PAGEREF _Toc29509 \h </w:instrText>
        </w:r>
        <w:r>
          <w:fldChar w:fldCharType="separate"/>
        </w:r>
        <w:r>
          <w:t>38</w:t>
        </w:r>
        <w:r>
          <w:fldChar w:fldCharType="end"/>
        </w:r>
      </w:hyperlink>
    </w:p>
    <w:p>
      <w:pPr>
        <w:pStyle w:val="TOC2"/>
        <w:tabs>
          <w:tab w:val="right" w:leader="dot" w:pos="8306"/>
        </w:tabs>
      </w:pPr>
      <w:hyperlink w:anchor="_Toc6211" w:history="1">
        <w:r>
          <w:rPr>
            <w:rFonts w:ascii="仿宋" w:eastAsia="仿宋" w:hAnsi="仿宋" w:cs="仿宋" w:hint="eastAsia"/>
            <w:lang w:eastAsia="zh-CN"/>
          </w:rPr>
          <w:t>(三)、进度安排注意事项</w:t>
        </w:r>
        <w:r>
          <w:tab/>
        </w:r>
        <w:r>
          <w:fldChar w:fldCharType="begin"/>
        </w:r>
        <w:r>
          <w:instrText xml:space="preserve"> PAGEREF _Toc6211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27" w:history="1">
        <w:r>
          <w:rPr>
            <w:rFonts w:ascii="仿宋" w:eastAsia="仿宋" w:hAnsi="仿宋" w:cs="仿宋" w:hint="eastAsia"/>
            <w:lang w:eastAsia="zh-CN"/>
          </w:rPr>
          <w:t>(四)、人力资源配置</w:t>
        </w:r>
        <w:r>
          <w:tab/>
        </w:r>
        <w:r>
          <w:fldChar w:fldCharType="begin"/>
        </w:r>
        <w:r>
          <w:instrText xml:space="preserve"> PAGEREF _Toc7627 \h </w:instrText>
        </w:r>
        <w:r>
          <w:fldChar w:fldCharType="separate"/>
        </w:r>
        <w:r>
          <w:t>40</w:t>
        </w:r>
        <w:r>
          <w:fldChar w:fldCharType="end"/>
        </w:r>
      </w:hyperlink>
    </w:p>
    <w:p>
      <w:pPr>
        <w:pStyle w:val="TOC1"/>
        <w:tabs>
          <w:tab w:val="right" w:leader="dot" w:pos="8306"/>
        </w:tabs>
      </w:pPr>
      <w:hyperlink w:anchor="_Toc8922" w:history="1">
        <w:r>
          <w:rPr>
            <w:rFonts w:ascii="仿宋" w:eastAsia="仿宋" w:hAnsi="仿宋" w:cs="仿宋" w:hint="eastAsia"/>
            <w:lang w:eastAsia="zh-CN"/>
          </w:rPr>
          <w:t>十一、口服降糖药项目人力资源管理</w:t>
        </w:r>
        <w:r>
          <w:tab/>
        </w:r>
        <w:r>
          <w:fldChar w:fldCharType="begin"/>
        </w:r>
        <w:r>
          <w:instrText xml:space="preserve"> PAGEREF _Toc8922 \h </w:instrText>
        </w:r>
        <w:r>
          <w:fldChar w:fldCharType="separate"/>
        </w:r>
        <w:r>
          <w:t>41</w:t>
        </w:r>
        <w:r>
          <w:fldChar w:fldCharType="end"/>
        </w:r>
      </w:hyperlink>
    </w:p>
    <w:p>
      <w:pPr>
        <w:pStyle w:val="TOC2"/>
        <w:tabs>
          <w:tab w:val="right" w:leader="dot" w:pos="8306"/>
        </w:tabs>
      </w:pPr>
      <w:hyperlink w:anchor="_Toc14634" w:history="1">
        <w:r>
          <w:rPr>
            <w:rFonts w:ascii="仿宋" w:eastAsia="仿宋" w:hAnsi="仿宋" w:cs="仿宋" w:hint="eastAsia"/>
            <w:lang w:eastAsia="zh-CN"/>
          </w:rPr>
          <w:t>(一)、建立健全的预算管理制度</w:t>
        </w:r>
        <w:r>
          <w:tab/>
        </w:r>
        <w:r>
          <w:fldChar w:fldCharType="begin"/>
        </w:r>
        <w:r>
          <w:instrText xml:space="preserve"> PAGEREF _Toc14634 \h </w:instrText>
        </w:r>
        <w:r>
          <w:fldChar w:fldCharType="separate"/>
        </w:r>
        <w:r>
          <w:t>41</w:t>
        </w:r>
        <w:r>
          <w:fldChar w:fldCharType="end"/>
        </w:r>
      </w:hyperlink>
    </w:p>
    <w:p>
      <w:pPr>
        <w:pStyle w:val="TOC2"/>
        <w:tabs>
          <w:tab w:val="right" w:leader="dot" w:pos="8306"/>
        </w:tabs>
      </w:pPr>
      <w:hyperlink w:anchor="_Toc4727" w:history="1">
        <w:r>
          <w:rPr>
            <w:rFonts w:ascii="仿宋" w:eastAsia="仿宋" w:hAnsi="仿宋" w:cs="仿宋" w:hint="eastAsia"/>
            <w:lang w:eastAsia="zh-CN"/>
          </w:rPr>
          <w:t>(二)、加强资金流动监控</w:t>
        </w:r>
        <w:r>
          <w:tab/>
        </w:r>
        <w:r>
          <w:fldChar w:fldCharType="begin"/>
        </w:r>
        <w:r>
          <w:instrText xml:space="preserve"> PAGEREF _Toc4727 \h </w:instrText>
        </w:r>
        <w:r>
          <w:fldChar w:fldCharType="separate"/>
        </w:r>
        <w:r>
          <w:t>43</w:t>
        </w:r>
        <w:r>
          <w:fldChar w:fldCharType="end"/>
        </w:r>
      </w:hyperlink>
    </w:p>
    <w:p>
      <w:pPr>
        <w:pStyle w:val="TOC2"/>
        <w:tabs>
          <w:tab w:val="right" w:leader="dot" w:pos="8306"/>
        </w:tabs>
      </w:pPr>
      <w:hyperlink w:anchor="_Toc19398" w:history="1">
        <w:r>
          <w:rPr>
            <w:rFonts w:ascii="仿宋" w:eastAsia="仿宋" w:hAnsi="仿宋" w:cs="仿宋" w:hint="eastAsia"/>
            <w:lang w:eastAsia="zh-CN"/>
          </w:rPr>
          <w:t>(三)、制定完善的风险控制机制</w:t>
        </w:r>
        <w:r>
          <w:tab/>
        </w:r>
        <w:r>
          <w:fldChar w:fldCharType="begin"/>
        </w:r>
        <w:r>
          <w:instrText xml:space="preserve"> PAGEREF _Toc19398 \h </w:instrText>
        </w:r>
        <w:r>
          <w:fldChar w:fldCharType="separate"/>
        </w:r>
        <w:r>
          <w:t>44</w:t>
        </w:r>
        <w:r>
          <w:fldChar w:fldCharType="end"/>
        </w:r>
      </w:hyperlink>
    </w:p>
    <w:p>
      <w:pPr>
        <w:pStyle w:val="TOC2"/>
        <w:tabs>
          <w:tab w:val="right" w:leader="dot" w:pos="8306"/>
        </w:tabs>
      </w:pPr>
      <w:hyperlink w:anchor="_Toc16998" w:history="1">
        <w:r>
          <w:rPr>
            <w:rFonts w:ascii="仿宋" w:eastAsia="仿宋" w:hAnsi="仿宋" w:cs="仿宋" w:hint="eastAsia"/>
            <w:lang w:eastAsia="zh-CN"/>
          </w:rPr>
          <w:t>(四)、优化成本管理</w:t>
        </w:r>
        <w:r>
          <w:tab/>
        </w:r>
        <w:r>
          <w:fldChar w:fldCharType="begin"/>
        </w:r>
        <w:r>
          <w:instrText xml:space="preserve"> PAGEREF _Toc16998 \h </w:instrText>
        </w:r>
        <w:r>
          <w:fldChar w:fldCharType="separate"/>
        </w:r>
        <w:r>
          <w:t>45</w:t>
        </w:r>
        <w:r>
          <w:fldChar w:fldCharType="end"/>
        </w:r>
      </w:hyperlink>
    </w:p>
    <w:p>
      <w:pPr>
        <w:pStyle w:val="TOC1"/>
        <w:tabs>
          <w:tab w:val="right" w:leader="dot" w:pos="8306"/>
        </w:tabs>
      </w:pPr>
      <w:hyperlink w:anchor="_Toc24659" w:history="1">
        <w:r>
          <w:rPr>
            <w:rFonts w:ascii="仿宋" w:eastAsia="仿宋" w:hAnsi="仿宋" w:cs="仿宋" w:hint="eastAsia"/>
            <w:lang w:eastAsia="zh-CN"/>
          </w:rPr>
          <w:t>十二、口服降糖药项目经营效益</w:t>
        </w:r>
        <w:r>
          <w:tab/>
        </w:r>
        <w:r>
          <w:fldChar w:fldCharType="begin"/>
        </w:r>
        <w:r>
          <w:instrText xml:space="preserve"> PAGEREF _Toc24659 \h </w:instrText>
        </w:r>
        <w:r>
          <w:fldChar w:fldCharType="separate"/>
        </w:r>
        <w:r>
          <w:t>47</w:t>
        </w:r>
        <w:r>
          <w:fldChar w:fldCharType="end"/>
        </w:r>
      </w:hyperlink>
    </w:p>
    <w:p>
      <w:pPr>
        <w:pStyle w:val="TOC2"/>
        <w:tabs>
          <w:tab w:val="right" w:leader="dot" w:pos="8306"/>
        </w:tabs>
      </w:pPr>
      <w:hyperlink w:anchor="_Toc1235" w:history="1">
        <w:r>
          <w:rPr>
            <w:rFonts w:ascii="仿宋" w:eastAsia="仿宋" w:hAnsi="仿宋" w:cs="仿宋" w:hint="eastAsia"/>
            <w:lang w:eastAsia="zh-CN"/>
          </w:rPr>
          <w:t>(一)、经济评价财务测算</w:t>
        </w:r>
        <w:r>
          <w:tab/>
        </w:r>
        <w:r>
          <w:fldChar w:fldCharType="begin"/>
        </w:r>
        <w:r>
          <w:instrText xml:space="preserve"> PAGEREF _Toc1235 \h </w:instrText>
        </w:r>
        <w:r>
          <w:fldChar w:fldCharType="separate"/>
        </w:r>
        <w:r>
          <w:t>47</w:t>
        </w:r>
        <w:r>
          <w:fldChar w:fldCharType="end"/>
        </w:r>
      </w:hyperlink>
    </w:p>
    <w:p>
      <w:pPr>
        <w:pStyle w:val="TOC2"/>
        <w:tabs>
          <w:tab w:val="right" w:leader="dot" w:pos="8306"/>
        </w:tabs>
      </w:pPr>
      <w:hyperlink w:anchor="_Toc20842" w:history="1">
        <w:r>
          <w:rPr>
            <w:rFonts w:ascii="仿宋" w:eastAsia="仿宋" w:hAnsi="仿宋" w:cs="仿宋" w:hint="eastAsia"/>
            <w:lang w:eastAsia="zh-CN"/>
          </w:rPr>
          <w:t>(二)、口服降糖药项目盈利能力分析</w:t>
        </w:r>
        <w:r>
          <w:tab/>
        </w:r>
        <w:r>
          <w:fldChar w:fldCharType="begin"/>
        </w:r>
        <w:r>
          <w:instrText xml:space="preserve"> PAGEREF _Toc20842 \h </w:instrText>
        </w:r>
        <w:r>
          <w:fldChar w:fldCharType="separate"/>
        </w:r>
        <w:r>
          <w:t>48</w:t>
        </w:r>
        <w:r>
          <w:fldChar w:fldCharType="end"/>
        </w:r>
      </w:hyperlink>
    </w:p>
    <w:p>
      <w:pPr>
        <w:pStyle w:val="TOC1"/>
        <w:tabs>
          <w:tab w:val="right" w:leader="dot" w:pos="8306"/>
        </w:tabs>
      </w:pPr>
      <w:hyperlink w:anchor="_Toc24208" w:history="1">
        <w:r>
          <w:rPr>
            <w:rFonts w:ascii="仿宋" w:eastAsia="仿宋" w:hAnsi="仿宋" w:cs="仿宋" w:hint="eastAsia"/>
            <w:lang w:eastAsia="zh-CN"/>
          </w:rPr>
          <w:t>十三、口服降糖药项目治理与监督</w:t>
        </w:r>
        <w:r>
          <w:tab/>
        </w:r>
        <w:r>
          <w:fldChar w:fldCharType="begin"/>
        </w:r>
        <w:r>
          <w:instrText xml:space="preserve"> PAGEREF _Toc24208 \h </w:instrText>
        </w:r>
        <w:r>
          <w:fldChar w:fldCharType="separate"/>
        </w:r>
        <w:r>
          <w:t>49</w:t>
        </w:r>
        <w:r>
          <w:fldChar w:fldCharType="end"/>
        </w:r>
      </w:hyperlink>
    </w:p>
    <w:p>
      <w:pPr>
        <w:pStyle w:val="TOC2"/>
        <w:tabs>
          <w:tab w:val="right" w:leader="dot" w:pos="8306"/>
        </w:tabs>
      </w:pPr>
      <w:hyperlink w:anchor="_Toc15051" w:history="1">
        <w:r>
          <w:rPr>
            <w:rFonts w:ascii="仿宋" w:eastAsia="仿宋" w:hAnsi="仿宋" w:cs="仿宋" w:hint="eastAsia"/>
            <w:lang w:eastAsia="zh-CN"/>
          </w:rPr>
          <w:t>(一)、口服降糖药项目治理结构</w:t>
        </w:r>
        <w:r>
          <w:tab/>
        </w:r>
        <w:r>
          <w:fldChar w:fldCharType="begin"/>
        </w:r>
        <w:r>
          <w:instrText xml:space="preserve"> PAGEREF _Toc15051 \h </w:instrText>
        </w:r>
        <w:r>
          <w:fldChar w:fldCharType="separate"/>
        </w:r>
        <w:r>
          <w:t>49</w:t>
        </w:r>
        <w:r>
          <w:fldChar w:fldCharType="end"/>
        </w:r>
      </w:hyperlink>
    </w:p>
    <w:p>
      <w:pPr>
        <w:pStyle w:val="TOC2"/>
        <w:tabs>
          <w:tab w:val="right" w:leader="dot" w:pos="8306"/>
        </w:tabs>
      </w:pPr>
      <w:hyperlink w:anchor="_Toc17864" w:history="1">
        <w:r>
          <w:rPr>
            <w:rFonts w:ascii="仿宋" w:eastAsia="仿宋" w:hAnsi="仿宋" w:cs="仿宋" w:hint="eastAsia"/>
            <w:lang w:eastAsia="zh-CN"/>
          </w:rPr>
          <w:t>(二)、监督与审计</w:t>
        </w:r>
        <w:r>
          <w:tab/>
        </w:r>
        <w:r>
          <w:fldChar w:fldCharType="begin"/>
        </w:r>
        <w:r>
          <w:instrText xml:space="preserve"> PAGEREF _Toc17864 \h </w:instrText>
        </w:r>
        <w:r>
          <w:fldChar w:fldCharType="separate"/>
        </w:r>
        <w:r>
          <w:t>50</w:t>
        </w:r>
        <w:r>
          <w:fldChar w:fldCharType="end"/>
        </w:r>
      </w:hyperlink>
    </w:p>
    <w:p>
      <w:pPr>
        <w:pStyle w:val="TOC1"/>
        <w:tabs>
          <w:tab w:val="right" w:leader="dot" w:pos="8306"/>
        </w:tabs>
      </w:pPr>
      <w:hyperlink w:anchor="_Toc1459" w:history="1">
        <w:r>
          <w:rPr>
            <w:rFonts w:ascii="仿宋" w:eastAsia="仿宋" w:hAnsi="仿宋" w:cs="仿宋" w:hint="eastAsia"/>
            <w:lang w:eastAsia="zh-CN"/>
          </w:rPr>
          <w:t>十四、风险识别与分类</w:t>
        </w:r>
        <w:r>
          <w:tab/>
        </w:r>
        <w:r>
          <w:fldChar w:fldCharType="begin"/>
        </w:r>
        <w:r>
          <w:instrText xml:space="preserve"> PAGEREF _Toc1459 \h </w:instrText>
        </w:r>
        <w:r>
          <w:fldChar w:fldCharType="separate"/>
        </w:r>
        <w:r>
          <w:t>52</w:t>
        </w:r>
        <w:r>
          <w:fldChar w:fldCharType="end"/>
        </w:r>
      </w:hyperlink>
    </w:p>
    <w:p>
      <w:pPr>
        <w:pStyle w:val="TOC2"/>
        <w:tabs>
          <w:tab w:val="right" w:leader="dot" w:pos="8306"/>
        </w:tabs>
      </w:pPr>
      <w:hyperlink w:anchor="_Toc9085" w:history="1">
        <w:r>
          <w:rPr>
            <w:rFonts w:ascii="仿宋" w:eastAsia="仿宋" w:hAnsi="仿宋" w:cs="仿宋" w:hint="eastAsia"/>
            <w:lang w:eastAsia="zh-CN"/>
          </w:rPr>
          <w:t>(一)、风险识别</w:t>
        </w:r>
        <w:r>
          <w:tab/>
        </w:r>
        <w:r>
          <w:fldChar w:fldCharType="begin"/>
        </w:r>
        <w:r>
          <w:instrText xml:space="preserve"> PAGEREF _Toc9085 \h </w:instrText>
        </w:r>
        <w:r>
          <w:fldChar w:fldCharType="separate"/>
        </w:r>
        <w:r>
          <w:t>52</w:t>
        </w:r>
        <w:r>
          <w:fldChar w:fldCharType="end"/>
        </w:r>
      </w:hyperlink>
    </w:p>
    <w:p>
      <w:pPr>
        <w:pStyle w:val="TOC2"/>
        <w:tabs>
          <w:tab w:val="right" w:leader="dot" w:pos="8306"/>
        </w:tabs>
      </w:pPr>
      <w:hyperlink w:anchor="_Toc28914" w:history="1">
        <w:r>
          <w:rPr>
            <w:rFonts w:ascii="仿宋" w:eastAsia="仿宋" w:hAnsi="仿宋" w:cs="仿宋" w:hint="eastAsia"/>
            <w:lang w:eastAsia="zh-CN"/>
          </w:rPr>
          <w:t>(二)、风险分类</w:t>
        </w:r>
        <w:r>
          <w:tab/>
        </w:r>
        <w:r>
          <w:fldChar w:fldCharType="begin"/>
        </w:r>
        <w:r>
          <w:instrText xml:space="preserve"> PAGEREF _Toc28914 \h </w:instrText>
        </w:r>
        <w:r>
          <w:fldChar w:fldCharType="separate"/>
        </w:r>
        <w:r>
          <w:t>53</w:t>
        </w:r>
        <w:r>
          <w:fldChar w:fldCharType="end"/>
        </w:r>
      </w:hyperlink>
    </w:p>
    <w:p>
      <w:pPr>
        <w:pStyle w:val="TOC1"/>
        <w:tabs>
          <w:tab w:val="right" w:leader="dot" w:pos="8306"/>
        </w:tabs>
      </w:pPr>
      <w:hyperlink w:anchor="_Toc5572" w:history="1">
        <w:r>
          <w:rPr>
            <w:rFonts w:ascii="仿宋" w:eastAsia="仿宋" w:hAnsi="仿宋" w:cs="仿宋" w:hint="eastAsia"/>
            <w:lang w:eastAsia="zh-CN"/>
          </w:rPr>
          <w:t>十五、口服降糖药项目工程方案分析</w:t>
        </w:r>
        <w:r>
          <w:tab/>
        </w:r>
        <w:r>
          <w:fldChar w:fldCharType="begin"/>
        </w:r>
        <w:r>
          <w:instrText xml:space="preserve"> PAGEREF _Toc5572 \h </w:instrText>
        </w:r>
        <w:r>
          <w:fldChar w:fldCharType="separate"/>
        </w:r>
        <w:r>
          <w:t>55</w:t>
        </w:r>
        <w:r>
          <w:fldChar w:fldCharType="end"/>
        </w:r>
      </w:hyperlink>
    </w:p>
    <w:p>
      <w:pPr>
        <w:pStyle w:val="TOC2"/>
        <w:tabs>
          <w:tab w:val="right" w:leader="dot" w:pos="8306"/>
        </w:tabs>
      </w:pPr>
      <w:hyperlink w:anchor="_Toc15016" w:history="1">
        <w:r>
          <w:rPr>
            <w:rFonts w:ascii="仿宋" w:eastAsia="仿宋" w:hAnsi="仿宋" w:cs="仿宋" w:hint="eastAsia"/>
            <w:lang w:eastAsia="zh-CN"/>
          </w:rPr>
          <w:t>(一)、建筑工程设计原则</w:t>
        </w:r>
        <w:r>
          <w:tab/>
        </w:r>
        <w:r>
          <w:fldChar w:fldCharType="begin"/>
        </w:r>
        <w:r>
          <w:instrText xml:space="preserve"> PAGEREF _Toc15016 \h </w:instrText>
        </w:r>
        <w:r>
          <w:fldChar w:fldCharType="separate"/>
        </w:r>
        <w:r>
          <w:t>55</w:t>
        </w:r>
        <w:r>
          <w:fldChar w:fldCharType="end"/>
        </w:r>
      </w:hyperlink>
    </w:p>
    <w:p>
      <w:pPr>
        <w:pStyle w:val="TOC2"/>
        <w:tabs>
          <w:tab w:val="right" w:leader="dot" w:pos="8306"/>
        </w:tabs>
      </w:pPr>
      <w:hyperlink w:anchor="_Toc8479" w:history="1">
        <w:r>
          <w:rPr>
            <w:rFonts w:ascii="仿宋" w:eastAsia="仿宋" w:hAnsi="仿宋" w:cs="仿宋" w:hint="eastAsia"/>
            <w:lang w:eastAsia="zh-CN"/>
          </w:rPr>
          <w:t>(二)、土建工程建设指标</w:t>
        </w:r>
        <w:r>
          <w:tab/>
        </w:r>
        <w:r>
          <w:fldChar w:fldCharType="begin"/>
        </w:r>
        <w:r>
          <w:instrText xml:space="preserve"> PAGEREF _Toc8479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39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031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口服降糖药项目的主要产品是XXXX，预计年产值为XXX万元。这一产品在市场中占据着重要的地位，其广泛的应用范围使得该口服降糖药项目的市场前景非常广阔。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口服降糖药项目的xxx产品作为重要的原材料之一，将在多个领域发挥关键作用。其在建筑、交通、能源等方面的广泛应用将为整个产业链提供强大的支持，形成产业协同效应。口服降糖药项目的年产值XXX万XXX万XXX万万元不仅反映了其在市场上的巨大潜力，更预示着它对国民经济的积极贡献。这种关联度高、涉及面广的产业关系，使得该口服降糖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14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降糖药项目总征地面积为XXXX平方米，相当于约XX.XX亩，其中净用地面积为XXXX平方米，红线范围内相当于约XX.XX亩。这一用地规模充分考虑了口服降糖药项目的建设需求，保障了口服降糖药项目在合适的空间内得以充分发展。口服降糖药项目规划的总建筑面积为XXXX平方米，其中主体工程建设占XXXX平方米，计容建筑面积达XXXX平方米。预计建筑工程的投资将达到XXXX万元，为口服降糖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降糖药项目计划购置的设备共计XXXX台（套），设备购置费用为XXXX万元。这一设备购置计划充分考虑到口服降糖药项目的生产需求和技术要求，确保了口服降糖药项目在生产运营中具备先进的技术装备和高效的生产能力。设备的合理配置将为口服降糖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服降糖药项目计划总投资为XXXX万元，预计年实现营业收入为XXXX万元。这一产能规模的设定旨在确保口服降糖药项目能够在投资与回报之间取得平衡，实现长期可持续的发展。口服降糖药项目的总投资充分考虑到各个方面的需求，包括用地建设、设备购置等多个环节，以确保口服降糖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7657"/>
      <w:r>
        <w:rPr>
          <w:rFonts w:ascii="仿宋" w:eastAsia="仿宋" w:hAnsi="仿宋" w:cs="仿宋" w:hint="eastAsia"/>
          <w:sz w:val="28"/>
          <w:lang w:eastAsia="zh-CN"/>
        </w:rPr>
        <w:t>二、口服降糖药项目文档管理</w:t>
      </w:r>
      <w:bookmarkEnd w:id="5"/>
    </w:p>
    <w:p>
      <w:pPr>
        <w:pStyle w:val="Heading2"/>
        <w:rPr>
          <w:rFonts w:ascii="仿宋" w:eastAsia="仿宋" w:hAnsi="仿宋" w:cs="仿宋" w:hint="eastAsia"/>
          <w:lang w:eastAsia="zh-CN"/>
        </w:rPr>
      </w:pPr>
      <w:bookmarkStart w:id="6" w:name="_Toc890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口服降糖药项目高度重视文档的质量和准确性，以支持口服降糖药项目的各项活动和决策。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降糖药项目文档的编制始于口服降糖药项目计划的初期，我们制定了详细的文档编制计划，明确了每个文档的内容、格式和编写责任人。在口服降糖药项目启动阶段，我们首先编制了口服降糖药项目章程，明确定义了口服降糖药项目的目标、范围、风险等关键要素。随后，口服降糖药项目团队根据计划陆续编制了需求文档、设计文档、测试文档等各类文档，确保口服降糖药项目的每个阶段都有清晰的文档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口服降糖药项目管理中的重要环节，旨在确保口服降糖药项目文档符合质量标准和口服降糖药项目需求。在口服降糖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口服降糖药项目相关利益方和专业领域的专家对文档进行独立审查。这有助于获取更全面、客观的反馈，确保口服降糖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口服降糖药项目在文档编制与审查方面建立了严格的管理机制，通过规范的流程和多维度的审查，确保口服降糖药项目文档的质量、准确性和可靠性，为口服降糖药项目的顺利推进提供了有力支持。</w:t>
      </w:r>
    </w:p>
    <w:p>
      <w:pPr>
        <w:pStyle w:val="Heading2"/>
        <w:ind w:firstLine="560" w:firstLineChars="200"/>
        <w:rPr>
          <w:rFonts w:ascii="仿宋" w:eastAsia="仿宋" w:hAnsi="仿宋" w:cs="仿宋" w:hint="eastAsia"/>
          <w:sz w:val="28"/>
          <w:lang w:eastAsia="zh-CN"/>
        </w:rPr>
      </w:pPr>
      <w:bookmarkStart w:id="7" w:name="_Toc328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在口服降糖药项目中，我们致力于优化文档发布与分发过程，以确保信息的高效传递和团队间协作的顺畅进行。以下是我们采取的关键优化策略：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我们通过多渠道发布文档，包括电子邮件、口服降糖药项目管理平台、内部网站等，以满足不同团队成员的偏好和需求。多渠道发布确保了信息的全面覆盖。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我们采用了精细的权限控制，确保只有授权人员可以访问敏感信息。这种安全措施保护了口服降糖药项目文档的机密性，防止了未经授权的信息泄露。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462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文档存档与归档是口服降糖药项目生命周期中一个至关重要的环节，直接关系到口服降糖药项目信息的长期保存和历史记录的完整性。在口服降糖药项目中，我们实施了一系列有效的文档存档与归档管理策略：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2594"/>
      <w:r>
        <w:rPr>
          <w:rFonts w:ascii="仿宋" w:eastAsia="仿宋" w:hAnsi="仿宋" w:cs="仿宋" w:hint="eastAsia"/>
          <w:sz w:val="28"/>
          <w:lang w:eastAsia="zh-CN"/>
        </w:rPr>
        <w:t>三、口服降糖药项目可持续发展</w:t>
      </w:r>
      <w:bookmarkEnd w:id="9"/>
    </w:p>
    <w:p>
      <w:pPr>
        <w:pStyle w:val="Heading2"/>
        <w:rPr>
          <w:rFonts w:ascii="仿宋" w:eastAsia="仿宋" w:hAnsi="仿宋" w:cs="仿宋" w:hint="eastAsia"/>
          <w:lang w:eastAsia="zh-CN"/>
        </w:rPr>
      </w:pPr>
      <w:bookmarkStart w:id="10" w:name="_Toc11531"/>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口服降糖药项目中，口服降糖药项目团队着眼于未来，明确了可持续发展的战略方向。制定的具体可持续发展目标包括降低资源使用、采用环保技术、最大化社会效益等。这一步骤不仅有助于口服降糖药项目在环保和社会责任方面达到最高标准，也为未来提供了明确的指引，确保口服降糖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可持续实践的融入口服降糖药项目管理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口服降糖药项目管理周期。从口服降糖药项目规划开始，口服降糖药项目团队就考虑了环境和社会的因素。在执行阶段，口服降糖药项目团队积极推动绿色技术的应用，优化资源利用。此外，关注员工的社会责任，通过培训和沟通活动提高员工对可持续发展的认知，使他们能够在日常工作中践行可持续实践。这些举措不仅为口服降糖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5826"/>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扎根于口服降糖药项目的可持续发展理念，我们深信环保与社会责任是口服降糖药项目成功的关键支柱。在口服降糖药项目的每一步，我们都致力于通过创新和实践，履行对环境和社会的坚定责任。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降糖药项目团队通过引入先进的环保技术、建立高效的废物处理系统以及推动能源节约措施，积极履行环保责任。定期的环保监测和评估确保口服降糖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服降糖药项目不仅致力于自身可持续发展，还注重对社会的回馈。通过支持社区口服降糖药项目、参与慈善事业、提供培训机会等方式，口服降糖药项目积极履行社会责任。与当地社区建立积极互动，关注员工的工作与生活平衡，以及员工的身心健康，是口服降糖药项目在社会责任层面的关键举措。这样的实践不仅增强了口服降糖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9483"/>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9720"/>
      <w:r>
        <w:rPr>
          <w:rFonts w:ascii="仿宋" w:eastAsia="仿宋" w:hAnsi="仿宋" w:cs="仿宋" w:hint="eastAsia"/>
          <w:lang w:eastAsia="zh-CN"/>
        </w:rPr>
        <w:t>(一)、口服降糖药行业分析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口服降糖药行业一直以来都是市场的关注焦点。行业内的发展趋势、竞争态势以及潜在机会都对口服降糖药项目的推进产生深远的影响。通过深入研究行业的整体概貌，我们将更好地理解行业的核心特征，为口服降糖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口服降糖药行业，技术一直是推动创新和发展的关键因素。我们将对当前技术趋势进行详尽分析，包括但不限于人工智能、大数据应用、先进制造技术等。这有助于口服降糖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口服降糖药项目成功的基础。我们将对主要竞争对手进行深入研究，包括其市场份额、产品特点、市场定位等。通过全面了解竞争对手的优势和劣势，口服降糖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418"/>
      <w:r>
        <w:rPr>
          <w:rFonts w:ascii="仿宋" w:eastAsia="仿宋" w:hAnsi="仿宋" w:cs="仿宋" w:hint="eastAsia"/>
          <w:sz w:val="28"/>
          <w:lang w:eastAsia="zh-CN"/>
        </w:rPr>
        <w:t>(二)、口服降糖药市场分析预测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口服降糖药市场未来的增长趋势。这包括市场的整体规模、各细分领域的发展趋势等。口服降糖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口服降糖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口服降糖药项目实施过程中需要充分考虑的因素。我们将对市场风险进行全面评估，包括但不限于政策法规风险、市场竞争风险、技术变革风险等。通过对潜在风险的深入分析，口服降糖药项目可以制定相应的风险缓解策略，降低不确定性对口服降糖药项目的影响。</w:t>
      </w:r>
    </w:p>
    <w:p>
      <w:pPr>
        <w:pStyle w:val="Heading1"/>
        <w:ind w:firstLine="560" w:firstLineChars="200"/>
        <w:rPr>
          <w:rFonts w:ascii="仿宋" w:eastAsia="仿宋" w:hAnsi="仿宋" w:cs="仿宋" w:hint="eastAsia"/>
          <w:sz w:val="28"/>
          <w:lang w:eastAsia="zh-CN"/>
        </w:rPr>
      </w:pPr>
      <w:bookmarkStart w:id="15" w:name="_Toc28456"/>
      <w:r>
        <w:rPr>
          <w:rFonts w:ascii="仿宋" w:eastAsia="仿宋" w:hAnsi="仿宋" w:cs="仿宋" w:hint="eastAsia"/>
          <w:sz w:val="28"/>
          <w:lang w:eastAsia="zh-CN"/>
        </w:rPr>
        <w:t>五、口服降糖药项目建设背景及必要性分析</w:t>
      </w:r>
      <w:bookmarkEnd w:id="15"/>
    </w:p>
    <w:p>
      <w:pPr>
        <w:pStyle w:val="Heading2"/>
        <w:rPr>
          <w:rFonts w:ascii="仿宋" w:eastAsia="仿宋" w:hAnsi="仿宋" w:cs="仿宋" w:hint="eastAsia"/>
          <w:lang w:eastAsia="zh-CN"/>
        </w:rPr>
      </w:pPr>
      <w:bookmarkStart w:id="16" w:name="_Toc27100"/>
      <w:r>
        <w:rPr>
          <w:rFonts w:ascii="仿宋" w:eastAsia="仿宋" w:hAnsi="仿宋" w:cs="仿宋" w:hint="eastAsia"/>
          <w:lang w:eastAsia="zh-CN"/>
        </w:rPr>
        <w:t>(一)、口服降糖药项目背景分析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降糖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口服降糖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口服降糖药项目在这个潮流中的定位。同时，我们将关注行业内涌现的新兴机遇，以便口服降糖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口服降糖药项目提供了强大的发展动力。我们将聚焦于行业内最新的技术发展趋势，包括但不限于人工智能、大数据分析、物联网等领域。通过深度的技术研究，我们将确保口服降糖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口服降糖药项目发展的源泉。我们将投入更多的精力对市场需求进行深入剖析，超越表面的需求，深入挖掘潜在的市场痛点和机遇。通过对市场需求的细致了解，口服降糖药项目将更有针对性地设计解决方案，满足市场的多样化需求，从而更好地促进口服降糖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口服降糖药项目战略至关重要。我们将对竞争态势进行更为深入的分析，包括但不限于市场份额、产品特点、客户满意度等多个维度。通过深度的竞争分析，口服降糖药项目将能够更准确地把握市场脉搏，制定具有竞争力的口服降糖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口服降糖药项目的发展具有直接的影响。我们将进行更为全面的法规和政策分析，了解行业发展中的潜在法律风险和合规挑战。通过充分了解和遵守相关法规，口服降糖药项目将确保在法律框架内合法合规运营，为口服降糖药项目的稳健发展提供有力支持。</w:t>
      </w:r>
    </w:p>
    <w:p>
      <w:pPr>
        <w:pStyle w:val="Heading2"/>
        <w:ind w:firstLine="560" w:firstLineChars="200"/>
        <w:rPr>
          <w:rFonts w:ascii="仿宋" w:eastAsia="仿宋" w:hAnsi="仿宋" w:cs="仿宋" w:hint="eastAsia"/>
          <w:sz w:val="28"/>
          <w:lang w:eastAsia="zh-CN"/>
        </w:rPr>
      </w:pPr>
      <w:bookmarkStart w:id="17" w:name="_Toc24259"/>
      <w:r>
        <w:rPr>
          <w:rFonts w:ascii="仿宋" w:eastAsia="仿宋" w:hAnsi="仿宋" w:cs="仿宋" w:hint="eastAsia"/>
          <w:sz w:val="28"/>
          <w:lang w:eastAsia="zh-CN"/>
        </w:rPr>
        <w:t>(二)、口服降糖药项目建设必要性分析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口服降糖药项目建设的迫切性源于对行业发展趋势的深刻洞察。我们正处于一个行业变革的时代，科技创新、数字化转型成为企业发展的关键动力。口服降糖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降糖药项目建设不仅仅是为了跟上潮流，更是为了通过技术创新推动企业的持续发展。通过引入先进的技术和解决方案，口服降糖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口服降糖药项目的建设成为必然选择，通过提高产品质量、拓展服务领域，从而在竞争中获得更多的机会。口服降糖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口服降糖药项目建设的必要性体现在对客户需求更精准的满足。通过口服降糖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口服降糖药项目建设的背后是对企业持续创新的追求。只有通过不断创新，企业才能在竞争中立于不败之地。口服降糖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8152"/>
      <w:r>
        <w:rPr>
          <w:rFonts w:ascii="仿宋" w:eastAsia="仿宋" w:hAnsi="仿宋" w:cs="仿宋" w:hint="eastAsia"/>
          <w:sz w:val="28"/>
          <w:lang w:eastAsia="zh-CN"/>
        </w:rPr>
        <w:t>六、口服降糖药项目建设单位说明</w:t>
      </w:r>
      <w:bookmarkEnd w:id="18"/>
    </w:p>
    <w:p>
      <w:pPr>
        <w:pStyle w:val="Heading2"/>
        <w:rPr>
          <w:rFonts w:ascii="仿宋" w:eastAsia="仿宋" w:hAnsi="仿宋" w:cs="仿宋" w:hint="eastAsia"/>
          <w:lang w:eastAsia="zh-CN"/>
        </w:rPr>
      </w:pPr>
      <w:bookmarkStart w:id="19" w:name="_Toc24526"/>
      <w:r>
        <w:rPr>
          <w:rFonts w:ascii="仿宋" w:eastAsia="仿宋" w:hAnsi="仿宋" w:cs="仿宋" w:hint="eastAsia"/>
          <w:lang w:eastAsia="zh-CN"/>
        </w:rPr>
        <w:t>(一)、口服降糖药项目承办单位基本情况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2376"/>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口服降糖药项目承办单位的XXXX，我们着眼于实现可持续的经济效益。通过技术创新和解决方案的提供，公司预计在口服降糖药项目执行期间将获得可观的收入增长。这一收入来源主要包括口服降糖药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同时，我们注重成本控制和效率提升，以确保口服降糖药项目的可持续盈利。透过精细的管理和资源优化，公司期望实现口服降糖药项目利润最大化。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口服降糖药项目实施进行全面的投资评估，包括口服降糖药项目启动阶段的资金投入和后续运营成本。通过对口服降糖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口服降糖药项目实施过程中具备足够的资金流动性，公司将进行详尽的现金流分析。这包括资金需求的合理预测、口服降糖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32580"/>
      <w:r>
        <w:rPr>
          <w:rFonts w:ascii="仿宋" w:eastAsia="仿宋" w:hAnsi="仿宋" w:cs="仿宋" w:hint="eastAsia"/>
          <w:sz w:val="28"/>
          <w:lang w:eastAsia="zh-CN"/>
        </w:rPr>
        <w:t>七、口服降糖药项目环境影响分析</w:t>
      </w:r>
      <w:bookmarkEnd w:id="21"/>
    </w:p>
    <w:p>
      <w:pPr>
        <w:pStyle w:val="Heading2"/>
        <w:rPr>
          <w:rFonts w:ascii="仿宋" w:eastAsia="仿宋" w:hAnsi="仿宋" w:cs="仿宋" w:hint="eastAsia"/>
          <w:lang w:eastAsia="zh-CN"/>
        </w:rPr>
      </w:pPr>
      <w:bookmarkStart w:id="22" w:name="_Toc30932"/>
      <w:r>
        <w:rPr>
          <w:rFonts w:ascii="仿宋" w:eastAsia="仿宋" w:hAnsi="仿宋" w:cs="仿宋" w:hint="eastAsia"/>
          <w:lang w:eastAsia="zh-CN"/>
        </w:rPr>
        <w:t>(一)、建设区域环境质量现状</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口服降糖药项目建设的区域环境质量是整个口服降糖药项目顺利实施和未来运营的关键因素之一。在选择建设区域时，我们进行了深入的现状评估，以确保口服降糖药项目与环境相协调，并对区域环境质量进行了详细的描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空气质量评估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https://d.book118.com/156143030110010041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口服降糖药项目规划设计纲要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口服降糖药项目规划设计纲要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口服降糖药项目规划设计纲要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口服降糖药项目规划设计纲要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口服降糖药项目规划设计纲要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口服降糖药项目规划设计纲要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口服降糖药项目规划设计纲要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口服降糖药项目规划设计纲要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口服降糖药项目规划设计纲要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口服降糖药项目规划设计纲要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口服降糖药项目规划设计纲要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口服降糖药项目规划设计纲要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口服降糖药项目规划设计纲要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口服降糖药项目规划设计纲要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口服降糖药项目规划设计纲要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口服降糖药项目规划设计纲要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口服降糖药项目规划设计纲要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841F80"/>
    <w:rsid w:val="3E841F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614303011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2024-01-24T15:00:00Z</dcterms:created>
  <dcterms:modified xsi:type="dcterms:W3CDTF">2024-01-24T15:00:16Z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347A37408F0E41B784F4C259CAEA8181_11</vt:lpwstr>
  </property>
  <property fmtid="{D5CDD505-2E9C-101B-9397-08002B2CF9AE}" pid="3" name="KSOProductBuildVer">
    <vt:lpwstr>2052-12.1.0.16120</vt:lpwstr>
  </property>
</Properties>
</file>