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1、下列哪一项不是常用的防水混凝土（　　　）。</w:t>
        <w:br/>
        <w:t>A.普通防水混凝土</w:t>
        <w:br/>
        <w:t>B.膨胀水泥防水混凝土</w:t>
        <w:br/>
        <w:t>C.高强防水混凝土</w:t>
        <w:br/>
        <w:t>D.外加剂或掺合料防水混凝土</w:t>
        <w:br/>
        <w:br/>
        <w:t xml:space="preserve">【答案】：C </w:t>
      </w:r>
    </w:p>
    <w:p>
      <w:r>
        <w:t>2、桩基础施工质量验收要求，桩位的放样允许偏差为：群桩（　　　）mm；单排桩（　　　）mm。</w:t>
        <w:br/>
        <w:t>A.20，20</w:t>
        <w:br/>
        <w:t>B.10，20</w:t>
        <w:br/>
        <w:t>C.10，10</w:t>
        <w:br/>
        <w:t>D.20，10</w:t>
        <w:br/>
        <w:br/>
        <w:t xml:space="preserve">【答案】：D </w:t>
      </w:r>
    </w:p>
    <w:p>
      <w:r>
        <w:t>3、民用建筑地下室防水采用外防外贴法时，其特点不包括（　　　）。</w:t>
        <w:br/>
        <w:t>A.受结构沉降变形影响小</w:t>
        <w:br/>
        <w:t>B.修补方便</w:t>
        <w:br/>
        <w:t>C.占地面积大</w:t>
        <w:br/>
        <w:t>D.工期短</w:t>
        <w:br/>
        <w:br/>
        <w:t xml:space="preserve">【答案】：D </w:t>
      </w:r>
    </w:p>
    <w:p>
      <w:pPr>
        <w:sectPr w:rsidSect="00034616">
          <w:pgSz w:w="12240" w:h="15840"/>
          <w:pgMar w:top="1440" w:right="1800" w:bottom="1440" w:left="1800" w:header="720" w:footer="720" w:gutter="0"/>
          <w:cols w:space="720"/>
          <w:docGrid w:linePitch="360"/>
        </w:sectPr>
      </w:pPr>
    </w:p>
    <w:p>
      <w:r>
        <w:t>4、流水施工的空间参数包括工作面、施工层数和（　　　）。</w:t>
        <w:br/>
        <w:t>A.施工工期</w:t>
        <w:br/>
        <w:t>B.施工段数</w:t>
        <w:br/>
        <w:t>C.流水节拍</w:t>
        <w:br/>
        <w:t>D.流水步距</w:t>
        <w:br/>
        <w:br/>
        <w:t>【答案】：B</w:t>
      </w:r>
      <w:r>
        <w:t xml:space="preserve"> </w:t>
      </w:r>
    </w:p>
    <w:p>
      <w:r>
        <w:t>5、当检查砌体砂浆饱满度时，用（　　　）检查砖底面与砂浆的粘结痕迹面积，每处检测3块砖，取其平均值。</w:t>
        <w:br/>
        <w:t>A.钢尺</w:t>
        <w:br/>
        <w:t>B.直尺</w:t>
        <w:br/>
        <w:t>C.百格网</w:t>
        <w:br/>
        <w:t>D.卷尺</w:t>
        <w:br/>
        <w:br/>
        <w:t xml:space="preserve">【答案】：C </w:t>
      </w:r>
    </w:p>
    <w:p>
      <w:r>
        <w:t>6、施工升降机的安全使用和管理规定，驾驶升降机的司机应为（　　　）培训合格的专职人员，严禁无证操作。</w:t>
        <w:br/>
        <w:t>A.有关行政主管部门</w:t>
        <w:br/>
        <w:t>B.施工单位</w:t>
        <w:br/>
        <w:t>C.监理单位</w:t>
        <w:br/>
        <w:t>D.建设单位</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7、施工作业计划分月施工作业计划和旬（周）施工作业计划。下列选项中不属于其内容的为（　　　）。</w:t>
        <w:br/>
        <w:t>A.本月、旬（周）应完成的施工任务</w:t>
        <w:br/>
        <w:t>B.完成作业计划任务所需的劳力、材料、半成品、构配件等的需用量</w:t>
        <w:br/>
        <w:t>C.提高劳动生产率的措施和节约措施</w:t>
        <w:br/>
        <w:t>D.质量计划</w:t>
        <w:br/>
        <w:br/>
        <w:t xml:space="preserve">【答案】：D </w:t>
      </w:r>
    </w:p>
    <w:p>
      <w:r>
        <w:t>8、砖基础的水平灰缝厚度和垂直灰缝宽度宜为（　　　）mm左右。</w:t>
        <w:br/>
        <w:t>A.8</w:t>
        <w:br/>
        <w:t>B.9</w:t>
        <w:br/>
        <w:t>C.10</w:t>
        <w:br/>
        <w:t>D.11</w:t>
        <w:br/>
        <w:br/>
        <w:t xml:space="preserve">【答案】：C </w:t>
      </w:r>
    </w:p>
    <w:p>
      <w:r>
        <w:t>9、现浇钢筋混凝土工程检验批质量验收记录是用于现浇混凝土的外观、尺寸检查的表格，其主控项目为（　　　）。</w:t>
        <w:br/>
        <w:t>A.轴线位置</w:t>
        <w:br/>
        <w:t>B.垂直度</w:t>
        <w:br/>
        <w:t>C.截面尺寸</w:t>
        <w:br/>
        <w:t>D.外观质量检查有无严重缺陷</w:t>
        <w:br/>
        <w:br/>
        <w:t xml:space="preserve">【答案】：D </w:t>
      </w:r>
    </w:p>
    <w:p>
      <w:r>
        <w:t>10、土钉支护的施工特点不包括（　　　）。</w:t>
        <w:br/>
        <w:t>A.施工设备较简单</w:t>
        <w:br/>
        <w:t>B.比用挡土桩锚杆施工简便</w:t>
        <w:br/>
        <w:t>C.施工速度较慢</w:t>
        <w:br/>
        <w:t>D.节省工期</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11、该工程竣工结算时，施工单位可得到的结算工程款为（　　　）万元。</w:t>
        <w:br/>
        <w:t>A.700.00</w:t>
        <w:br/>
        <w:t>B.719.74</w:t>
        <w:br/>
        <w:t>C.740.50</w:t>
        <w:br/>
        <w:t>D.742.00</w:t>
        <w:br/>
        <w:br/>
        <w:t>【答案】：B</w:t>
      </w:r>
      <w:r>
        <w:t xml:space="preserve"> </w:t>
      </w:r>
    </w:p>
    <w:p>
      <w:r>
        <w:t>12、关于一般情况下检验批和分项工程的关系，说法正确的是（　　　）。</w:t>
        <w:br/>
        <w:t>A.分项工程是检验批的基础</w:t>
        <w:br/>
        <w:t>B.两者有着截然不同的性质</w:t>
        <w:br/>
        <w:t>C.两者具有相同或相近的性质，只是批量的大小不同而已</w:t>
        <w:br/>
        <w:t>D.检验批是按照工程划分的，而分项工程是按照施工部位划分的</w:t>
        <w:br/>
        <w:br/>
        <w:t xml:space="preserve">【答案】：C </w:t>
      </w:r>
    </w:p>
    <w:p>
      <w:r>
        <w:t>13、组织流水施工时，时间参数不包括（　　　）。</w:t>
        <w:br/>
        <w:t>A.流水节拍</w:t>
        <w:br/>
        <w:t>B.流水步距</w:t>
        <w:br/>
        <w:t>C.工期</w:t>
        <w:br/>
        <w:t>D.施工段</w:t>
        <w:br/>
        <w:br/>
        <w:t xml:space="preserve">【答案】：D </w:t>
      </w:r>
    </w:p>
    <w:p>
      <w:r>
        <w:t>14、建设工程施工前，（　　　）应当对工程项目的慨况、危险部位和施工技术要求、作业安全注意事项安全施工的技术要求向施工作业班组、作业人员做出详细说明，并由双方签字确认，以保证施工质量和安全生产。</w:t>
        <w:br/>
        <w:t>A.项目经理</w:t>
        <w:br/>
        <w:t>B.监理工程师</w:t>
        <w:br/>
        <w:t>C.安全员</w:t>
        <w:br/>
        <w:t>D.施工员</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15、钢结构工程的螺栓紧固时，必须从中心开始施拧，同时还要求（　　　）。</w:t>
        <w:br/>
        <w:t>A.不对称施拧</w:t>
        <w:br/>
        <w:t>B.对称施拧</w:t>
        <w:br/>
        <w:t>C.先松后紧施拧</w:t>
        <w:br/>
        <w:t>D.强力一次施拧</w:t>
        <w:br/>
        <w:br/>
        <w:t>【答案】：B</w:t>
      </w:r>
      <w:r>
        <w:t xml:space="preserve"> </w:t>
      </w:r>
    </w:p>
    <w:p>
      <w:r>
        <w:t>16、钢筋冷拔时必须进行轧为处理，应先将钢筋的一端穿过模具，为保证夹具能够夹牢，一般要求钢筋穿过模具的长度宜为（　　　）mm。</w:t>
        <w:br/>
        <w:t>A.50、100</w:t>
        <w:br/>
        <w:t>B.100、150</w:t>
        <w:br/>
        <w:t>C.150、200</w:t>
        <w:br/>
        <w:t>D.200、250</w:t>
        <w:br/>
        <w:br/>
        <w:t xml:space="preserve">【答案】：B </w:t>
      </w:r>
    </w:p>
    <w:p>
      <w:r>
        <w:t>17、保持施工现场良好的作业环境、卫生环境和工作秩序，此项工作是（　　　）的范畴。</w:t>
        <w:br/>
        <w:t>A.安全管理</w:t>
        <w:br/>
        <w:t>B.文明施工</w:t>
        <w:br/>
        <w:t>C.环境保护</w:t>
        <w:br/>
        <w:t>D.消防管理</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18、钢材切割面或剪切面应无（　　　）缺陷。</w:t>
        <w:br/>
        <w:t>A.裂纹</w:t>
        <w:br/>
        <w:t>B.气孔</w:t>
        <w:br/>
        <w:t>C.砂眼</w:t>
        <w:br/>
        <w:t>D.缺棱</w:t>
        <w:br/>
        <w:br/>
        <w:t>【答案】：A</w:t>
      </w:r>
      <w:r>
        <w:t xml:space="preserve"> </w:t>
      </w:r>
    </w:p>
    <w:p>
      <w:r>
        <w:t>19、压实系数采用环刀抽样时，取样点应位于每层（　　　）的深度处。</w:t>
        <w:br/>
        <w:t>A.1/3</w:t>
        <w:br/>
        <w:t>B.1/2</w:t>
        <w:br/>
        <w:t>C.2/3</w:t>
        <w:br/>
        <w:t>D.3/4</w:t>
        <w:br/>
        <w:br/>
        <w:t xml:space="preserve">【答案】：C </w:t>
      </w:r>
    </w:p>
    <w:p>
      <w:r>
        <w:t>20、混凝土运输不包括（　　　）。</w:t>
        <w:br/>
        <w:t>A.地面运输</w:t>
        <w:br/>
        <w:t>B.楼面运输</w:t>
        <w:br/>
        <w:t>C.水平运输</w:t>
        <w:br/>
        <w:t>D.垂直运输</w:t>
        <w:br/>
        <w:br/>
        <w:t xml:space="preserve">【答案】：C </w:t>
      </w:r>
    </w:p>
    <w:p>
      <w:r>
        <w:t>21、某些施工企业盲目追求利润而不顾工程质量，在投标报价中随意压低标价，中标后则依靠违法的手段或修改方案追加工程款，甚至偷工减料等，这些情况属于（　　　）原因，往往会导致出现重大工程质量问题。</w:t>
        <w:br/>
        <w:t>A.技术原因</w:t>
        <w:br/>
        <w:t>B.管理原因</w:t>
        <w:br/>
        <w:t>C.社会、经济原因</w:t>
        <w:br/>
        <w:t>D.人为原因</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22、室内装修工程的施工顺序有整体顺序自上而下和整体顺序自下而上两种，其中整体顺序自下而上的施工优点有（　　　）。</w:t>
        <w:br/>
        <w:t>A.便于组织施工</w:t>
        <w:br/>
        <w:t>B.有利于施工安全</w:t>
        <w:br/>
        <w:t>C.可以缩短工期</w:t>
        <w:br/>
        <w:t>D.减少或避免各工种操作互相交叉</w:t>
        <w:br/>
        <w:br/>
        <w:t>【答案】：C</w:t>
      </w:r>
      <w:r>
        <w:t xml:space="preserve"> </w:t>
      </w:r>
    </w:p>
    <w:p>
      <w:r>
        <w:t>23、根据《企业职工伤亡事故分类标准》，按照工伤事故类别分类，可将工伤事故划分为（　　　）类。</w:t>
        <w:br/>
        <w:t>A.3</w:t>
        <w:br/>
        <w:t>B.4</w:t>
        <w:br/>
        <w:t>C.9</w:t>
        <w:br/>
        <w:t>D.20</w:t>
        <w:br/>
        <w:br/>
        <w:t xml:space="preserve">【答案】：D </w:t>
      </w:r>
    </w:p>
    <w:p>
      <w:r>
        <w:t>24、当从业人员发现直接危及人身安全的紧急情况时，有权停止作业或在采取可能的应急措施后撤离作业场所，这里的权是指（　　　）。</w:t>
        <w:br/>
        <w:t>A.拒绝权</w:t>
        <w:br/>
        <w:t>B.批评权和检举、控告权</w:t>
        <w:br/>
        <w:t>C.紧急撤离权</w:t>
        <w:br/>
        <w:t>D.自我保护权</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25、现场质量检查的主要方法不包括（　　　）。</w:t>
        <w:br/>
        <w:t>A.目测法</w:t>
        <w:br/>
        <w:t>B.实测法</w:t>
        <w:br/>
        <w:t>C.经验法</w:t>
        <w:br/>
        <w:t>D.试验法</w:t>
        <w:br/>
        <w:br/>
        <w:t>【答案】：C</w:t>
      </w:r>
      <w:r>
        <w:t xml:space="preserve"> </w:t>
      </w:r>
    </w:p>
    <w:p>
      <w:r>
        <w:t>26、施工组织设计应由施工单位（　　　）或其授权的技术人员审批。</w:t>
        <w:br/>
        <w:t>A.法人代表</w:t>
        <w:br/>
        <w:t>B.技术负责人</w:t>
        <w:br/>
        <w:t>C.项目经理</w:t>
        <w:br/>
        <w:t>D.项目技术负责人</w:t>
        <w:br/>
        <w:br/>
        <w:t xml:space="preserve">【答案】：B </w:t>
      </w:r>
    </w:p>
    <w:p>
      <w:r>
        <w:t>27、混凝土自高处倾落时的自由倾落高度不宜超过（　　　）m。</w:t>
        <w:br/>
        <w:t>A.1</w:t>
        <w:br/>
        <w:t>B.2</w:t>
        <w:br/>
        <w:t>C.3</w:t>
        <w:br/>
        <w:t>D.4</w:t>
        <w:br/>
        <w:br/>
        <w:t xml:space="preserve">【答案】：B </w:t>
      </w:r>
    </w:p>
    <w:p>
      <w:r>
        <w:t>28、对于超过一定规模的危险性较大的分部分项工程，（　　　）应当组织专家组对其专项方案进行充分论证。</w:t>
        <w:br/>
        <w:t>A.施工单位</w:t>
        <w:br/>
        <w:t>B.建设单位</w:t>
        <w:br/>
        <w:t>C.监理单位</w:t>
        <w:br/>
        <w:t>D.施工总承包单位</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29、（　　　）是工程实施的写照，这份原始资料是当工程有什么问题或需要数字依据时的查考辅助资料。</w:t>
        <w:br/>
        <w:t>A.施工日志</w:t>
        <w:br/>
        <w:t>B.施工资料</w:t>
        <w:br/>
        <w:t>C.施工照片</w:t>
        <w:br/>
        <w:t>D.施工文件</w:t>
        <w:br/>
        <w:br/>
        <w:t>【答案】：A</w:t>
      </w:r>
      <w:r>
        <w:t xml:space="preserve"> </w:t>
      </w:r>
    </w:p>
    <w:p>
      <w:r>
        <w:t>30、建筑结构施工区段的划分，属于（　　　）的内容。</w:t>
        <w:br/>
        <w:t>A.施工技术方案</w:t>
        <w:br/>
        <w:t>B.施工组织设计</w:t>
        <w:br/>
        <w:t>C.施工控制方案</w:t>
        <w:br/>
        <w:t>D.质量管理方案</w:t>
        <w:br/>
        <w:br/>
        <w:t xml:space="preserve">【答案】：B </w:t>
      </w:r>
    </w:p>
    <w:p>
      <w:r>
        <w:t>31、常用的场地平面控制网主要包括建筑基线、建筑方格或矩形网、三角网和（　　　）。</w:t>
        <w:br/>
        <w:t>A.正方形网</w:t>
        <w:br/>
        <w:t>B.梯形网</w:t>
        <w:br/>
        <w:t>C.平行四边网</w:t>
        <w:br/>
        <w:t>D.导线网</w:t>
        <w:br/>
        <w:br/>
        <w:t xml:space="preserve">【答案】：D </w:t>
      </w:r>
    </w:p>
    <w:p>
      <w:r>
        <w:t>32、下列哪一项不是流水施工的基本参数（　　　）。</w:t>
        <w:br/>
        <w:t>A.工艺参数</w:t>
        <w:br/>
        <w:t>B.时间参数</w:t>
        <w:br/>
        <w:t>C.结构参数</w:t>
        <w:br/>
        <w:t>D.空间参数</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33、扣除质量保证金后，本工程第2个月发包人应该向承包人付的剩余工程款应为（　　　）万元。</w:t>
        <w:br/>
        <w:t>A.14.40</w:t>
        <w:br/>
        <w:t>B.18.00</w:t>
        <w:br/>
        <w:t>C.30.78</w:t>
        <w:br/>
        <w:t>D.32.40</w:t>
        <w:br/>
        <w:br/>
        <w:t>【答案】：C</w:t>
      </w:r>
      <w:r>
        <w:t xml:space="preserve"> </w:t>
      </w:r>
    </w:p>
    <w:p>
      <w:r>
        <w:t>34、在深基坑土方开挖时，应对临时性支护结构进行现场监测，其监测内容不包括（　　　）。</w:t>
        <w:br/>
        <w:t>A.支撑结构水平位移</w:t>
        <w:br/>
        <w:t>B.邻近建筑物沉降</w:t>
        <w:br/>
        <w:t>C.挡土结构竖向位移</w:t>
        <w:br/>
        <w:t>D.挡土结构侧向变形</w:t>
        <w:br/>
        <w:br/>
        <w:t xml:space="preserve">【答案】：C </w:t>
      </w:r>
    </w:p>
    <w:p>
      <w:r>
        <w:t>35、箱形基础当基础长度超过（　　　）m时，为防止出现温度收缩裂缝，一般应设置贯通后浇带。</w:t>
        <w:br/>
        <w:t>A.10</w:t>
        <w:br/>
        <w:t>B.20</w:t>
        <w:br/>
        <w:t>C.30</w:t>
        <w:br/>
        <w:t>D.40</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36、在分部分项工程施工前，对现场相关管理人员、施工作业人员进行书面安全技术交底的交底人是（　　　）。</w:t>
        <w:br/>
        <w:t>A.项目经理</w:t>
        <w:br/>
        <w:t>B.项目执行经理</w:t>
        <w:br/>
        <w:t>C.监理工程师</w:t>
        <w:br/>
        <w:t>D.方案编写人员或技术负责人</w:t>
        <w:br/>
        <w:br/>
        <w:t xml:space="preserve">【答案】：D </w:t>
      </w:r>
    </w:p>
    <w:p>
      <w:r>
        <w:t>37、在钢结构工程的柱子安装时，每节柱的定位轴线应从（　　　）直接引上。</w:t>
        <w:br/>
        <w:t>A.柱子控制轴线</w:t>
        <w:br/>
        <w:t>B.地面控制轴线</w:t>
        <w:br/>
        <w:t>C.上层柱的轴线</w:t>
        <w:br/>
        <w:t>D.下层柱的轴线</w:t>
        <w:br/>
        <w:br/>
        <w:t xml:space="preserve">【答案】：B </w:t>
      </w:r>
    </w:p>
    <w:p>
      <w:r>
        <w:t>38、关于钢结构工程防火涂料的施工流程顺利，说法正确的是（　　　）。</w:t>
        <w:br/>
        <w:t>A.调配涂料→基面处理→涂装施工→检查验收</w:t>
        <w:br/>
        <w:t>B.涂装施工→基面处理→调配涂料→检查验收</w:t>
        <w:br/>
        <w:t>C.基面处理→调配涂料→涂装施工→检查验收</w:t>
        <w:br/>
        <w:t>D.基面处理→涂装施工→调配涂料→检查验收</w:t>
        <w:br/>
        <w:br/>
        <w:t xml:space="preserve">【答案】：C </w:t>
      </w:r>
    </w:p>
    <w:p>
      <w:r>
        <w:t>39、卷材屋面防水产生“鼓泡”的原因主要是（　　　）。</w:t>
        <w:br/>
        <w:t>A.屋面板板端或屋架变形，找平层开裂</w:t>
        <w:br/>
        <w:t>B.基层因温度变化收缩变形</w:t>
        <w:br/>
        <w:t>C.屋面基层潮湿，未干就刷冷底子油或铺卷材</w:t>
        <w:br/>
        <w:t>D.卷材质量低劣，老化脆裂</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40、在施工现场，忽视安全的行为属于（　　　）。</w:t>
        <w:br/>
        <w:t>A.物的不安全状态</w:t>
        <w:br/>
        <w:t>B.人的不安全行为</w:t>
        <w:br/>
        <w:t>C.管理缺失</w:t>
        <w:br/>
        <w:t>D.玩忽职守</w:t>
        <w:br/>
        <w:br/>
        <w:t>【答案】：B</w:t>
      </w:r>
      <w:r>
        <w:t xml:space="preserve"> </w:t>
      </w:r>
    </w:p>
    <w:p>
      <w:r>
        <w:t>41、关于脚手架设置纵、横向扫地杆，说法正确的是（　　　）。</w:t>
        <w:br/>
        <w:t>A.脚手架必须设置纵、横向扫地杆</w:t>
        <w:br/>
        <w:t>B.纵向扫地杆应采用旋转扣件固定</w:t>
        <w:br/>
        <w:t>C.纵向扫地杆固定在距底座下皮不大于200mm处的立杆上</w:t>
        <w:br/>
        <w:t>D.横向扫地杆采用直角扣件固定在紧靠纵向扫地杆上方的立杆上</w:t>
        <w:br/>
        <w:br/>
        <w:t xml:space="preserve">【答案】：A </w:t>
      </w:r>
    </w:p>
    <w:p>
      <w:r>
        <w:t>42、当土方在挖掘停机面以上时，应选择（　　　）作业方式。</w:t>
        <w:br/>
        <w:t>A.正铲</w:t>
        <w:br/>
        <w:t>B.拉铲</w:t>
        <w:br/>
        <w:t>C.抓铲</w:t>
        <w:br/>
        <w:t>D.反铲</w:t>
        <w:br/>
        <w:br/>
        <w:t xml:space="preserve">【答案】：A </w:t>
      </w:r>
    </w:p>
    <w:p>
      <w:r>
        <w:t>43、施工组织设计和专项施工方案的主要技术经济指标不包括（　　　）。</w:t>
        <w:br/>
        <w:t>A.施工技术指标</w:t>
        <w:br/>
        <w:t>B.工期指标</w:t>
        <w:br/>
        <w:t>C.成本指标</w:t>
        <w:br/>
        <w:t>D.实物量消耗指标</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44、关于施工场区平面控制网的布设原则，说法正确的是（　　　）。</w:t>
        <w:br/>
        <w:t>A.从整体考虑，遵循先局部后整体</w:t>
        <w:br/>
        <w:t>B.先低精度再高精度</w:t>
        <w:br/>
        <w:t>C.选点应选在不受干扰、通视条件良好的地方</w:t>
        <w:br/>
        <w:t>D.为保证桩位免受损坏，一般采用钢筋插人土体</w:t>
        <w:br/>
        <w:br/>
        <w:t>【答案】：C</w:t>
      </w:r>
      <w:r>
        <w:t xml:space="preserve"> </w:t>
      </w:r>
    </w:p>
    <w:p>
      <w:r>
        <w:t>45、工程构造设计要求不符合规范，这是施工项目质量问题中（　　　）的原因。</w:t>
        <w:br/>
        <w:t>A.，违反法规行为</w:t>
        <w:br/>
        <w:t>B.勘察设计失误</w:t>
        <w:br/>
        <w:t>C.违背基本建设程序</w:t>
        <w:br/>
        <w:t>D.施工失误</w:t>
        <w:br/>
        <w:br/>
        <w:t xml:space="preserve">【答案】：B </w:t>
      </w:r>
    </w:p>
    <w:p>
      <w:r>
        <w:t>46、钢结构工程一节柱（三层）的竖向焊接顺序是（　　　）</w:t>
        <w:br/>
        <w:t>A.上层梁→中层梁→下层梁→上柱与下柱焊接</w:t>
        <w:br/>
        <w:t>B.上层梁→中层梁→上柱与下柱焊接→下层梁</w:t>
        <w:br/>
        <w:t>C.上层梁→下层梁→中层梁→上柱与下柱焊接</w:t>
        <w:br/>
        <w:t>D.上层梁→上柱与下柱焊接→中层梁→下层梁</w:t>
        <w:br/>
        <w:br/>
        <w:t xml:space="preserve">【答案】：C </w:t>
      </w:r>
    </w:p>
    <w:p>
      <w:r>
        <w:t>47、已浇筑的大体积混凝土基础，其浇筑体表面以内40～100mm位置处的温度与浇筑体表面温度差值不应大于（　　　）℃。</w:t>
        <w:br/>
        <w:t>A.20</w:t>
        <w:br/>
        <w:t>B.25</w:t>
        <w:br/>
        <w:t>C.30</w:t>
        <w:br/>
        <w:t>D.35</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48、在混凝土工程施工质量检验批验收记录表中，属于主控项目的是（　　　）。</w:t>
        <w:br/>
        <w:t>A.结构混凝土的强度等级符合设计要求</w:t>
        <w:br/>
        <w:t>B.施工缝的位置应在混凝土浇筑前确定</w:t>
        <w:br/>
        <w:t>C.混凝土施工缝的处理应按技术方案进行</w:t>
        <w:br/>
        <w:t>D.混凝土浇筑完毕后，应按施工技术方案及时进行养护</w:t>
        <w:br/>
        <w:br/>
        <w:t>【答案】：A</w:t>
      </w:r>
      <w:r>
        <w:t xml:space="preserve"> </w:t>
      </w:r>
    </w:p>
    <w:p>
      <w:r>
        <w:t>49、基础墙的防潮层位置宜在室内地面标高以下（　　　）处。</w:t>
        <w:br/>
        <w:t>A.一皮砖</w:t>
        <w:br/>
        <w:t>B.二皮砖</w:t>
        <w:br/>
        <w:t>C.三皮砖</w:t>
        <w:br/>
        <w:t>D.四皮砖</w:t>
        <w:br/>
        <w:br/>
        <w:t xml:space="preserve">【答案】：A </w:t>
      </w:r>
    </w:p>
    <w:p>
      <w:r>
        <w:t>50、施工任务书是向班组下达任务，实行责任承包、全面管理和原始记录的综合性文件，它是计划和实施的纽带，其不包括（　　　）。</w:t>
        <w:br/>
        <w:t>A.施工任务单</w:t>
        <w:br/>
        <w:t>B.限额领料单</w:t>
        <w:br/>
        <w:t>C.考勤表</w:t>
        <w:br/>
        <w:t>D.施工进度表</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51、某建筑工程，合同总价为700万元，工期为5个月，施工单位按照合同约定，按期完成了合同约定的工程项目并一次验收合格，在合同执行期间，按照当地造价管理部门有关规定，整个施工期间建筑材料和设备价差上调10%，根据测算，该工程的建筑材料和设备费占施工产值的比重为60%，工程质量保证金为建筑安装工程造价的3%，竣工验收合格后第三年，该工程发生屋面渗漏，建设单位多次催促施工单位修理，乙方一再拖延，最后建设单位请另一家施工单位修理，修理费5万元。</w:t>
        <w:br/>
        <w:t>A.700.00</w:t>
        <w:br/>
        <w:t>B.719.74</w:t>
        <w:br/>
        <w:t>C.740.50</w:t>
        <w:br/>
        <w:t>D.742.00</w:t>
        <w:br/>
        <w:br/>
        <w:t>【答案】：B</w:t>
      </w:r>
      <w:r>
        <w:t xml:space="preserve"> </w:t>
      </w:r>
    </w:p>
    <w:p>
      <w:r>
        <w:t>52、在梁的平法标注中，梁的标注一般是集中标注和原位标准相结合，其中集中标注内容中有五项必注值和一项选注值，则下列哪一项是选注值（　　　）。</w:t>
        <w:br/>
        <w:t>A.梁的编号</w:t>
        <w:br/>
        <w:t>B.梁顶面标高高差</w:t>
        <w:br/>
        <w:t>C.梁上部通长筋或架立筋配置</w:t>
        <w:br/>
        <w:t>D.梁的箍筋</w:t>
        <w:br/>
        <w:br/>
        <w:t xml:space="preserve">【答案】：B </w:t>
      </w:r>
    </w:p>
    <w:p>
      <w:r>
        <w:t>53、根据《建设工程安全生产管理条例》规定，（　　　）单位应当遵守有关环境保护法律、法规的规定，在施工现场采取措施，防止或减少粉尘、废气、固体废物、噪声、振动和施工照明对人和环境的危害和污染。</w:t>
        <w:br/>
        <w:t>A.施工</w:t>
        <w:br/>
        <w:t>B.建设</w:t>
        <w:br/>
        <w:t>C.监理</w:t>
        <w:br/>
        <w:t>D.设计</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54、施工单位现场质量检查的内容不包括下列哪一项（　　　）。</w:t>
        <w:br/>
        <w:t>A.成品保护检查</w:t>
        <w:br/>
        <w:t>B.开工后检查</w:t>
        <w:br/>
        <w:t>C.工序交接检查</w:t>
        <w:br/>
        <w:t>D.停工后复工前的检查</w:t>
        <w:br/>
        <w:br/>
        <w:t>【答案】：B</w:t>
      </w:r>
      <w:r>
        <w:t xml:space="preserve"> </w:t>
      </w:r>
    </w:p>
    <w:p>
      <w:r>
        <w:t>55、在混凝土工程施工质量检验批验收记录表中，属于一般项目的是（　　　）。</w:t>
        <w:br/>
        <w:t>A.混凝土原材料每盘称量的偏差符合要求</w:t>
        <w:br/>
        <w:t>B.有抗渗要求的混凝土试件同一工程、同一配合比取样不得少于一次</w:t>
        <w:br/>
        <w:t>C.后浇带的留置位置应按设计要求和施工技术方案确定</w:t>
        <w:br/>
        <w:t>D.结构混凝土的强度等级符合设计要求</w:t>
        <w:br/>
        <w:br/>
        <w:t xml:space="preserve">【答案】：C </w:t>
      </w:r>
    </w:p>
    <w:p>
      <w:r>
        <w:t>56、牛腿顶面和柱顶面的实际标高应与设计标高一致，其允许偏差为（　　　）mm。</w:t>
        <w:br/>
        <w:t>A.±5</w:t>
        <w:br/>
        <w:t>B.±8</w:t>
        <w:br/>
        <w:t>C.±（5～8）</w:t>
        <w:br/>
        <w:t>D.士10</w:t>
        <w:br/>
        <w:br/>
        <w:t xml:space="preserve">【答案】：C </w:t>
      </w:r>
    </w:p>
    <w:p>
      <w:r>
        <w:t>57、该工程的工程预付款应该从第（　　　）个月开始扣留。</w:t>
        <w:br/>
        <w:t>A.2</w:t>
        <w:br/>
        <w:t>B.3</w:t>
        <w:br/>
        <w:t>C.4</w:t>
        <w:br/>
        <w:t>D.5</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58、4个月。合同中部分工程价款条款如下：(1)分部分项工程清单中含有两个混凝土分项工程，甲项合价为4万元，乙项合价为51．2万元；(2)措施费项目清单中含有5个项目，总费用为18万元；(3)其他项目清单中仅含有专业工程暂估价一项，费用估计为20万元；(4)规费综合费率取6．86%，税金取3．41%;(5)材料预付款为分部分项工程合同价的20%。</w:t>
        <w:br/>
        <w:t>A.130.60</w:t>
        <w:br/>
        <w:t>B.135.05</w:t>
        <w:br/>
        <w:t>C.139.56</w:t>
        <w:br/>
        <w:t>D.144.32</w:t>
        <w:br/>
        <w:br/>
        <w:t>【答案】：D</w:t>
      </w:r>
      <w:r>
        <w:t xml:space="preserve"> </w:t>
      </w:r>
    </w:p>
    <w:p>
      <w:r>
        <w:t>59、钢柱校正工作不包括（　　　）。</w:t>
        <w:br/>
        <w:t>A.柱基标高调整</w:t>
        <w:br/>
        <w:t>B.对准纵横十字线</w:t>
        <w:br/>
        <w:t>C.柱身垂直度</w:t>
        <w:br/>
        <w:t>D.柱身高度</w:t>
        <w:br/>
        <w:br/>
        <w:t xml:space="preserve">【答案】：D </w:t>
      </w:r>
    </w:p>
    <w:p>
      <w:r>
        <w:t>60、不需预先计算放样数据，可利用极坐标法直接测设点的平面位置的仪器是（　　　）。</w:t>
        <w:br/>
        <w:t>A.经纬仪</w:t>
        <w:br/>
        <w:t>B.全站仪</w:t>
        <w:br/>
        <w:t>C.水准仪</w:t>
        <w:br/>
        <w:t>D.测距仪</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61、在集水井降水法中，集水井应每隔20～40m设置一个，其深度随着挖土深度加深而加深，但要始终低于挖土面（　　　）m。</w:t>
        <w:br/>
        <w:t>A.0.5～1.0</w:t>
        <w:br/>
        <w:t>B.0.7～1.0</w:t>
        <w:br/>
        <w:t>C.0.5～0.7</w:t>
        <w:br/>
        <w:t>D.0.7～1.2</w:t>
        <w:br/>
        <w:br/>
        <w:t>【答案】：B</w:t>
      </w:r>
      <w:r>
        <w:t xml:space="preserve"> </w:t>
      </w:r>
    </w:p>
    <w:p>
      <w:r>
        <w:t>62、（一）某工程业主通过工程量清单招标确定某投标人为中标人，双方签订的承包合同包括分项工程清单工程量和投标综合单价，工期为5个月。有关合同价款的条款如下：(l)采用单价合同，其中分项工程项目费用为33万元，暂列金额为5．7万元；(2)规费费率为6．62%，税金率为3．4526%；(3)措施项目费为8万元；(4)工程预付款为合同价（扣除暂列金额）的20%。 请根据上述材料，回答下列问题：</w:t>
        <w:br/>
        <w:t>A.施工机具使用费</w:t>
        <w:br/>
        <w:t>B.材料费</w:t>
        <w:br/>
        <w:t>C.规费</w:t>
        <w:br/>
        <w:t>D.人工费</w:t>
        <w:br/>
        <w:br/>
        <w:t xml:space="preserve">【答案】：C </w:t>
      </w:r>
    </w:p>
    <w:p>
      <w:r>
        <w:t>63、下列属于危险性较大的分部分项工程的是（　　　）。</w:t>
        <w:br/>
        <w:t>A.开挖深度超过3m的土方开挖工程</w:t>
        <w:br/>
        <w:t>B.搭设高度为4m的模板支撑工程</w:t>
        <w:br/>
        <w:t>C.搭设高度22m的落地式钢管脚手架工程</w:t>
        <w:br/>
        <w:t>D.搭设跨度为9m的模板支撑工程</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64、关于钢结构构件生产工艺流程的说法，正确的是（　　　）。</w:t>
        <w:br/>
        <w:t>A.放样、号料、切割下料、平直矫正、边缘及端部加工、滚圆、煨弯、制孔、钢结构组装、焊接、摩擦面的处理、涂装</w:t>
        <w:br/>
        <w:t>B.放样、号料、切割下料、边缘及端部加工、平直矫正、滚圆、煨弯、制孔、钢结构组装、焊接、摩擦面的处理、涂装</w:t>
        <w:br/>
        <w:t>C.放样、号料、切割下料、平直矫正、边缘及端部加工、滚圆、煨弯、钢结构组装、制孔、焊接、摩擦面的处理、涂装</w:t>
        <w:br/>
        <w:t>D.放样、号料、切割下料、平直矫正、边缘及端部加工、制孔、滚圆、煨弯、钢结构组装、焊接、摩擦面的处理、涂装</w:t>
        <w:br/>
        <w:br/>
        <w:t>【答案】：A</w:t>
      </w:r>
      <w:r>
        <w:t xml:space="preserve"> </w:t>
      </w:r>
    </w:p>
    <w:p>
      <w:r>
        <w:t>65、自行式起重机的种类不包括（　　　）。</w:t>
        <w:br/>
        <w:t>A.履带式起重机</w:t>
        <w:br/>
        <w:t>B.汽车式起重机</w:t>
        <w:br/>
        <w:t>C.轮胎式起重机</w:t>
        <w:br/>
        <w:t>D.支架式起重机</w:t>
        <w:br/>
        <w:br/>
        <w:t xml:space="preserve">【答案】：D </w:t>
      </w:r>
    </w:p>
    <w:p>
      <w:r>
        <w:t>66、划分施工段的基本原则是各施工段的劳动量（或工程量）要大致相等，相差宜在（　　　）以内。</w:t>
        <w:br/>
        <w:t>A.10%</w:t>
        <w:br/>
        <w:t>B.15%</w:t>
        <w:br/>
        <w:t>C.20%</w:t>
        <w:br/>
        <w:t>D.25%</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67、《危险性较大的分部分项工程安全管理办法》规定，施工单位应当在危险性较大的分部分项工程施工前编制专项方案。对于建筑工程实行施工总承包的，起重机械安装拆卸工程专项方案（　　　）组织编制。</w:t>
        <w:br/>
        <w:t>A.必须由施工总承包单位</w:t>
        <w:br/>
        <w:t>B.必须由专业承包单位</w:t>
        <w:br/>
        <w:t>C.可以由专业承包单位</w:t>
        <w:br/>
        <w:t>D.可以由监理单位</w:t>
        <w:br/>
        <w:br/>
        <w:t xml:space="preserve">【答案】：C </w:t>
      </w:r>
    </w:p>
    <w:p>
      <w:r>
        <w:t>68、在施工过程中，对影响施工项目成本的各种因素加强管理，并采用各种有效措施加以纠正，这是建设工程项目成本管理中的（　　　）。</w:t>
        <w:br/>
        <w:t>A.施工成本控制</w:t>
        <w:br/>
        <w:t>B.施工成本计划</w:t>
        <w:br/>
        <w:t>C.施工成本预测</w:t>
        <w:br/>
        <w:t>D.施工成本核算</w:t>
        <w:br/>
        <w:br/>
        <w:t xml:space="preserve">【答案】：A </w:t>
      </w:r>
    </w:p>
    <w:p>
      <w:r>
        <w:t>69、施工成本中的人工费的控制，实行（　　　）的原则。</w:t>
        <w:br/>
        <w:t>A.计量控制</w:t>
        <w:br/>
        <w:t>B.指标控制</w:t>
        <w:br/>
        <w:t>C.量价分离</w:t>
        <w:br/>
        <w:t>D.包干控制</w:t>
        <w:br/>
        <w:br/>
        <w:t xml:space="preserve">【答案】：C </w:t>
      </w:r>
    </w:p>
    <w:p>
      <w:r>
        <w:t>70、某工程包含甲乙两个子项工程，合同约定：甲项的全费用综合单价为200元/㎡，乙项的综合单价为180元/㎡；进度按月计算，第一个月实际完成甲项为700㎡，乙项完成500㎡气则本月应支付的工程款为（　　　）万元。</w:t>
        <w:br/>
        <w:t>A.20</w:t>
        <w:br/>
        <w:t>B.23</w:t>
        <w:br/>
        <w:t>C.25</w:t>
        <w:br/>
        <w:t>D.30</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71、下列关于施工技术交底文件的编写要求，说法错误的是（　　　）。</w:t>
        <w:br/>
        <w:t>A.施工技术交底的内容要详尽</w:t>
        <w:br/>
        <w:t>B.施工技术交底的针对性要强</w:t>
        <w:br/>
        <w:t>C.施工技术交底的表达要通熟易懂</w:t>
        <w:br/>
        <w:t>D.施工技术交底的范围要广</w:t>
        <w:br/>
        <w:br/>
        <w:t>【答案】：D</w:t>
      </w:r>
      <w:r>
        <w:t xml:space="preserve"> </w:t>
      </w:r>
    </w:p>
    <w:p>
      <w:r>
        <w:t>72、均衡施工的指标不包括（　　　）。</w:t>
        <w:br/>
        <w:t>A.均衡系数</w:t>
        <w:br/>
        <w:t>B.不均衡系数</w:t>
        <w:br/>
        <w:t>C.极差值</w:t>
        <w:br/>
        <w:t>D.均方差值</w:t>
        <w:br/>
        <w:br/>
        <w:t xml:space="preserve">【答案】：A </w:t>
      </w:r>
    </w:p>
    <w:p>
      <w:r>
        <w:t>73、施工安全检查的方法不包括（　　　）。</w:t>
        <w:br/>
        <w:t>A.照</w:t>
        <w:br/>
        <w:t>B.看</w:t>
        <w:br/>
        <w:t>C.量</w:t>
        <w:br/>
        <w:t>D.现场操作</w:t>
        <w:br/>
        <w:br/>
        <w:t xml:space="preserve">【答案】：A </w:t>
      </w:r>
    </w:p>
    <w:p>
      <w:r>
        <w:t>74、等高式大放脚的砌筑方法是（　　　）。</w:t>
        <w:br/>
        <w:t>A.每砌两皮砖高，每边各收进60mm</w:t>
        <w:br/>
        <w:t>B.每砌两皮砖高，每边各收进120mm</w:t>
        <w:br/>
        <w:t>C.每砌一皮砖高，每边各收进60mm</w:t>
        <w:br/>
        <w:t>D.每砌一皮砖高，每边各收进120mm</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75、工程项目满足开工条件后，总承包单位应该向监理机构报送的表格是（　　　）。</w:t>
        <w:br/>
        <w:t>A.施工现场质量检查记录表</w:t>
        <w:br/>
        <w:t>B.施工组织设计报审表</w:t>
        <w:br/>
        <w:t>C.工程开工报审表</w:t>
        <w:br/>
        <w:t>D.工程复工报审表</w:t>
        <w:br/>
        <w:br/>
        <w:t>【答案】：C</w:t>
      </w:r>
      <w:r>
        <w:t xml:space="preserve"> </w:t>
      </w:r>
    </w:p>
    <w:p>
      <w:r>
        <w:t>76、施工质量问题产生的原因不包括（　　　）。</w:t>
        <w:br/>
        <w:t>A.技术原因</w:t>
        <w:br/>
        <w:t>B.人为原因</w:t>
        <w:br/>
        <w:t>C.社会、经济原因</w:t>
        <w:br/>
        <w:t>D.组织原因</w:t>
        <w:br/>
        <w:br/>
        <w:t xml:space="preserve">【答案】：D </w:t>
      </w:r>
    </w:p>
    <w:p>
      <w:r>
        <w:t>77、高强度螺栓连接副在终拧以后，螺栓丝扣外露应为（　　　）扣。</w:t>
        <w:br/>
        <w:t>A.1～2</w:t>
        <w:br/>
        <w:t>B.2～3</w:t>
        <w:br/>
        <w:t>C.3～4</w:t>
        <w:br/>
        <w:t>D.4～5</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78、施工管理目标是单位工程施工部署的重要内容，其目标不包括（　　　）。</w:t>
        <w:br/>
        <w:t>A.质量目标</w:t>
        <w:br/>
        <w:t>B.社会行为目标</w:t>
        <w:br/>
        <w:t>C.工期目标</w:t>
        <w:br/>
        <w:t>D.成本目标</w:t>
        <w:br/>
        <w:br/>
        <w:t xml:space="preserve">【答案】：D </w:t>
      </w:r>
    </w:p>
    <w:p>
      <w:r>
        <w:t>79、关于无节奏流水施工的特点，说法错误的是（　　　）。</w:t>
        <w:br/>
        <w:t>A.所有施工过程在各施工段上的流水节拍均相等</w:t>
        <w:br/>
        <w:t>B.各施工过程的流水节拍不等且无规律</w:t>
        <w:br/>
        <w:t>C.专业工作队数目等于施工过程数</w:t>
        <w:br/>
        <w:t>D.各施工过程间的流水步距一般不等</w:t>
        <w:br/>
        <w:br/>
        <w:t xml:space="preserve">【答案】：A </w:t>
      </w:r>
    </w:p>
    <w:p>
      <w:r>
        <w:t>80、最理想的流水组织形式是（　　　）。</w:t>
        <w:br/>
        <w:t>A.等节奏流水</w:t>
        <w:br/>
        <w:t>B.异节奏流水</w:t>
        <w:br/>
        <w:t>C.无节奏流水</w:t>
        <w:br/>
        <w:t>D.依次流水</w:t>
        <w:br/>
        <w:br/>
        <w:t xml:space="preserve">【答案】：A </w:t>
      </w:r>
    </w:p>
    <w:p>
      <w:r>
        <w:t>81、工程非法承包，偷工减料，这是施工项目质量问题中（　　　）的原因。</w:t>
        <w:br/>
        <w:t>A.违反法规行为</w:t>
        <w:br/>
        <w:t>B.勘察设计失误</w:t>
        <w:br/>
        <w:t>C.违背基本建设程序</w:t>
        <w:br/>
        <w:t>D.施工失误</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82、施工平面控制网的布设，对于地形平坦而通视又比较容易的地区，如扩建或改建工程的工业场地，则采用（　　　）。</w:t>
        <w:br/>
        <w:t>A.三角网</w:t>
        <w:br/>
        <w:t>B.水准网</w:t>
        <w:br/>
        <w:t>C.建筑基线</w:t>
        <w:br/>
        <w:t>D.导线网</w:t>
        <w:br/>
        <w:br/>
        <w:t>【答案】：D</w:t>
      </w:r>
      <w:r>
        <w:t xml:space="preserve"> </w:t>
      </w:r>
    </w:p>
    <w:p>
      <w:r>
        <w:t>83、混凝土结构子分部工程可根据结构的施工方法分为现浇混凝土结构子分部工程和（　　　）。</w:t>
        <w:br/>
        <w:t>A.装配式混凝土结构子分部工程</w:t>
        <w:br/>
        <w:t>B.钢筋混凝土子分部工程</w:t>
        <w:br/>
        <w:t>C.预应力混凝土结构子分部工程</w:t>
        <w:br/>
        <w:t>D.预制混凝土结构子分部工程</w:t>
        <w:br/>
        <w:br/>
        <w:t xml:space="preserve">【答案】：A </w:t>
      </w:r>
    </w:p>
    <w:p>
      <w:r>
        <w:t>84、某建筑工地，由于施工方法不当，造成安全事故，在此次事故中死亡5人，则该事故属于（　　　）。</w:t>
        <w:br/>
        <w:t>A.重伤事故</w:t>
        <w:br/>
        <w:t>B.重大伤亡事故</w:t>
        <w:br/>
        <w:t>C.重大事故</w:t>
        <w:br/>
        <w:t>D.死亡事故</w:t>
        <w:br/>
        <w:br/>
        <w:t xml:space="preserve">【答案】：B </w:t>
      </w:r>
    </w:p>
    <w:p>
      <w:r>
        <w:t>85、后浇带混凝土的强度等级应比原结构混凝土强度（　　　）。</w:t>
        <w:br/>
        <w:t>A.降低一级</w:t>
        <w:br/>
        <w:t>B.提高两级</w:t>
        <w:br/>
        <w:t>C.提高一级</w:t>
        <w:br/>
        <w:t>D.同一等级</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86、若经纬仪没有安在建筑轴线上，校正预制桩身铅直时，可能使桩身产生倾斜、扭转、（　　　）。</w:t>
        <w:br/>
        <w:t>A.既倾斜又扭转</w:t>
        <w:br/>
        <w:t>B.既向前倾斜又向左右倾斜</w:t>
        <w:br/>
        <w:t>C.既扭转又向左右斜</w:t>
        <w:br/>
        <w:t>D.柱身不铅垂</w:t>
        <w:br/>
        <w:br/>
        <w:t>【答案】：A</w:t>
      </w:r>
      <w:r>
        <w:t xml:space="preserve"> </w:t>
      </w:r>
    </w:p>
    <w:p>
      <w:r>
        <w:t>87、关于建筑工程质量不符合要求的处理，以下说法错误的是（　　　）。</w:t>
        <w:br/>
        <w:t>A.经返工重做或更换器具、设备的检验批，应重新进行验收</w:t>
        <w:br/>
        <w:t>B.经有资质的检测单位检测鉴定能够达到设计要求的检验批，应予以验收</w:t>
        <w:br/>
        <w:t>C.经返修或加固处理的分项、分部工程，虽然改变外形尺寸但仍能满足安全使用要求，可按技术处理方案和协商文件进行验收</w:t>
        <w:br/>
        <w:t>D.经有资质的检测单位检测鉴定达不到设计要求，但经原设计单位核算认可能够满足结构安全和使用功能的检验批，不能予以验收</w:t>
        <w:br/>
        <w:br/>
        <w:t xml:space="preserve">【答案】：D </w:t>
      </w:r>
    </w:p>
    <w:p>
      <w:r>
        <w:t>88、确定流水步距的累加数列法计算过程可概括为（　　　）。</w:t>
        <w:br/>
        <w:t>A.累加数列错位相减取大差</w:t>
        <w:br/>
        <w:t>B.累计数列错位相减取小差</w:t>
        <w:br/>
        <w:t>C.累加出列错位相加取大和</w:t>
        <w:br/>
        <w:t>D.累计数列错位相加取小和</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89、专项工程施工方案技术交底应由项目专业技术负责人负责，根据（　　　）对专业工长进行交底。</w:t>
        <w:br/>
        <w:t>A.方案质量管理计划</w:t>
        <w:br/>
        <w:t>B.施工组织设计</w:t>
        <w:br/>
        <w:t>C.专项施工方案</w:t>
        <w:br/>
        <w:t>D.安全施工组织设计</w:t>
        <w:br/>
        <w:br/>
        <w:t>【答案】：C</w:t>
      </w:r>
      <w:r>
        <w:t xml:space="preserve"> </w:t>
      </w:r>
    </w:p>
    <w:p>
      <w:r>
        <w:t>90、物料提升机的材料、钢丝绳及配套零部件产品应有（　　　），起重量限制器、防坠安全器应经型式检验合格。</w:t>
        <w:br/>
        <w:t>A.出厂检验报告</w:t>
        <w:br/>
        <w:t>B.出厂合格证</w:t>
        <w:br/>
        <w:t>C.产品说明书</w:t>
        <w:br/>
        <w:t>D.出厂检验证明</w:t>
        <w:br/>
        <w:br/>
        <w:t xml:space="preserve">【答案】：B </w:t>
      </w:r>
    </w:p>
    <w:p>
      <w:r>
        <w:t>91、某公司一次性购进一批散装水泥，按要求进行见证取样试验，见证取样每一批量不得超过（　　　）t。</w:t>
        <w:br/>
        <w:t>A.60</w:t>
        <w:br/>
        <w:t>B.100</w:t>
        <w:br/>
        <w:t>C.200</w:t>
        <w:br/>
        <w:t>D.500</w:t>
        <w:br/>
        <w:br/>
        <w:t xml:space="preserve">【答案】：D </w:t>
      </w:r>
    </w:p>
    <w:p>
      <w:r>
        <w:t>92、分部工程应由（　　　）组织施工单位项目负责人和技术、质量负责人等进行验收。</w:t>
        <w:br/>
        <w:t>A.建设单位项目技术负责人</w:t>
        <w:br/>
        <w:t>B.建设单位项目负责人</w:t>
        <w:br/>
        <w:t>C.施工单位项目技术负责人</w:t>
        <w:br/>
        <w:t>D.施工单位项目负责人</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93、下列哪一种方法不是确定施工过程持续时间的方法（　　　）。</w:t>
        <w:br/>
        <w:t>A.经验估算法</w:t>
        <w:br/>
        <w:t>B.定额计算法</w:t>
        <w:br/>
        <w:t>C.倒排计划法</w:t>
        <w:br/>
        <w:t>D.目标计算法</w:t>
        <w:br/>
        <w:br/>
        <w:t>【答案】：D</w:t>
      </w:r>
      <w:r>
        <w:t xml:space="preserve"> </w:t>
      </w:r>
    </w:p>
    <w:p>
      <w:r>
        <w:t>94、检测机构资质按照其承担的检测业务内容分为专项检测机构资质和（　　　）。</w:t>
        <w:br/>
        <w:t>A.全面检测机构资质</w:t>
        <w:br/>
        <w:t>B.见证取样检测机构资质</w:t>
        <w:br/>
        <w:t>C.公正检测机构资质</w:t>
        <w:br/>
        <w:t>D.安全检测机构资质</w:t>
        <w:br/>
        <w:br/>
        <w:t xml:space="preserve">【答案】：B </w:t>
      </w:r>
    </w:p>
    <w:p>
      <w:r>
        <w:t>95、某单位修建3栋住宅楼，其中1栋在建成后产生了严重的地基不均匀沉降，需要对地基进行加固处理，经测算直接经济损失为110万元，该工程质量应判定为（　　　）。</w:t>
        <w:br/>
        <w:t>A.一般质量事故</w:t>
        <w:br/>
        <w:t>B.较大质量事故</w:t>
        <w:br/>
        <w:t>C.重大质量事故</w:t>
        <w:br/>
        <w:t>D.特别重大事故</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p>
    <w:p>
      <w:r>
        <w:t>96、根据相关文件规定，下列分部分项工程中需单独编制专项施工方案的是（　　　）。</w:t>
        <w:br/>
        <w:t>A.开挖深度不超过3m的基坑（槽）的土方开挖工程</w:t>
        <w:br/>
        <w:t>B.常规起重设备，单件起吊重量在10kN以下的起重吊装工程</w:t>
        <w:br/>
        <w:t>C.搭设高度24m以下的落地式钢管脚手架工程</w:t>
        <w:br/>
        <w:t>D.开挖深度未超过3m，但地质条件和周边环境复杂的基坑（槽）支护、降水工程</w:t>
        <w:br/>
        <w:br/>
        <w:t>【答案】：D</w:t>
      </w:r>
      <w:r>
        <w:t xml:space="preserve"> </w:t>
      </w:r>
    </w:p>
    <w:p>
      <w:r>
        <w:t>97、梁模板在搭设时，如梁跨度等于或大于（　　　）m，应使梁底模起拱，如设计无规定时，起拱高度宜为全跨长度的（　　　）。</w:t>
        <w:br/>
        <w:t>A.4，1‰～3‰</w:t>
        <w:br/>
        <w:t>B.4，1‰～2‰</w:t>
        <w:br/>
        <w:t>C.5，1‰～3‰</w:t>
        <w:br/>
        <w:t>D.5，1‰～2‰</w:t>
        <w:br/>
        <w:br/>
        <w:t xml:space="preserve">【答案】：A </w:t>
      </w:r>
    </w:p>
    <w:p>
      <w:r>
        <w:t>98、施工项目成本控制的依据不包括（　　　）。</w:t>
        <w:br/>
        <w:t>A.工程承包合同</w:t>
        <w:br/>
        <w:t>B.施工组织设计</w:t>
        <w:br/>
        <w:t>C.进度报告</w:t>
        <w:br/>
        <w:t>D.施工成本计划</w:t>
        <w:br/>
        <w:br/>
        <w:t xml:space="preserve">【答案】：B </w:t>
      </w:r>
    </w:p>
    <w:p>
      <w:r>
        <w:t>99、当监理单位下达工程暂停令后，施工单位经过整改、返工等达到要求后，应该向监理单位报送（　　　）。</w:t>
        <w:br/>
        <w:t>A.监理回复</w:t>
        <w:br/>
        <w:t>B.工程开工审批表</w:t>
        <w:br/>
        <w:t>C.工程复工令</w:t>
        <w:br/>
        <w:t>D.工程复工审批表</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p>
    <w:p>
      <w:r>
        <w:t>100、当屋面坡度大于15%或者受振动时，为防止卷材下滑，防水卷材的铺贴要求为（　　　）。</w:t>
        <w:br/>
        <w:t>A.平行于屋脊</w:t>
        <w:br/>
        <w:t>B.垂直于屋脊</w:t>
        <w:br/>
        <w:t>C.中间平行于屋脊，靠墙处垂直于屋脊</w:t>
        <w:br/>
        <w:t>D.中间垂直于屋脊，靠墙处平行于屋脊</w:t>
        <w:br/>
        <w:br/>
        <w:t>【答案】：B</w:t>
      </w:r>
      <w:r>
        <w:t xml:space="preserve"> </w:t>
      </w:r>
    </w:p>
    <w:p>
      <w:r>
        <w:t>101、钢筋进行冷拔时，每道工序的冷拔直径应按机械出厂说明书规定进行，不得超量缩减模具孔径；无资料时，可按每次缩减孔径（　　　）mm。</w:t>
        <w:br/>
        <w:t>A.0.5～1.0</w:t>
        <w:br/>
        <w:t>B.1.0～1.5</w:t>
        <w:br/>
        <w:t>C.1.5～2.0</w:t>
        <w:br/>
        <w:t>D.2.0～2.5</w:t>
        <w:br/>
        <w:br/>
        <w:t xml:space="preserve">【答案】：A </w:t>
      </w:r>
    </w:p>
    <w:p>
      <w:r>
        <w:t>102、预制桩在堆放时，地面必须平整、坚实，堆放层数不宜超过（　　　）层，不同规格的桩应分别堆放。</w:t>
        <w:br/>
        <w:t>A.3</w:t>
        <w:br/>
        <w:t>B.4</w:t>
        <w:br/>
        <w:t>C.5</w:t>
        <w:br/>
        <w:t>D.6</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r>
        <w:t>103、下列文件中，相关单位不需要审批或书面回复的是（　　　）。</w:t>
        <w:br/>
        <w:t>A.监理通知单</w:t>
        <w:br/>
        <w:t>B.工程暂停令</w:t>
        <w:br/>
        <w:t>C.监理联系单</w:t>
        <w:br/>
        <w:t>D.工程临时延期报审表</w:t>
        <w:br/>
        <w:br/>
        <w:t xml:space="preserve">【答案】：C </w:t>
      </w:r>
    </w:p>
    <w:p>
      <w:r>
        <w:t>104、下列（　　　）不属于施工进度计划编制依据。</w:t>
        <w:br/>
        <w:t>A.约束条件</w:t>
        <w:br/>
        <w:t>B.工程的工期要求及开工、竣工日期</w:t>
        <w:br/>
        <w:t>C.资源需求</w:t>
        <w:br/>
        <w:t>D.施工方法</w:t>
        <w:br/>
        <w:br/>
        <w:t xml:space="preserve">【答案】：D </w:t>
      </w:r>
    </w:p>
    <w:p>
      <w:r>
        <w:t>105、根据《建设工程监理规范》GB/T50319，施工阶段工程监理工作用表中的A类用表是（　　　）。</w:t>
        <w:br/>
        <w:t>A.工程监理单位用表</w:t>
        <w:br/>
        <w:t>B.施工单位报审、报验用表</w:t>
        <w:br/>
        <w:t>C.建设单位用表</w:t>
        <w:br/>
        <w:t>D.工程参与各方通用表</w:t>
        <w:br/>
        <w:br/>
        <w:t xml:space="preserve">【答案】：A </w:t>
      </w:r>
    </w:p>
    <w:p>
      <w:r>
        <w:t>106、钢结构的连接方法不包括（　　　）。</w:t>
        <w:br/>
        <w:t>A.机械连接</w:t>
        <w:br/>
        <w:t>B.焊缝连接</w:t>
        <w:br/>
        <w:t>C.螺栓连接</w:t>
        <w:br/>
        <w:t>D.铆钉连接</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p>
    <w:p>
      <w:r>
        <w:t>107、专项施工方案实施前，编制人员或（　　　）应当向现场管理人员和作业人员进行安全技术交底。</w:t>
        <w:br/>
        <w:t>A.项目技术负责人</w:t>
        <w:br/>
        <w:t>B.工程技术人员</w:t>
        <w:br/>
        <w:t>C.主要负责人</w:t>
        <w:br/>
        <w:t>D.专职人员</w:t>
        <w:br/>
        <w:br/>
        <w:t>【答案】：A</w:t>
      </w:r>
      <w:r>
        <w:t xml:space="preserve"> </w:t>
      </w:r>
    </w:p>
    <w:p>
      <w:r>
        <w:t>108、砖基础大放脚一般采用（　　　）的砌筑形式。</w:t>
        <w:br/>
        <w:t>A.全顺</w:t>
        <w:br/>
        <w:t>B.全丁</w:t>
        <w:br/>
        <w:t>C.三顺一丁</w:t>
        <w:br/>
        <w:t>D.一顺一丁</w:t>
        <w:br/>
        <w:br/>
        <w:t xml:space="preserve">【答案】：D </w:t>
      </w:r>
    </w:p>
    <w:p>
      <w:r>
        <w:t>109、施工现场危险源识别的方法有：专家调查法；安全检查表法；现场调查法；工作任务分析法等，其中（　　　）是主要采用的方法。</w:t>
        <w:br/>
        <w:t>A.专家调查法</w:t>
        <w:br/>
        <w:t>B.安全检查表法</w:t>
        <w:br/>
        <w:t>C.现场调查法</w:t>
        <w:br/>
        <w:t>D.工作任务分析法</w:t>
        <w:br/>
        <w:br/>
        <w:t xml:space="preserve">【答案】：C </w:t>
      </w:r>
    </w:p>
    <w:p>
      <w:r>
        <w:t>110、参加专家论证会的专家组成员应当有（　　　）名及以上符合相关专业要求的专家组成。</w:t>
        <w:br/>
        <w:t>A.3</w:t>
        <w:br/>
        <w:t>B.5</w:t>
        <w:br/>
        <w:t>C.6</w:t>
        <w:br/>
        <w:t>D.7</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https://d.book118.com/156201052115010050</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5620105211501005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