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97" w:history="1">
        <w:r>
          <w:rPr>
            <w:rFonts w:ascii="仿宋" w:eastAsia="仿宋" w:hAnsi="仿宋" w:cs="仿宋" w:hint="eastAsia"/>
            <w:lang w:eastAsia="zh-CN"/>
          </w:rPr>
          <w:t>序言</w:t>
        </w:r>
        <w:r>
          <w:tab/>
        </w:r>
        <w:r>
          <w:fldChar w:fldCharType="begin"/>
        </w:r>
        <w:r>
          <w:instrText xml:space="preserve"> PAGEREF _Toc23897 \h </w:instrText>
        </w:r>
        <w:r>
          <w:fldChar w:fldCharType="separate"/>
        </w:r>
        <w:r>
          <w:t>3</w:t>
        </w:r>
        <w:r>
          <w:fldChar w:fldCharType="end"/>
        </w:r>
      </w:hyperlink>
    </w:p>
    <w:p>
      <w:pPr>
        <w:pStyle w:val="TOC1"/>
        <w:tabs>
          <w:tab w:val="right" w:leader="dot" w:pos="8306"/>
        </w:tabs>
      </w:pPr>
      <w:hyperlink w:anchor="_Toc21337" w:history="1">
        <w:r>
          <w:rPr>
            <w:rFonts w:ascii="仿宋" w:eastAsia="仿宋" w:hAnsi="仿宋" w:cs="仿宋" w:hint="eastAsia"/>
            <w:lang w:eastAsia="zh-CN"/>
          </w:rPr>
          <w:t>一、市场分析、调研</w:t>
        </w:r>
        <w:r>
          <w:tab/>
        </w:r>
        <w:r>
          <w:fldChar w:fldCharType="begin"/>
        </w:r>
        <w:r>
          <w:instrText xml:space="preserve"> PAGEREF _Toc21337 \h </w:instrText>
        </w:r>
        <w:r>
          <w:fldChar w:fldCharType="separate"/>
        </w:r>
        <w:r>
          <w:t>3</w:t>
        </w:r>
        <w:r>
          <w:fldChar w:fldCharType="end"/>
        </w:r>
      </w:hyperlink>
    </w:p>
    <w:p>
      <w:pPr>
        <w:pStyle w:val="TOC2"/>
        <w:tabs>
          <w:tab w:val="right" w:leader="dot" w:pos="8306"/>
        </w:tabs>
      </w:pPr>
      <w:hyperlink w:anchor="_Toc10575" w:history="1">
        <w:r>
          <w:rPr>
            <w:rFonts w:ascii="仿宋" w:eastAsia="仿宋" w:hAnsi="仿宋" w:cs="仿宋" w:hint="eastAsia"/>
            <w:lang w:eastAsia="zh-CN"/>
          </w:rPr>
          <w:t>(一)、硅酸盐行业分析</w:t>
        </w:r>
        <w:r>
          <w:tab/>
        </w:r>
        <w:r>
          <w:fldChar w:fldCharType="begin"/>
        </w:r>
        <w:r>
          <w:instrText xml:space="preserve"> PAGEREF _Toc10575 \h </w:instrText>
        </w:r>
        <w:r>
          <w:fldChar w:fldCharType="separate"/>
        </w:r>
        <w:r>
          <w:t>3</w:t>
        </w:r>
        <w:r>
          <w:fldChar w:fldCharType="end"/>
        </w:r>
      </w:hyperlink>
    </w:p>
    <w:p>
      <w:pPr>
        <w:pStyle w:val="TOC2"/>
        <w:tabs>
          <w:tab w:val="right" w:leader="dot" w:pos="8306"/>
        </w:tabs>
      </w:pPr>
      <w:hyperlink w:anchor="_Toc20410" w:history="1">
        <w:r>
          <w:rPr>
            <w:rFonts w:ascii="仿宋" w:eastAsia="仿宋" w:hAnsi="仿宋" w:cs="仿宋" w:hint="eastAsia"/>
            <w:lang w:eastAsia="zh-CN"/>
          </w:rPr>
          <w:t>(二)、硅酸盐市场分析预测</w:t>
        </w:r>
        <w:r>
          <w:tab/>
        </w:r>
        <w:r>
          <w:fldChar w:fldCharType="begin"/>
        </w:r>
        <w:r>
          <w:instrText xml:space="preserve"> PAGEREF _Toc20410 \h </w:instrText>
        </w:r>
        <w:r>
          <w:fldChar w:fldCharType="separate"/>
        </w:r>
        <w:r>
          <w:t>4</w:t>
        </w:r>
        <w:r>
          <w:fldChar w:fldCharType="end"/>
        </w:r>
      </w:hyperlink>
    </w:p>
    <w:p>
      <w:pPr>
        <w:pStyle w:val="TOC1"/>
        <w:tabs>
          <w:tab w:val="right" w:leader="dot" w:pos="8306"/>
        </w:tabs>
      </w:pPr>
      <w:hyperlink w:anchor="_Toc13058" w:history="1">
        <w:r>
          <w:rPr>
            <w:rFonts w:ascii="仿宋" w:eastAsia="仿宋" w:hAnsi="仿宋" w:cs="仿宋" w:hint="eastAsia"/>
            <w:lang w:eastAsia="zh-CN"/>
          </w:rPr>
          <w:t>二、硅酸盐项目选址可行性分析</w:t>
        </w:r>
        <w:r>
          <w:tab/>
        </w:r>
        <w:r>
          <w:fldChar w:fldCharType="begin"/>
        </w:r>
        <w:r>
          <w:instrText xml:space="preserve"> PAGEREF _Toc13058 \h </w:instrText>
        </w:r>
        <w:r>
          <w:fldChar w:fldCharType="separate"/>
        </w:r>
        <w:r>
          <w:t>4</w:t>
        </w:r>
        <w:r>
          <w:fldChar w:fldCharType="end"/>
        </w:r>
      </w:hyperlink>
    </w:p>
    <w:p>
      <w:pPr>
        <w:pStyle w:val="TOC2"/>
        <w:tabs>
          <w:tab w:val="right" w:leader="dot" w:pos="8306"/>
        </w:tabs>
      </w:pPr>
      <w:hyperlink w:anchor="_Toc22336" w:history="1">
        <w:r>
          <w:rPr>
            <w:rFonts w:ascii="仿宋" w:eastAsia="仿宋" w:hAnsi="仿宋" w:cs="仿宋" w:hint="eastAsia"/>
            <w:lang w:eastAsia="zh-CN"/>
          </w:rPr>
          <w:t>(一)、硅酸盐项目选址</w:t>
        </w:r>
        <w:r>
          <w:tab/>
        </w:r>
        <w:r>
          <w:fldChar w:fldCharType="begin"/>
        </w:r>
        <w:r>
          <w:instrText xml:space="preserve"> PAGEREF _Toc22336 \h </w:instrText>
        </w:r>
        <w:r>
          <w:fldChar w:fldCharType="separate"/>
        </w:r>
        <w:r>
          <w:t>4</w:t>
        </w:r>
        <w:r>
          <w:fldChar w:fldCharType="end"/>
        </w:r>
      </w:hyperlink>
    </w:p>
    <w:p>
      <w:pPr>
        <w:pStyle w:val="TOC2"/>
        <w:tabs>
          <w:tab w:val="right" w:leader="dot" w:pos="8306"/>
        </w:tabs>
      </w:pPr>
      <w:hyperlink w:anchor="_Toc19254" w:history="1">
        <w:r>
          <w:rPr>
            <w:rFonts w:ascii="仿宋" w:eastAsia="仿宋" w:hAnsi="仿宋" w:cs="仿宋" w:hint="eastAsia"/>
            <w:lang w:eastAsia="zh-CN"/>
          </w:rPr>
          <w:t>(二)、用地控制指标</w:t>
        </w:r>
        <w:r>
          <w:tab/>
        </w:r>
        <w:r>
          <w:fldChar w:fldCharType="begin"/>
        </w:r>
        <w:r>
          <w:instrText xml:space="preserve"> PAGEREF _Toc19254 \h </w:instrText>
        </w:r>
        <w:r>
          <w:fldChar w:fldCharType="separate"/>
        </w:r>
        <w:r>
          <w:t>5</w:t>
        </w:r>
        <w:r>
          <w:fldChar w:fldCharType="end"/>
        </w:r>
      </w:hyperlink>
    </w:p>
    <w:p>
      <w:pPr>
        <w:pStyle w:val="TOC2"/>
        <w:tabs>
          <w:tab w:val="right" w:leader="dot" w:pos="8306"/>
        </w:tabs>
      </w:pPr>
      <w:hyperlink w:anchor="_Toc11386" w:history="1">
        <w:r>
          <w:rPr>
            <w:rFonts w:ascii="仿宋" w:eastAsia="仿宋" w:hAnsi="仿宋" w:cs="仿宋" w:hint="eastAsia"/>
            <w:lang w:eastAsia="zh-CN"/>
          </w:rPr>
          <w:t>(三)、节约用地措施</w:t>
        </w:r>
        <w:r>
          <w:tab/>
        </w:r>
        <w:r>
          <w:fldChar w:fldCharType="begin"/>
        </w:r>
        <w:r>
          <w:instrText xml:space="preserve"> PAGEREF _Toc11386 \h </w:instrText>
        </w:r>
        <w:r>
          <w:fldChar w:fldCharType="separate"/>
        </w:r>
        <w:r>
          <w:t>6</w:t>
        </w:r>
        <w:r>
          <w:fldChar w:fldCharType="end"/>
        </w:r>
      </w:hyperlink>
    </w:p>
    <w:p>
      <w:pPr>
        <w:pStyle w:val="TOC2"/>
        <w:tabs>
          <w:tab w:val="right" w:leader="dot" w:pos="8306"/>
        </w:tabs>
      </w:pPr>
      <w:hyperlink w:anchor="_Toc29612" w:history="1">
        <w:r>
          <w:rPr>
            <w:rFonts w:ascii="仿宋" w:eastAsia="仿宋" w:hAnsi="仿宋" w:cs="仿宋" w:hint="eastAsia"/>
            <w:lang w:eastAsia="zh-CN"/>
          </w:rPr>
          <w:t>(四)、总图布置方案</w:t>
        </w:r>
        <w:r>
          <w:tab/>
        </w:r>
        <w:r>
          <w:fldChar w:fldCharType="begin"/>
        </w:r>
        <w:r>
          <w:instrText xml:space="preserve"> PAGEREF _Toc29612 \h </w:instrText>
        </w:r>
        <w:r>
          <w:fldChar w:fldCharType="separate"/>
        </w:r>
        <w:r>
          <w:t>7</w:t>
        </w:r>
        <w:r>
          <w:fldChar w:fldCharType="end"/>
        </w:r>
      </w:hyperlink>
    </w:p>
    <w:p>
      <w:pPr>
        <w:pStyle w:val="TOC2"/>
        <w:tabs>
          <w:tab w:val="right" w:leader="dot" w:pos="8306"/>
        </w:tabs>
      </w:pPr>
      <w:hyperlink w:anchor="_Toc13769" w:history="1">
        <w:r>
          <w:rPr>
            <w:rFonts w:ascii="仿宋" w:eastAsia="仿宋" w:hAnsi="仿宋" w:cs="仿宋" w:hint="eastAsia"/>
            <w:lang w:eastAsia="zh-CN"/>
          </w:rPr>
          <w:t>(五)、选址综合评价</w:t>
        </w:r>
        <w:r>
          <w:tab/>
        </w:r>
        <w:r>
          <w:fldChar w:fldCharType="begin"/>
        </w:r>
        <w:r>
          <w:instrText xml:space="preserve"> PAGEREF _Toc13769 \h </w:instrText>
        </w:r>
        <w:r>
          <w:fldChar w:fldCharType="separate"/>
        </w:r>
        <w:r>
          <w:t>9</w:t>
        </w:r>
        <w:r>
          <w:fldChar w:fldCharType="end"/>
        </w:r>
      </w:hyperlink>
    </w:p>
    <w:p>
      <w:pPr>
        <w:pStyle w:val="TOC1"/>
        <w:tabs>
          <w:tab w:val="right" w:leader="dot" w:pos="8306"/>
        </w:tabs>
      </w:pPr>
      <w:hyperlink w:anchor="_Toc24132" w:history="1">
        <w:r>
          <w:rPr>
            <w:rFonts w:ascii="仿宋" w:eastAsia="仿宋" w:hAnsi="仿宋" w:cs="仿宋" w:hint="eastAsia"/>
            <w:lang w:eastAsia="zh-CN"/>
          </w:rPr>
          <w:t>三、硅酸盐项目建设背景及必要性分析</w:t>
        </w:r>
        <w:r>
          <w:tab/>
        </w:r>
        <w:r>
          <w:fldChar w:fldCharType="begin"/>
        </w:r>
        <w:r>
          <w:instrText xml:space="preserve"> PAGEREF _Toc24132 \h </w:instrText>
        </w:r>
        <w:r>
          <w:fldChar w:fldCharType="separate"/>
        </w:r>
        <w:r>
          <w:t>10</w:t>
        </w:r>
        <w:r>
          <w:fldChar w:fldCharType="end"/>
        </w:r>
      </w:hyperlink>
    </w:p>
    <w:p>
      <w:pPr>
        <w:pStyle w:val="TOC2"/>
        <w:tabs>
          <w:tab w:val="right" w:leader="dot" w:pos="8306"/>
        </w:tabs>
      </w:pPr>
      <w:hyperlink w:anchor="_Toc13967" w:history="1">
        <w:r>
          <w:rPr>
            <w:rFonts w:ascii="仿宋" w:eastAsia="仿宋" w:hAnsi="仿宋" w:cs="仿宋" w:hint="eastAsia"/>
            <w:lang w:eastAsia="zh-CN"/>
          </w:rPr>
          <w:t>(一)、硅酸盐项目背景分析</w:t>
        </w:r>
        <w:r>
          <w:tab/>
        </w:r>
        <w:r>
          <w:fldChar w:fldCharType="begin"/>
        </w:r>
        <w:r>
          <w:instrText xml:space="preserve"> PAGEREF _Toc13967 \h </w:instrText>
        </w:r>
        <w:r>
          <w:fldChar w:fldCharType="separate"/>
        </w:r>
        <w:r>
          <w:t>10</w:t>
        </w:r>
        <w:r>
          <w:fldChar w:fldCharType="end"/>
        </w:r>
      </w:hyperlink>
    </w:p>
    <w:p>
      <w:pPr>
        <w:pStyle w:val="TOC2"/>
        <w:tabs>
          <w:tab w:val="right" w:leader="dot" w:pos="8306"/>
        </w:tabs>
      </w:pPr>
      <w:hyperlink w:anchor="_Toc7662" w:history="1">
        <w:r>
          <w:rPr>
            <w:rFonts w:ascii="仿宋" w:eastAsia="仿宋" w:hAnsi="仿宋" w:cs="仿宋" w:hint="eastAsia"/>
            <w:lang w:eastAsia="zh-CN"/>
          </w:rPr>
          <w:t>(二)、硅酸盐项目建设必要性分析</w:t>
        </w:r>
        <w:r>
          <w:tab/>
        </w:r>
        <w:r>
          <w:fldChar w:fldCharType="begin"/>
        </w:r>
        <w:r>
          <w:instrText xml:space="preserve"> PAGEREF _Toc7662 \h </w:instrText>
        </w:r>
        <w:r>
          <w:fldChar w:fldCharType="separate"/>
        </w:r>
        <w:r>
          <w:t>11</w:t>
        </w:r>
        <w:r>
          <w:fldChar w:fldCharType="end"/>
        </w:r>
      </w:hyperlink>
    </w:p>
    <w:p>
      <w:pPr>
        <w:pStyle w:val="TOC1"/>
        <w:tabs>
          <w:tab w:val="right" w:leader="dot" w:pos="8306"/>
        </w:tabs>
      </w:pPr>
      <w:hyperlink w:anchor="_Toc9919" w:history="1">
        <w:r>
          <w:rPr>
            <w:rFonts w:ascii="仿宋" w:eastAsia="仿宋" w:hAnsi="仿宋" w:cs="仿宋" w:hint="eastAsia"/>
            <w:lang w:eastAsia="zh-CN"/>
          </w:rPr>
          <w:t>四、产品规划分析</w:t>
        </w:r>
        <w:r>
          <w:tab/>
        </w:r>
        <w:r>
          <w:fldChar w:fldCharType="begin"/>
        </w:r>
        <w:r>
          <w:instrText xml:space="preserve"> PAGEREF _Toc9919 \h </w:instrText>
        </w:r>
        <w:r>
          <w:fldChar w:fldCharType="separate"/>
        </w:r>
        <w:r>
          <w:t>13</w:t>
        </w:r>
        <w:r>
          <w:fldChar w:fldCharType="end"/>
        </w:r>
      </w:hyperlink>
    </w:p>
    <w:p>
      <w:pPr>
        <w:pStyle w:val="TOC2"/>
        <w:tabs>
          <w:tab w:val="right" w:leader="dot" w:pos="8306"/>
        </w:tabs>
      </w:pPr>
      <w:hyperlink w:anchor="_Toc24686" w:history="1">
        <w:r>
          <w:rPr>
            <w:rFonts w:ascii="仿宋" w:eastAsia="仿宋" w:hAnsi="仿宋" w:cs="仿宋" w:hint="eastAsia"/>
            <w:lang w:eastAsia="zh-CN"/>
          </w:rPr>
          <w:t>(一)、产品规划</w:t>
        </w:r>
        <w:r>
          <w:tab/>
        </w:r>
        <w:r>
          <w:fldChar w:fldCharType="begin"/>
        </w:r>
        <w:r>
          <w:instrText xml:space="preserve"> PAGEREF _Toc24686 \h </w:instrText>
        </w:r>
        <w:r>
          <w:fldChar w:fldCharType="separate"/>
        </w:r>
        <w:r>
          <w:t>13</w:t>
        </w:r>
        <w:r>
          <w:fldChar w:fldCharType="end"/>
        </w:r>
      </w:hyperlink>
    </w:p>
    <w:p>
      <w:pPr>
        <w:pStyle w:val="TOC2"/>
        <w:tabs>
          <w:tab w:val="right" w:leader="dot" w:pos="8306"/>
        </w:tabs>
      </w:pPr>
      <w:hyperlink w:anchor="_Toc17451" w:history="1">
        <w:r>
          <w:rPr>
            <w:rFonts w:ascii="仿宋" w:eastAsia="仿宋" w:hAnsi="仿宋" w:cs="仿宋" w:hint="eastAsia"/>
            <w:lang w:eastAsia="zh-CN"/>
          </w:rPr>
          <w:t>(二)、建设规模</w:t>
        </w:r>
        <w:r>
          <w:tab/>
        </w:r>
        <w:r>
          <w:fldChar w:fldCharType="begin"/>
        </w:r>
        <w:r>
          <w:instrText xml:space="preserve"> PAGEREF _Toc17451 \h </w:instrText>
        </w:r>
        <w:r>
          <w:fldChar w:fldCharType="separate"/>
        </w:r>
        <w:r>
          <w:t>13</w:t>
        </w:r>
        <w:r>
          <w:fldChar w:fldCharType="end"/>
        </w:r>
      </w:hyperlink>
    </w:p>
    <w:p>
      <w:pPr>
        <w:pStyle w:val="TOC1"/>
        <w:tabs>
          <w:tab w:val="right" w:leader="dot" w:pos="8306"/>
        </w:tabs>
      </w:pPr>
      <w:hyperlink w:anchor="_Toc32515" w:history="1">
        <w:r>
          <w:rPr>
            <w:rFonts w:ascii="仿宋" w:eastAsia="仿宋" w:hAnsi="仿宋" w:cs="仿宋" w:hint="eastAsia"/>
            <w:lang w:eastAsia="zh-CN"/>
          </w:rPr>
          <w:t>五、硅酸盐项目危机管理</w:t>
        </w:r>
        <w:r>
          <w:tab/>
        </w:r>
        <w:r>
          <w:fldChar w:fldCharType="begin"/>
        </w:r>
        <w:r>
          <w:instrText xml:space="preserve"> PAGEREF _Toc32515 \h </w:instrText>
        </w:r>
        <w:r>
          <w:fldChar w:fldCharType="separate"/>
        </w:r>
        <w:r>
          <w:t>15</w:t>
        </w:r>
        <w:r>
          <w:fldChar w:fldCharType="end"/>
        </w:r>
      </w:hyperlink>
    </w:p>
    <w:p>
      <w:pPr>
        <w:pStyle w:val="TOC2"/>
        <w:tabs>
          <w:tab w:val="right" w:leader="dot" w:pos="8306"/>
        </w:tabs>
      </w:pPr>
      <w:hyperlink w:anchor="_Toc4864" w:history="1">
        <w:r>
          <w:rPr>
            <w:rFonts w:ascii="仿宋" w:eastAsia="仿宋" w:hAnsi="仿宋" w:cs="仿宋" w:hint="eastAsia"/>
            <w:lang w:eastAsia="zh-CN"/>
          </w:rPr>
          <w:t>(一)、危机预警与识别</w:t>
        </w:r>
        <w:r>
          <w:tab/>
        </w:r>
        <w:r>
          <w:fldChar w:fldCharType="begin"/>
        </w:r>
        <w:r>
          <w:instrText xml:space="preserve"> PAGEREF _Toc4864 \h </w:instrText>
        </w:r>
        <w:r>
          <w:fldChar w:fldCharType="separate"/>
        </w:r>
        <w:r>
          <w:t>15</w:t>
        </w:r>
        <w:r>
          <w:fldChar w:fldCharType="end"/>
        </w:r>
      </w:hyperlink>
    </w:p>
    <w:p>
      <w:pPr>
        <w:pStyle w:val="TOC2"/>
        <w:tabs>
          <w:tab w:val="right" w:leader="dot" w:pos="8306"/>
        </w:tabs>
      </w:pPr>
      <w:hyperlink w:anchor="_Toc25960" w:history="1">
        <w:r>
          <w:rPr>
            <w:rFonts w:ascii="仿宋" w:eastAsia="仿宋" w:hAnsi="仿宋" w:cs="仿宋" w:hint="eastAsia"/>
            <w:lang w:eastAsia="zh-CN"/>
          </w:rPr>
          <w:t>(二)、危机应对与恢复</w:t>
        </w:r>
        <w:r>
          <w:tab/>
        </w:r>
        <w:r>
          <w:fldChar w:fldCharType="begin"/>
        </w:r>
        <w:r>
          <w:instrText xml:space="preserve"> PAGEREF _Toc25960 \h </w:instrText>
        </w:r>
        <w:r>
          <w:fldChar w:fldCharType="separate"/>
        </w:r>
        <w:r>
          <w:t>16</w:t>
        </w:r>
        <w:r>
          <w:fldChar w:fldCharType="end"/>
        </w:r>
      </w:hyperlink>
    </w:p>
    <w:p>
      <w:pPr>
        <w:pStyle w:val="TOC1"/>
        <w:tabs>
          <w:tab w:val="right" w:leader="dot" w:pos="8306"/>
        </w:tabs>
      </w:pPr>
      <w:hyperlink w:anchor="_Toc28488" w:history="1">
        <w:r>
          <w:rPr>
            <w:rFonts w:ascii="仿宋" w:eastAsia="仿宋" w:hAnsi="仿宋" w:cs="仿宋" w:hint="eastAsia"/>
            <w:lang w:eastAsia="zh-CN"/>
          </w:rPr>
          <w:t>六、硅酸盐项目文档管理</w:t>
        </w:r>
        <w:r>
          <w:tab/>
        </w:r>
        <w:r>
          <w:fldChar w:fldCharType="begin"/>
        </w:r>
        <w:r>
          <w:instrText xml:space="preserve"> PAGEREF _Toc28488 \h </w:instrText>
        </w:r>
        <w:r>
          <w:fldChar w:fldCharType="separate"/>
        </w:r>
        <w:r>
          <w:t>17</w:t>
        </w:r>
        <w:r>
          <w:fldChar w:fldCharType="end"/>
        </w:r>
      </w:hyperlink>
    </w:p>
    <w:p>
      <w:pPr>
        <w:pStyle w:val="TOC2"/>
        <w:tabs>
          <w:tab w:val="right" w:leader="dot" w:pos="8306"/>
        </w:tabs>
      </w:pPr>
      <w:hyperlink w:anchor="_Toc2510" w:history="1">
        <w:r>
          <w:rPr>
            <w:rFonts w:ascii="仿宋" w:eastAsia="仿宋" w:hAnsi="仿宋" w:cs="仿宋" w:hint="eastAsia"/>
            <w:lang w:eastAsia="zh-CN"/>
          </w:rPr>
          <w:t>(一)、文档编制与审查</w:t>
        </w:r>
        <w:r>
          <w:tab/>
        </w:r>
        <w:r>
          <w:fldChar w:fldCharType="begin"/>
        </w:r>
        <w:r>
          <w:instrText xml:space="preserve"> PAGEREF _Toc2510 \h </w:instrText>
        </w:r>
        <w:r>
          <w:fldChar w:fldCharType="separate"/>
        </w:r>
        <w:r>
          <w:t>17</w:t>
        </w:r>
        <w:r>
          <w:fldChar w:fldCharType="end"/>
        </w:r>
      </w:hyperlink>
    </w:p>
    <w:p>
      <w:pPr>
        <w:pStyle w:val="TOC2"/>
        <w:tabs>
          <w:tab w:val="right" w:leader="dot" w:pos="8306"/>
        </w:tabs>
      </w:pPr>
      <w:hyperlink w:anchor="_Toc8054" w:history="1">
        <w:r>
          <w:rPr>
            <w:rFonts w:ascii="仿宋" w:eastAsia="仿宋" w:hAnsi="仿宋" w:cs="仿宋" w:hint="eastAsia"/>
            <w:lang w:eastAsia="zh-CN"/>
          </w:rPr>
          <w:t>(二)、文档发布与分发</w:t>
        </w:r>
        <w:r>
          <w:tab/>
        </w:r>
        <w:r>
          <w:fldChar w:fldCharType="begin"/>
        </w:r>
        <w:r>
          <w:instrText xml:space="preserve"> PAGEREF _Toc8054 \h </w:instrText>
        </w:r>
        <w:r>
          <w:fldChar w:fldCharType="separate"/>
        </w:r>
        <w:r>
          <w:t>18</w:t>
        </w:r>
        <w:r>
          <w:fldChar w:fldCharType="end"/>
        </w:r>
      </w:hyperlink>
    </w:p>
    <w:p>
      <w:pPr>
        <w:pStyle w:val="TOC2"/>
        <w:tabs>
          <w:tab w:val="right" w:leader="dot" w:pos="8306"/>
        </w:tabs>
      </w:pPr>
      <w:hyperlink w:anchor="_Toc17859" w:history="1">
        <w:r>
          <w:rPr>
            <w:rFonts w:ascii="仿宋" w:eastAsia="仿宋" w:hAnsi="仿宋" w:cs="仿宋" w:hint="eastAsia"/>
            <w:lang w:eastAsia="zh-CN"/>
          </w:rPr>
          <w:t>(三)、文档存档与归档</w:t>
        </w:r>
        <w:r>
          <w:tab/>
        </w:r>
        <w:r>
          <w:fldChar w:fldCharType="begin"/>
        </w:r>
        <w:r>
          <w:instrText xml:space="preserve"> PAGEREF _Toc17859 \h </w:instrText>
        </w:r>
        <w:r>
          <w:fldChar w:fldCharType="separate"/>
        </w:r>
        <w:r>
          <w:t>19</w:t>
        </w:r>
        <w:r>
          <w:fldChar w:fldCharType="end"/>
        </w:r>
      </w:hyperlink>
    </w:p>
    <w:p>
      <w:pPr>
        <w:pStyle w:val="TOC1"/>
        <w:tabs>
          <w:tab w:val="right" w:leader="dot" w:pos="8306"/>
        </w:tabs>
      </w:pPr>
      <w:hyperlink w:anchor="_Toc6205" w:history="1">
        <w:r>
          <w:rPr>
            <w:rFonts w:ascii="仿宋" w:eastAsia="仿宋" w:hAnsi="仿宋" w:cs="仿宋" w:hint="eastAsia"/>
            <w:lang w:eastAsia="zh-CN"/>
          </w:rPr>
          <w:t>七、生产安全保护</w:t>
        </w:r>
        <w:r>
          <w:tab/>
        </w:r>
        <w:r>
          <w:fldChar w:fldCharType="begin"/>
        </w:r>
        <w:r>
          <w:instrText xml:space="preserve"> PAGEREF _Toc6205 \h </w:instrText>
        </w:r>
        <w:r>
          <w:fldChar w:fldCharType="separate"/>
        </w:r>
        <w:r>
          <w:t>20</w:t>
        </w:r>
        <w:r>
          <w:fldChar w:fldCharType="end"/>
        </w:r>
      </w:hyperlink>
    </w:p>
    <w:p>
      <w:pPr>
        <w:pStyle w:val="TOC2"/>
        <w:tabs>
          <w:tab w:val="right" w:leader="dot" w:pos="8306"/>
        </w:tabs>
      </w:pPr>
      <w:hyperlink w:anchor="_Toc7963" w:history="1">
        <w:r>
          <w:rPr>
            <w:rFonts w:ascii="仿宋" w:eastAsia="仿宋" w:hAnsi="仿宋" w:cs="仿宋" w:hint="eastAsia"/>
            <w:lang w:eastAsia="zh-CN"/>
          </w:rPr>
          <w:t>(一)、消防安全</w:t>
        </w:r>
        <w:r>
          <w:tab/>
        </w:r>
        <w:r>
          <w:fldChar w:fldCharType="begin"/>
        </w:r>
        <w:r>
          <w:instrText xml:space="preserve"> PAGEREF _Toc7963 \h </w:instrText>
        </w:r>
        <w:r>
          <w:fldChar w:fldCharType="separate"/>
        </w:r>
        <w:r>
          <w:t>20</w:t>
        </w:r>
        <w:r>
          <w:fldChar w:fldCharType="end"/>
        </w:r>
      </w:hyperlink>
    </w:p>
    <w:p>
      <w:pPr>
        <w:pStyle w:val="TOC2"/>
        <w:tabs>
          <w:tab w:val="right" w:leader="dot" w:pos="8306"/>
        </w:tabs>
      </w:pPr>
      <w:hyperlink w:anchor="_Toc25673" w:history="1">
        <w:r>
          <w:rPr>
            <w:rFonts w:ascii="仿宋" w:eastAsia="仿宋" w:hAnsi="仿宋" w:cs="仿宋" w:hint="eastAsia"/>
            <w:lang w:eastAsia="zh-CN"/>
          </w:rPr>
          <w:t>(二)、防火防爆总图布置措施</w:t>
        </w:r>
        <w:r>
          <w:tab/>
        </w:r>
        <w:r>
          <w:fldChar w:fldCharType="begin"/>
        </w:r>
        <w:r>
          <w:instrText xml:space="preserve"> PAGEREF _Toc25673 \h </w:instrText>
        </w:r>
        <w:r>
          <w:fldChar w:fldCharType="separate"/>
        </w:r>
        <w:r>
          <w:t>22</w:t>
        </w:r>
        <w:r>
          <w:fldChar w:fldCharType="end"/>
        </w:r>
      </w:hyperlink>
    </w:p>
    <w:p>
      <w:pPr>
        <w:pStyle w:val="TOC2"/>
        <w:tabs>
          <w:tab w:val="right" w:leader="dot" w:pos="8306"/>
        </w:tabs>
      </w:pPr>
      <w:hyperlink w:anchor="_Toc18777" w:history="1">
        <w:r>
          <w:rPr>
            <w:rFonts w:ascii="仿宋" w:eastAsia="仿宋" w:hAnsi="仿宋" w:cs="仿宋" w:hint="eastAsia"/>
            <w:lang w:eastAsia="zh-CN"/>
          </w:rPr>
          <w:t>(三)、自然灾害防范措施</w:t>
        </w:r>
        <w:r>
          <w:tab/>
        </w:r>
        <w:r>
          <w:fldChar w:fldCharType="begin"/>
        </w:r>
        <w:r>
          <w:instrText xml:space="preserve"> PAGEREF _Toc18777 \h </w:instrText>
        </w:r>
        <w:r>
          <w:fldChar w:fldCharType="separate"/>
        </w:r>
        <w:r>
          <w:t>23</w:t>
        </w:r>
        <w:r>
          <w:fldChar w:fldCharType="end"/>
        </w:r>
      </w:hyperlink>
    </w:p>
    <w:p>
      <w:pPr>
        <w:pStyle w:val="TOC2"/>
        <w:tabs>
          <w:tab w:val="right" w:leader="dot" w:pos="8306"/>
        </w:tabs>
      </w:pPr>
      <w:hyperlink w:anchor="_Toc30352" w:history="1">
        <w:r>
          <w:rPr>
            <w:rFonts w:ascii="仿宋" w:eastAsia="仿宋" w:hAnsi="仿宋" w:cs="仿宋" w:hint="eastAsia"/>
            <w:lang w:eastAsia="zh-CN"/>
          </w:rPr>
          <w:t>(四)、安全色及安全标志使用要求</w:t>
        </w:r>
        <w:r>
          <w:tab/>
        </w:r>
        <w:r>
          <w:fldChar w:fldCharType="begin"/>
        </w:r>
        <w:r>
          <w:instrText xml:space="preserve"> PAGEREF _Toc30352 \h </w:instrText>
        </w:r>
        <w:r>
          <w:fldChar w:fldCharType="separate"/>
        </w:r>
        <w:r>
          <w:t>24</w:t>
        </w:r>
        <w:r>
          <w:fldChar w:fldCharType="end"/>
        </w:r>
      </w:hyperlink>
    </w:p>
    <w:p>
      <w:pPr>
        <w:pStyle w:val="TOC2"/>
        <w:tabs>
          <w:tab w:val="right" w:leader="dot" w:pos="8306"/>
        </w:tabs>
      </w:pPr>
      <w:hyperlink w:anchor="_Toc11048" w:history="1">
        <w:r>
          <w:rPr>
            <w:rFonts w:ascii="仿宋" w:eastAsia="仿宋" w:hAnsi="仿宋" w:cs="仿宋" w:hint="eastAsia"/>
            <w:lang w:eastAsia="zh-CN"/>
          </w:rPr>
          <w:t>(五)、防尘防毒措施</w:t>
        </w:r>
        <w:r>
          <w:tab/>
        </w:r>
        <w:r>
          <w:fldChar w:fldCharType="begin"/>
        </w:r>
        <w:r>
          <w:instrText xml:space="preserve"> PAGEREF _Toc11048 \h </w:instrText>
        </w:r>
        <w:r>
          <w:fldChar w:fldCharType="separate"/>
        </w:r>
        <w:r>
          <w:t>24</w:t>
        </w:r>
        <w:r>
          <w:fldChar w:fldCharType="end"/>
        </w:r>
      </w:hyperlink>
    </w:p>
    <w:p>
      <w:pPr>
        <w:pStyle w:val="TOC2"/>
        <w:tabs>
          <w:tab w:val="right" w:leader="dot" w:pos="8306"/>
        </w:tabs>
      </w:pPr>
      <w:hyperlink w:anchor="_Toc9299" w:history="1">
        <w:r>
          <w:rPr>
            <w:rFonts w:ascii="仿宋" w:eastAsia="仿宋" w:hAnsi="仿宋" w:cs="仿宋" w:hint="eastAsia"/>
            <w:lang w:eastAsia="zh-CN"/>
          </w:rPr>
          <w:t>(六)、防静电、触电防护及防雷措施</w:t>
        </w:r>
        <w:r>
          <w:tab/>
        </w:r>
        <w:r>
          <w:fldChar w:fldCharType="begin"/>
        </w:r>
        <w:r>
          <w:instrText xml:space="preserve"> PAGEREF _Toc9299 \h </w:instrText>
        </w:r>
        <w:r>
          <w:fldChar w:fldCharType="separate"/>
        </w:r>
        <w:r>
          <w:t>25</w:t>
        </w:r>
        <w:r>
          <w:fldChar w:fldCharType="end"/>
        </w:r>
      </w:hyperlink>
    </w:p>
    <w:p>
      <w:pPr>
        <w:pStyle w:val="TOC2"/>
        <w:tabs>
          <w:tab w:val="right" w:leader="dot" w:pos="8306"/>
        </w:tabs>
      </w:pPr>
      <w:hyperlink w:anchor="_Toc20714" w:history="1">
        <w:r>
          <w:rPr>
            <w:rFonts w:ascii="仿宋" w:eastAsia="仿宋" w:hAnsi="仿宋" w:cs="仿宋" w:hint="eastAsia"/>
            <w:lang w:eastAsia="zh-CN"/>
          </w:rPr>
          <w:t>(七)、机械设备安全保障措施</w:t>
        </w:r>
        <w:r>
          <w:tab/>
        </w:r>
        <w:r>
          <w:fldChar w:fldCharType="begin"/>
        </w:r>
        <w:r>
          <w:instrText xml:space="preserve"> PAGEREF _Toc20714 \h </w:instrText>
        </w:r>
        <w:r>
          <w:fldChar w:fldCharType="separate"/>
        </w:r>
        <w:r>
          <w:t>27</w:t>
        </w:r>
        <w:r>
          <w:fldChar w:fldCharType="end"/>
        </w:r>
      </w:hyperlink>
    </w:p>
    <w:p>
      <w:pPr>
        <w:pStyle w:val="TOC1"/>
        <w:tabs>
          <w:tab w:val="right" w:leader="dot" w:pos="8306"/>
        </w:tabs>
      </w:pPr>
      <w:hyperlink w:anchor="_Toc11276" w:history="1">
        <w:r>
          <w:rPr>
            <w:rFonts w:ascii="仿宋" w:eastAsia="仿宋" w:hAnsi="仿宋" w:cs="仿宋" w:hint="eastAsia"/>
            <w:lang w:eastAsia="zh-CN"/>
          </w:rPr>
          <w:t>八、硅酸盐项目环境影响分析</w:t>
        </w:r>
        <w:r>
          <w:tab/>
        </w:r>
        <w:r>
          <w:fldChar w:fldCharType="begin"/>
        </w:r>
        <w:r>
          <w:instrText xml:space="preserve"> PAGEREF _Toc11276 \h </w:instrText>
        </w:r>
        <w:r>
          <w:fldChar w:fldCharType="separate"/>
        </w:r>
        <w:r>
          <w:t>28</w:t>
        </w:r>
        <w:r>
          <w:fldChar w:fldCharType="end"/>
        </w:r>
      </w:hyperlink>
    </w:p>
    <w:p>
      <w:pPr>
        <w:pStyle w:val="TOC2"/>
        <w:tabs>
          <w:tab w:val="right" w:leader="dot" w:pos="8306"/>
        </w:tabs>
      </w:pPr>
      <w:hyperlink w:anchor="_Toc15460" w:history="1">
        <w:r>
          <w:rPr>
            <w:rFonts w:ascii="仿宋" w:eastAsia="仿宋" w:hAnsi="仿宋" w:cs="仿宋" w:hint="eastAsia"/>
            <w:lang w:eastAsia="zh-CN"/>
          </w:rPr>
          <w:t>(一)、建设区域环境质量现状</w:t>
        </w:r>
        <w:r>
          <w:tab/>
        </w:r>
        <w:r>
          <w:fldChar w:fldCharType="begin"/>
        </w:r>
        <w:r>
          <w:instrText xml:space="preserve"> PAGEREF _Toc15460 \h </w:instrText>
        </w:r>
        <w:r>
          <w:fldChar w:fldCharType="separate"/>
        </w:r>
        <w:r>
          <w:t>28</w:t>
        </w:r>
        <w:r>
          <w:fldChar w:fldCharType="end"/>
        </w:r>
      </w:hyperlink>
    </w:p>
    <w:p>
      <w:pPr>
        <w:pStyle w:val="TOC2"/>
        <w:tabs>
          <w:tab w:val="right" w:leader="dot" w:pos="8306"/>
        </w:tabs>
      </w:pPr>
      <w:hyperlink w:anchor="_Toc6357" w:history="1">
        <w:r>
          <w:rPr>
            <w:rFonts w:ascii="仿宋" w:eastAsia="仿宋" w:hAnsi="仿宋" w:cs="仿宋" w:hint="eastAsia"/>
            <w:lang w:eastAsia="zh-CN"/>
          </w:rPr>
          <w:t>(二)、建设期环境保护</w:t>
        </w:r>
        <w:r>
          <w:tab/>
        </w:r>
        <w:r>
          <w:fldChar w:fldCharType="begin"/>
        </w:r>
        <w:r>
          <w:instrText xml:space="preserve"> PAGEREF _Toc6357 \h </w:instrText>
        </w:r>
        <w:r>
          <w:fldChar w:fldCharType="separate"/>
        </w:r>
        <w:r>
          <w:t>29</w:t>
        </w:r>
        <w:r>
          <w:fldChar w:fldCharType="end"/>
        </w:r>
      </w:hyperlink>
    </w:p>
    <w:p>
      <w:pPr>
        <w:pStyle w:val="TOC2"/>
        <w:tabs>
          <w:tab w:val="right" w:leader="dot" w:pos="8306"/>
        </w:tabs>
      </w:pPr>
      <w:hyperlink w:anchor="_Toc17159" w:history="1">
        <w:r>
          <w:rPr>
            <w:rFonts w:ascii="仿宋" w:eastAsia="仿宋" w:hAnsi="仿宋" w:cs="仿宋" w:hint="eastAsia"/>
            <w:lang w:eastAsia="zh-CN"/>
          </w:rPr>
          <w:t>(三)、运营期环境保护</w:t>
        </w:r>
        <w:r>
          <w:tab/>
        </w:r>
        <w:r>
          <w:fldChar w:fldCharType="begin"/>
        </w:r>
        <w:r>
          <w:instrText xml:space="preserve"> PAGEREF _Toc17159 \h </w:instrText>
        </w:r>
        <w:r>
          <w:fldChar w:fldCharType="separate"/>
        </w:r>
        <w:r>
          <w:t>31</w:t>
        </w:r>
        <w:r>
          <w:fldChar w:fldCharType="end"/>
        </w:r>
      </w:hyperlink>
    </w:p>
    <w:p>
      <w:pPr>
        <w:pStyle w:val="TOC2"/>
        <w:tabs>
          <w:tab w:val="right" w:leader="dot" w:pos="8306"/>
        </w:tabs>
      </w:pPr>
      <w:hyperlink w:anchor="_Toc3603" w:history="1">
        <w:r>
          <w:rPr>
            <w:rFonts w:ascii="仿宋" w:eastAsia="仿宋" w:hAnsi="仿宋" w:cs="仿宋" w:hint="eastAsia"/>
            <w:lang w:eastAsia="zh-CN"/>
          </w:rPr>
          <w:t>(四)、硅酸盐项目建设对区域经济的影响</w:t>
        </w:r>
        <w:r>
          <w:tab/>
        </w:r>
        <w:r>
          <w:fldChar w:fldCharType="begin"/>
        </w:r>
        <w:r>
          <w:instrText xml:space="preserve"> PAGEREF _Toc3603 \h </w:instrText>
        </w:r>
        <w:r>
          <w:fldChar w:fldCharType="separate"/>
        </w:r>
        <w:r>
          <w:t>32</w:t>
        </w:r>
        <w:r>
          <w:fldChar w:fldCharType="end"/>
        </w:r>
      </w:hyperlink>
    </w:p>
    <w:p>
      <w:pPr>
        <w:pStyle w:val="TOC2"/>
        <w:tabs>
          <w:tab w:val="right" w:leader="dot" w:pos="8306"/>
        </w:tabs>
      </w:pPr>
      <w:hyperlink w:anchor="_Toc30582" w:history="1">
        <w:r>
          <w:rPr>
            <w:rFonts w:ascii="仿宋" w:eastAsia="仿宋" w:hAnsi="仿宋" w:cs="仿宋" w:hint="eastAsia"/>
            <w:lang w:eastAsia="zh-CN"/>
          </w:rPr>
          <w:t>(五)、废弃物处理</w:t>
        </w:r>
        <w:r>
          <w:tab/>
        </w:r>
        <w:r>
          <w:fldChar w:fldCharType="begin"/>
        </w:r>
        <w:r>
          <w:instrText xml:space="preserve"> PAGEREF _Toc30582 \h </w:instrText>
        </w:r>
        <w:r>
          <w:fldChar w:fldCharType="separate"/>
        </w:r>
        <w:r>
          <w:t>34</w:t>
        </w:r>
        <w:r>
          <w:fldChar w:fldCharType="end"/>
        </w:r>
      </w:hyperlink>
    </w:p>
    <w:p>
      <w:pPr>
        <w:pStyle w:val="TOC2"/>
        <w:tabs>
          <w:tab w:val="right" w:leader="dot" w:pos="8306"/>
        </w:tabs>
      </w:pPr>
      <w:hyperlink w:anchor="_Toc9576" w:history="1">
        <w:r>
          <w:rPr>
            <w:rFonts w:ascii="仿宋" w:eastAsia="仿宋" w:hAnsi="仿宋" w:cs="仿宋" w:hint="eastAsia"/>
            <w:lang w:eastAsia="zh-CN"/>
          </w:rPr>
          <w:t>(六)、特殊环境影响分析</w:t>
        </w:r>
        <w:r>
          <w:tab/>
        </w:r>
        <w:r>
          <w:fldChar w:fldCharType="begin"/>
        </w:r>
        <w:r>
          <w:instrText xml:space="preserve"> PAGEREF _Toc9576 \h </w:instrText>
        </w:r>
        <w:r>
          <w:fldChar w:fldCharType="separate"/>
        </w:r>
        <w:r>
          <w:t>35</w:t>
        </w:r>
        <w:r>
          <w:fldChar w:fldCharType="end"/>
        </w:r>
      </w:hyperlink>
    </w:p>
    <w:p>
      <w:pPr>
        <w:pStyle w:val="TOC2"/>
        <w:tabs>
          <w:tab w:val="right" w:leader="dot" w:pos="8306"/>
        </w:tabs>
      </w:pPr>
      <w:hyperlink w:anchor="_Toc16431" w:history="1">
        <w:r>
          <w:rPr>
            <w:rFonts w:ascii="仿宋" w:eastAsia="仿宋" w:hAnsi="仿宋" w:cs="仿宋" w:hint="eastAsia"/>
            <w:lang w:eastAsia="zh-CN"/>
          </w:rPr>
          <w:t>(七)、清洁生产</w:t>
        </w:r>
        <w:r>
          <w:tab/>
        </w:r>
        <w:r>
          <w:fldChar w:fldCharType="begin"/>
        </w:r>
        <w:r>
          <w:instrText xml:space="preserve"> PAGEREF _Toc16431 \h </w:instrText>
        </w:r>
        <w:r>
          <w:fldChar w:fldCharType="separate"/>
        </w:r>
        <w:r>
          <w:t>36</w:t>
        </w:r>
        <w:r>
          <w:fldChar w:fldCharType="end"/>
        </w:r>
      </w:hyperlink>
    </w:p>
    <w:p>
      <w:pPr>
        <w:pStyle w:val="TOC2"/>
        <w:tabs>
          <w:tab w:val="right" w:leader="dot" w:pos="8306"/>
        </w:tabs>
      </w:pPr>
      <w:hyperlink w:anchor="_Toc6453" w:history="1">
        <w:r>
          <w:rPr>
            <w:rFonts w:ascii="仿宋" w:eastAsia="仿宋" w:hAnsi="仿宋" w:cs="仿宋" w:hint="eastAsia"/>
            <w:lang w:eastAsia="zh-CN"/>
          </w:rPr>
          <w:t>(八)、环境保护综合评价</w:t>
        </w:r>
        <w:r>
          <w:tab/>
        </w:r>
        <w:r>
          <w:fldChar w:fldCharType="begin"/>
        </w:r>
        <w:r>
          <w:instrText xml:space="preserve"> PAGEREF _Toc6453 \h </w:instrText>
        </w:r>
        <w:r>
          <w:fldChar w:fldCharType="separate"/>
        </w:r>
        <w:r>
          <w:t>37</w:t>
        </w:r>
        <w:r>
          <w:fldChar w:fldCharType="end"/>
        </w:r>
      </w:hyperlink>
    </w:p>
    <w:p>
      <w:pPr>
        <w:pStyle w:val="TOC1"/>
        <w:tabs>
          <w:tab w:val="right" w:leader="dot" w:pos="8306"/>
        </w:tabs>
      </w:pPr>
      <w:hyperlink w:anchor="_Toc3201" w:history="1">
        <w:r>
          <w:rPr>
            <w:rFonts w:ascii="仿宋" w:eastAsia="仿宋" w:hAnsi="仿宋" w:cs="仿宋" w:hint="eastAsia"/>
            <w:lang w:eastAsia="zh-CN"/>
          </w:rPr>
          <w:t>九、硅酸盐项目技术管理</w:t>
        </w:r>
        <w:r>
          <w:tab/>
        </w:r>
        <w:r>
          <w:fldChar w:fldCharType="begin"/>
        </w:r>
        <w:r>
          <w:instrText xml:space="preserve"> PAGEREF _Toc3201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2" w:history="1">
        <w:r>
          <w:rPr>
            <w:rFonts w:ascii="仿宋" w:eastAsia="仿宋" w:hAnsi="仿宋" w:cs="仿宋" w:hint="eastAsia"/>
            <w:lang w:eastAsia="zh-CN"/>
          </w:rPr>
          <w:t>(一)、技术方案选用方向</w:t>
        </w:r>
        <w:r>
          <w:tab/>
        </w:r>
        <w:r>
          <w:fldChar w:fldCharType="begin"/>
        </w:r>
        <w:r>
          <w:instrText xml:space="preserve"> PAGEREF _Toc2102 \h </w:instrText>
        </w:r>
        <w:r>
          <w:fldChar w:fldCharType="separate"/>
        </w:r>
        <w:r>
          <w:t>39</w:t>
        </w:r>
        <w:r>
          <w:fldChar w:fldCharType="end"/>
        </w:r>
      </w:hyperlink>
    </w:p>
    <w:p>
      <w:pPr>
        <w:pStyle w:val="TOC2"/>
        <w:tabs>
          <w:tab w:val="right" w:leader="dot" w:pos="8306"/>
        </w:tabs>
      </w:pPr>
      <w:hyperlink w:anchor="_Toc25145" w:history="1">
        <w:r>
          <w:rPr>
            <w:rFonts w:ascii="仿宋" w:eastAsia="仿宋" w:hAnsi="仿宋" w:cs="仿宋" w:hint="eastAsia"/>
            <w:lang w:eastAsia="zh-CN"/>
          </w:rPr>
          <w:t>(二)、工艺技术方案选用原则</w:t>
        </w:r>
        <w:r>
          <w:tab/>
        </w:r>
        <w:r>
          <w:fldChar w:fldCharType="begin"/>
        </w:r>
        <w:r>
          <w:instrText xml:space="preserve"> PAGEREF _Toc25145 \h </w:instrText>
        </w:r>
        <w:r>
          <w:fldChar w:fldCharType="separate"/>
        </w:r>
        <w:r>
          <w:t>40</w:t>
        </w:r>
        <w:r>
          <w:fldChar w:fldCharType="end"/>
        </w:r>
      </w:hyperlink>
    </w:p>
    <w:p>
      <w:pPr>
        <w:pStyle w:val="TOC2"/>
        <w:tabs>
          <w:tab w:val="right" w:leader="dot" w:pos="8306"/>
        </w:tabs>
      </w:pPr>
      <w:hyperlink w:anchor="_Toc17153" w:history="1">
        <w:r>
          <w:rPr>
            <w:rFonts w:ascii="仿宋" w:eastAsia="仿宋" w:hAnsi="仿宋" w:cs="仿宋" w:hint="eastAsia"/>
            <w:lang w:eastAsia="zh-CN"/>
          </w:rPr>
          <w:t>(三)、工艺技术方案要求</w:t>
        </w:r>
        <w:r>
          <w:tab/>
        </w:r>
        <w:r>
          <w:fldChar w:fldCharType="begin"/>
        </w:r>
        <w:r>
          <w:instrText xml:space="preserve"> PAGEREF _Toc17153 \h </w:instrText>
        </w:r>
        <w:r>
          <w:fldChar w:fldCharType="separate"/>
        </w:r>
        <w:r>
          <w:t>42</w:t>
        </w:r>
        <w:r>
          <w:fldChar w:fldCharType="end"/>
        </w:r>
      </w:hyperlink>
    </w:p>
    <w:p>
      <w:pPr>
        <w:pStyle w:val="TOC1"/>
        <w:tabs>
          <w:tab w:val="right" w:leader="dot" w:pos="8306"/>
        </w:tabs>
      </w:pPr>
      <w:hyperlink w:anchor="_Toc4519" w:history="1">
        <w:r>
          <w:rPr>
            <w:rFonts w:ascii="仿宋" w:eastAsia="仿宋" w:hAnsi="仿宋" w:cs="仿宋" w:hint="eastAsia"/>
            <w:lang w:eastAsia="zh-CN"/>
          </w:rPr>
          <w:t>十、硅酸盐项目人力资源管理</w:t>
        </w:r>
        <w:r>
          <w:tab/>
        </w:r>
        <w:r>
          <w:fldChar w:fldCharType="begin"/>
        </w:r>
        <w:r>
          <w:instrText xml:space="preserve"> PAGEREF _Toc4519 \h </w:instrText>
        </w:r>
        <w:r>
          <w:fldChar w:fldCharType="separate"/>
        </w:r>
        <w:r>
          <w:t>45</w:t>
        </w:r>
        <w:r>
          <w:fldChar w:fldCharType="end"/>
        </w:r>
      </w:hyperlink>
    </w:p>
    <w:p>
      <w:pPr>
        <w:pStyle w:val="TOC2"/>
        <w:tabs>
          <w:tab w:val="right" w:leader="dot" w:pos="8306"/>
        </w:tabs>
      </w:pPr>
      <w:hyperlink w:anchor="_Toc23145" w:history="1">
        <w:r>
          <w:rPr>
            <w:rFonts w:ascii="仿宋" w:eastAsia="仿宋" w:hAnsi="仿宋" w:cs="仿宋" w:hint="eastAsia"/>
            <w:lang w:eastAsia="zh-CN"/>
          </w:rPr>
          <w:t>(一)、建立健全的预算管理制度</w:t>
        </w:r>
        <w:r>
          <w:tab/>
        </w:r>
        <w:r>
          <w:fldChar w:fldCharType="begin"/>
        </w:r>
        <w:r>
          <w:instrText xml:space="preserve"> PAGEREF _Toc23145 \h </w:instrText>
        </w:r>
        <w:r>
          <w:fldChar w:fldCharType="separate"/>
        </w:r>
        <w:r>
          <w:t>45</w:t>
        </w:r>
        <w:r>
          <w:fldChar w:fldCharType="end"/>
        </w:r>
      </w:hyperlink>
    </w:p>
    <w:p>
      <w:pPr>
        <w:pStyle w:val="TOC2"/>
        <w:tabs>
          <w:tab w:val="right" w:leader="dot" w:pos="8306"/>
        </w:tabs>
      </w:pPr>
      <w:hyperlink w:anchor="_Toc2801" w:history="1">
        <w:r>
          <w:rPr>
            <w:rFonts w:ascii="仿宋" w:eastAsia="仿宋" w:hAnsi="仿宋" w:cs="仿宋" w:hint="eastAsia"/>
            <w:lang w:eastAsia="zh-CN"/>
          </w:rPr>
          <w:t>(二)、加强资金流动监控</w:t>
        </w:r>
        <w:r>
          <w:tab/>
        </w:r>
        <w:r>
          <w:fldChar w:fldCharType="begin"/>
        </w:r>
        <w:r>
          <w:instrText xml:space="preserve"> PAGEREF _Toc2801 \h </w:instrText>
        </w:r>
        <w:r>
          <w:fldChar w:fldCharType="separate"/>
        </w:r>
        <w:r>
          <w:t>46</w:t>
        </w:r>
        <w:r>
          <w:fldChar w:fldCharType="end"/>
        </w:r>
      </w:hyperlink>
    </w:p>
    <w:p>
      <w:pPr>
        <w:pStyle w:val="TOC2"/>
        <w:tabs>
          <w:tab w:val="right" w:leader="dot" w:pos="8306"/>
        </w:tabs>
      </w:pPr>
      <w:hyperlink w:anchor="_Toc7706" w:history="1">
        <w:r>
          <w:rPr>
            <w:rFonts w:ascii="仿宋" w:eastAsia="仿宋" w:hAnsi="仿宋" w:cs="仿宋" w:hint="eastAsia"/>
            <w:lang w:eastAsia="zh-CN"/>
          </w:rPr>
          <w:t>(三)、制定完善的风险控制机制</w:t>
        </w:r>
        <w:r>
          <w:tab/>
        </w:r>
        <w:r>
          <w:fldChar w:fldCharType="begin"/>
        </w:r>
        <w:r>
          <w:instrText xml:space="preserve"> PAGEREF _Toc7706 \h </w:instrText>
        </w:r>
        <w:r>
          <w:fldChar w:fldCharType="separate"/>
        </w:r>
        <w:r>
          <w:t>47</w:t>
        </w:r>
        <w:r>
          <w:fldChar w:fldCharType="end"/>
        </w:r>
      </w:hyperlink>
    </w:p>
    <w:p>
      <w:pPr>
        <w:pStyle w:val="TOC2"/>
        <w:tabs>
          <w:tab w:val="right" w:leader="dot" w:pos="8306"/>
        </w:tabs>
      </w:pPr>
      <w:hyperlink w:anchor="_Toc26316" w:history="1">
        <w:r>
          <w:rPr>
            <w:rFonts w:ascii="仿宋" w:eastAsia="仿宋" w:hAnsi="仿宋" w:cs="仿宋" w:hint="eastAsia"/>
            <w:lang w:eastAsia="zh-CN"/>
          </w:rPr>
          <w:t>(四)、优化成本管理</w:t>
        </w:r>
        <w:r>
          <w:tab/>
        </w:r>
        <w:r>
          <w:fldChar w:fldCharType="begin"/>
        </w:r>
        <w:r>
          <w:instrText xml:space="preserve"> PAGEREF _Toc26316 \h </w:instrText>
        </w:r>
        <w:r>
          <w:fldChar w:fldCharType="separate"/>
        </w:r>
        <w:r>
          <w:t>49</w:t>
        </w:r>
        <w:r>
          <w:fldChar w:fldCharType="end"/>
        </w:r>
      </w:hyperlink>
    </w:p>
    <w:p>
      <w:pPr>
        <w:pStyle w:val="TOC1"/>
        <w:tabs>
          <w:tab w:val="right" w:leader="dot" w:pos="8306"/>
        </w:tabs>
      </w:pPr>
      <w:hyperlink w:anchor="_Toc29924" w:history="1">
        <w:r>
          <w:rPr>
            <w:rFonts w:ascii="仿宋" w:eastAsia="仿宋" w:hAnsi="仿宋" w:cs="仿宋" w:hint="eastAsia"/>
            <w:lang w:eastAsia="zh-CN"/>
          </w:rPr>
          <w:t>十一、硅酸盐项目风险管理</w:t>
        </w:r>
        <w:r>
          <w:tab/>
        </w:r>
        <w:r>
          <w:fldChar w:fldCharType="begin"/>
        </w:r>
        <w:r>
          <w:instrText xml:space="preserve"> PAGEREF _Toc29924 \h </w:instrText>
        </w:r>
        <w:r>
          <w:fldChar w:fldCharType="separate"/>
        </w:r>
        <w:r>
          <w:t>50</w:t>
        </w:r>
        <w:r>
          <w:fldChar w:fldCharType="end"/>
        </w:r>
      </w:hyperlink>
    </w:p>
    <w:p>
      <w:pPr>
        <w:pStyle w:val="TOC2"/>
        <w:tabs>
          <w:tab w:val="right" w:leader="dot" w:pos="8306"/>
        </w:tabs>
      </w:pPr>
      <w:hyperlink w:anchor="_Toc1542" w:history="1">
        <w:r>
          <w:rPr>
            <w:rFonts w:ascii="仿宋" w:eastAsia="仿宋" w:hAnsi="仿宋" w:cs="仿宋" w:hint="eastAsia"/>
            <w:lang w:eastAsia="zh-CN"/>
          </w:rPr>
          <w:t>(一)、风险识别与评估</w:t>
        </w:r>
        <w:r>
          <w:tab/>
        </w:r>
        <w:r>
          <w:fldChar w:fldCharType="begin"/>
        </w:r>
        <w:r>
          <w:instrText xml:space="preserve"> PAGEREF _Toc1542 \h </w:instrText>
        </w:r>
        <w:r>
          <w:fldChar w:fldCharType="separate"/>
        </w:r>
        <w:r>
          <w:t>50</w:t>
        </w:r>
        <w:r>
          <w:fldChar w:fldCharType="end"/>
        </w:r>
      </w:hyperlink>
    </w:p>
    <w:p>
      <w:pPr>
        <w:pStyle w:val="TOC2"/>
        <w:tabs>
          <w:tab w:val="right" w:leader="dot" w:pos="8306"/>
        </w:tabs>
      </w:pPr>
      <w:hyperlink w:anchor="_Toc1166" w:history="1">
        <w:r>
          <w:rPr>
            <w:rFonts w:ascii="仿宋" w:eastAsia="仿宋" w:hAnsi="仿宋" w:cs="仿宋" w:hint="eastAsia"/>
            <w:lang w:eastAsia="zh-CN"/>
          </w:rPr>
          <w:t>(二)、风险应对策略</w:t>
        </w:r>
        <w:r>
          <w:tab/>
        </w:r>
        <w:r>
          <w:fldChar w:fldCharType="begin"/>
        </w:r>
        <w:r>
          <w:instrText xml:space="preserve"> PAGEREF _Toc1166 \h </w:instrText>
        </w:r>
        <w:r>
          <w:fldChar w:fldCharType="separate"/>
        </w:r>
        <w:r>
          <w:t>51</w:t>
        </w:r>
        <w:r>
          <w:fldChar w:fldCharType="end"/>
        </w:r>
      </w:hyperlink>
    </w:p>
    <w:p>
      <w:pPr>
        <w:pStyle w:val="TOC2"/>
        <w:tabs>
          <w:tab w:val="right" w:leader="dot" w:pos="8306"/>
        </w:tabs>
      </w:pPr>
      <w:hyperlink w:anchor="_Toc1692" w:history="1">
        <w:r>
          <w:rPr>
            <w:rFonts w:ascii="仿宋" w:eastAsia="仿宋" w:hAnsi="仿宋" w:cs="仿宋" w:hint="eastAsia"/>
            <w:lang w:eastAsia="zh-CN"/>
          </w:rPr>
          <w:t>(三)、风险监控与控制</w:t>
        </w:r>
        <w:r>
          <w:tab/>
        </w:r>
        <w:r>
          <w:fldChar w:fldCharType="begin"/>
        </w:r>
        <w:r>
          <w:instrText xml:space="preserve"> PAGEREF _Toc1692 \h </w:instrText>
        </w:r>
        <w:r>
          <w:fldChar w:fldCharType="separate"/>
        </w:r>
        <w:r>
          <w:t>53</w:t>
        </w:r>
        <w:r>
          <w:fldChar w:fldCharType="end"/>
        </w:r>
      </w:hyperlink>
    </w:p>
    <w:p>
      <w:pPr>
        <w:pStyle w:val="TOC1"/>
        <w:tabs>
          <w:tab w:val="right" w:leader="dot" w:pos="8306"/>
        </w:tabs>
      </w:pPr>
      <w:hyperlink w:anchor="_Toc3377" w:history="1">
        <w:r>
          <w:rPr>
            <w:rFonts w:ascii="仿宋" w:eastAsia="仿宋" w:hAnsi="仿宋" w:cs="仿宋" w:hint="eastAsia"/>
            <w:lang w:eastAsia="zh-CN"/>
          </w:rPr>
          <w:t>十二、硅酸盐项目财务管理</w:t>
        </w:r>
        <w:r>
          <w:tab/>
        </w:r>
        <w:r>
          <w:fldChar w:fldCharType="begin"/>
        </w:r>
        <w:r>
          <w:instrText xml:space="preserve"> PAGEREF _Toc3377 \h </w:instrText>
        </w:r>
        <w:r>
          <w:fldChar w:fldCharType="separate"/>
        </w:r>
        <w:r>
          <w:t>54</w:t>
        </w:r>
        <w:r>
          <w:fldChar w:fldCharType="end"/>
        </w:r>
      </w:hyperlink>
    </w:p>
    <w:p>
      <w:pPr>
        <w:pStyle w:val="TOC2"/>
        <w:tabs>
          <w:tab w:val="right" w:leader="dot" w:pos="8306"/>
        </w:tabs>
      </w:pPr>
      <w:hyperlink w:anchor="_Toc548" w:history="1">
        <w:r>
          <w:rPr>
            <w:rFonts w:ascii="仿宋" w:eastAsia="仿宋" w:hAnsi="仿宋" w:cs="仿宋" w:hint="eastAsia"/>
            <w:lang w:eastAsia="zh-CN"/>
          </w:rPr>
          <w:t>(一)、资金需求大</w:t>
        </w:r>
        <w:r>
          <w:tab/>
        </w:r>
        <w:r>
          <w:fldChar w:fldCharType="begin"/>
        </w:r>
        <w:r>
          <w:instrText xml:space="preserve"> PAGEREF _Toc548 \h </w:instrText>
        </w:r>
        <w:r>
          <w:fldChar w:fldCharType="separate"/>
        </w:r>
        <w:r>
          <w:t>54</w:t>
        </w:r>
        <w:r>
          <w:fldChar w:fldCharType="end"/>
        </w:r>
      </w:hyperlink>
    </w:p>
    <w:p>
      <w:pPr>
        <w:pStyle w:val="TOC2"/>
        <w:tabs>
          <w:tab w:val="right" w:leader="dot" w:pos="8306"/>
        </w:tabs>
      </w:pPr>
      <w:hyperlink w:anchor="_Toc26831" w:history="1">
        <w:r>
          <w:rPr>
            <w:rFonts w:ascii="仿宋" w:eastAsia="仿宋" w:hAnsi="仿宋" w:cs="仿宋" w:hint="eastAsia"/>
            <w:lang w:eastAsia="zh-CN"/>
          </w:rPr>
          <w:t>(二)、研发周期长</w:t>
        </w:r>
        <w:r>
          <w:tab/>
        </w:r>
        <w:r>
          <w:fldChar w:fldCharType="begin"/>
        </w:r>
        <w:r>
          <w:instrText xml:space="preserve"> PAGEREF _Toc26831 \h </w:instrText>
        </w:r>
        <w:r>
          <w:fldChar w:fldCharType="separate"/>
        </w:r>
        <w:r>
          <w:t>55</w:t>
        </w:r>
        <w:r>
          <w:fldChar w:fldCharType="end"/>
        </w:r>
      </w:hyperlink>
    </w:p>
    <w:p>
      <w:pPr>
        <w:pStyle w:val="TOC2"/>
        <w:tabs>
          <w:tab w:val="right" w:leader="dot" w:pos="8306"/>
        </w:tabs>
      </w:pPr>
      <w:hyperlink w:anchor="_Toc7867" w:history="1">
        <w:r>
          <w:rPr>
            <w:rFonts w:ascii="仿宋" w:eastAsia="仿宋" w:hAnsi="仿宋" w:cs="仿宋" w:hint="eastAsia"/>
            <w:lang w:eastAsia="zh-CN"/>
          </w:rPr>
          <w:t>(三)、市场风险大</w:t>
        </w:r>
        <w:r>
          <w:tab/>
        </w:r>
        <w:r>
          <w:fldChar w:fldCharType="begin"/>
        </w:r>
        <w:r>
          <w:instrText xml:space="preserve"> PAGEREF _Toc7867 \h </w:instrText>
        </w:r>
        <w:r>
          <w:fldChar w:fldCharType="separate"/>
        </w:r>
        <w:r>
          <w:t>56</w:t>
        </w:r>
        <w:r>
          <w:fldChar w:fldCharType="end"/>
        </w:r>
      </w:hyperlink>
    </w:p>
    <w:p>
      <w:pPr>
        <w:pStyle w:val="TOC2"/>
        <w:tabs>
          <w:tab w:val="right" w:leader="dot" w:pos="8306"/>
        </w:tabs>
      </w:pPr>
      <w:hyperlink w:anchor="_Toc9565" w:history="1">
        <w:r>
          <w:rPr>
            <w:rFonts w:ascii="仿宋" w:eastAsia="仿宋" w:hAnsi="仿宋" w:cs="仿宋" w:hint="eastAsia"/>
            <w:lang w:eastAsia="zh-CN"/>
          </w:rPr>
          <w:t>(四)、利润率高</w:t>
        </w:r>
        <w:r>
          <w:tab/>
        </w:r>
        <w:r>
          <w:fldChar w:fldCharType="begin"/>
        </w:r>
        <w:r>
          <w:instrText xml:space="preserve"> PAGEREF _Toc9565 \h </w:instrText>
        </w:r>
        <w:r>
          <w:fldChar w:fldCharType="separate"/>
        </w:r>
        <w:r>
          <w:t>59</w:t>
        </w:r>
        <w:r>
          <w:fldChar w:fldCharType="end"/>
        </w:r>
      </w:hyperlink>
    </w:p>
    <w:p>
      <w:pPr>
        <w:pStyle w:val="TOC1"/>
        <w:tabs>
          <w:tab w:val="right" w:leader="dot" w:pos="8306"/>
        </w:tabs>
      </w:pPr>
      <w:hyperlink w:anchor="_Toc19060" w:history="1">
        <w:r>
          <w:rPr>
            <w:rFonts w:ascii="仿宋" w:eastAsia="仿宋" w:hAnsi="仿宋" w:cs="仿宋" w:hint="eastAsia"/>
            <w:lang w:eastAsia="zh-CN"/>
          </w:rPr>
          <w:t>十三、硅酸盐项目实施保障措施</w:t>
        </w:r>
        <w:r>
          <w:tab/>
        </w:r>
        <w:r>
          <w:fldChar w:fldCharType="begin"/>
        </w:r>
        <w:r>
          <w:instrText xml:space="preserve"> PAGEREF _Toc19060 \h </w:instrText>
        </w:r>
        <w:r>
          <w:fldChar w:fldCharType="separate"/>
        </w:r>
        <w:r>
          <w:t>61</w:t>
        </w:r>
        <w:r>
          <w:fldChar w:fldCharType="end"/>
        </w:r>
      </w:hyperlink>
    </w:p>
    <w:p>
      <w:pPr>
        <w:pStyle w:val="TOC2"/>
        <w:tabs>
          <w:tab w:val="right" w:leader="dot" w:pos="8306"/>
        </w:tabs>
      </w:pPr>
      <w:hyperlink w:anchor="_Toc22955" w:history="1">
        <w:r>
          <w:rPr>
            <w:rFonts w:ascii="仿宋" w:eastAsia="仿宋" w:hAnsi="仿宋" w:cs="仿宋" w:hint="eastAsia"/>
            <w:lang w:eastAsia="zh-CN"/>
          </w:rPr>
          <w:t>(一)、硅酸盐项目实施保障机制</w:t>
        </w:r>
        <w:r>
          <w:tab/>
        </w:r>
        <w:r>
          <w:fldChar w:fldCharType="begin"/>
        </w:r>
        <w:r>
          <w:instrText xml:space="preserve"> PAGEREF _Toc22955 \h </w:instrText>
        </w:r>
        <w:r>
          <w:fldChar w:fldCharType="separate"/>
        </w:r>
        <w:r>
          <w:t>61</w:t>
        </w:r>
        <w:r>
          <w:fldChar w:fldCharType="end"/>
        </w:r>
      </w:hyperlink>
    </w:p>
    <w:p>
      <w:pPr>
        <w:pStyle w:val="TOC2"/>
        <w:tabs>
          <w:tab w:val="right" w:leader="dot" w:pos="8306"/>
        </w:tabs>
      </w:pPr>
      <w:hyperlink w:anchor="_Toc29758" w:history="1">
        <w:r>
          <w:rPr>
            <w:rFonts w:ascii="仿宋" w:eastAsia="仿宋" w:hAnsi="仿宋" w:cs="仿宋" w:hint="eastAsia"/>
            <w:lang w:eastAsia="zh-CN"/>
          </w:rPr>
          <w:t>(二)、硅酸盐项目法律合规要求</w:t>
        </w:r>
        <w:r>
          <w:tab/>
        </w:r>
        <w:r>
          <w:fldChar w:fldCharType="begin"/>
        </w:r>
        <w:r>
          <w:instrText xml:space="preserve"> PAGEREF _Toc29758 \h </w:instrText>
        </w:r>
        <w:r>
          <w:fldChar w:fldCharType="separate"/>
        </w:r>
        <w:r>
          <w:t>64</w:t>
        </w:r>
        <w:r>
          <w:fldChar w:fldCharType="end"/>
        </w:r>
      </w:hyperlink>
    </w:p>
    <w:p>
      <w:pPr>
        <w:pStyle w:val="TOC2"/>
        <w:tabs>
          <w:tab w:val="right" w:leader="dot" w:pos="8306"/>
        </w:tabs>
      </w:pPr>
      <w:hyperlink w:anchor="_Toc16589" w:history="1">
        <w:r>
          <w:rPr>
            <w:rFonts w:ascii="仿宋" w:eastAsia="仿宋" w:hAnsi="仿宋" w:cs="仿宋" w:hint="eastAsia"/>
            <w:lang w:eastAsia="zh-CN"/>
          </w:rPr>
          <w:t>(三)、硅酸盐项目合同管理与法律事务</w:t>
        </w:r>
        <w:r>
          <w:tab/>
        </w:r>
        <w:r>
          <w:fldChar w:fldCharType="begin"/>
        </w:r>
        <w:r>
          <w:instrText xml:space="preserve"> PAGEREF _Toc16589 \h </w:instrText>
        </w:r>
        <w:r>
          <w:fldChar w:fldCharType="separate"/>
        </w:r>
        <w:r>
          <w:t>68</w:t>
        </w:r>
        <w:r>
          <w:fldChar w:fldCharType="end"/>
        </w:r>
      </w:hyperlink>
    </w:p>
    <w:p>
      <w:pPr>
        <w:pStyle w:val="TOC2"/>
        <w:tabs>
          <w:tab w:val="right" w:leader="dot" w:pos="8306"/>
        </w:tabs>
      </w:pPr>
      <w:hyperlink w:anchor="_Toc26492" w:history="1">
        <w:r>
          <w:rPr>
            <w:rFonts w:ascii="仿宋" w:eastAsia="仿宋" w:hAnsi="仿宋" w:cs="仿宋" w:hint="eastAsia"/>
            <w:lang w:eastAsia="zh-CN"/>
          </w:rPr>
          <w:t>(四)、硅酸盐项目知识产权保护策略</w:t>
        </w:r>
        <w:r>
          <w:tab/>
        </w:r>
        <w:r>
          <w:fldChar w:fldCharType="begin"/>
        </w:r>
        <w:r>
          <w:instrText xml:space="preserve"> PAGEREF _Toc26492 \h </w:instrText>
        </w:r>
        <w:r>
          <w:fldChar w:fldCharType="separate"/>
        </w:r>
        <w:r>
          <w:t>74</w:t>
        </w:r>
        <w:r>
          <w:fldChar w:fldCharType="end"/>
        </w:r>
      </w:hyperlink>
    </w:p>
    <w:p>
      <w:pPr>
        <w:pStyle w:val="TOC1"/>
        <w:tabs>
          <w:tab w:val="right" w:leader="dot" w:pos="8306"/>
        </w:tabs>
      </w:pPr>
      <w:hyperlink w:anchor="_Toc27339" w:history="1">
        <w:r>
          <w:rPr>
            <w:rFonts w:ascii="仿宋" w:eastAsia="仿宋" w:hAnsi="仿宋" w:cs="仿宋" w:hint="eastAsia"/>
            <w:lang w:eastAsia="zh-CN"/>
          </w:rPr>
          <w:t>十四、硅酸盐项目工程方案分析</w:t>
        </w:r>
        <w:r>
          <w:tab/>
        </w:r>
        <w:r>
          <w:fldChar w:fldCharType="begin"/>
        </w:r>
        <w:r>
          <w:instrText xml:space="preserve"> PAGEREF _Toc27339 \h </w:instrText>
        </w:r>
        <w:r>
          <w:fldChar w:fldCharType="separate"/>
        </w:r>
        <w:r>
          <w:t>77</w:t>
        </w:r>
        <w:r>
          <w:fldChar w:fldCharType="end"/>
        </w:r>
      </w:hyperlink>
    </w:p>
    <w:p>
      <w:pPr>
        <w:pStyle w:val="TOC2"/>
        <w:tabs>
          <w:tab w:val="right" w:leader="dot" w:pos="8306"/>
        </w:tabs>
      </w:pPr>
      <w:hyperlink w:anchor="_Toc25979" w:history="1">
        <w:r>
          <w:rPr>
            <w:rFonts w:ascii="仿宋" w:eastAsia="仿宋" w:hAnsi="仿宋" w:cs="仿宋" w:hint="eastAsia"/>
            <w:lang w:eastAsia="zh-CN"/>
          </w:rPr>
          <w:t>(一)、建筑工程设计原则</w:t>
        </w:r>
        <w:r>
          <w:tab/>
        </w:r>
        <w:r>
          <w:fldChar w:fldCharType="begin"/>
        </w:r>
        <w:r>
          <w:instrText xml:space="preserve"> PAGEREF _Toc25979 \h </w:instrText>
        </w:r>
        <w:r>
          <w:fldChar w:fldCharType="separate"/>
        </w:r>
        <w:r>
          <w:t>77</w:t>
        </w:r>
        <w:r>
          <w:fldChar w:fldCharType="end"/>
        </w:r>
      </w:hyperlink>
    </w:p>
    <w:p>
      <w:pPr>
        <w:pStyle w:val="TOC2"/>
        <w:tabs>
          <w:tab w:val="right" w:leader="dot" w:pos="8306"/>
        </w:tabs>
      </w:pPr>
      <w:hyperlink w:anchor="_Toc26494" w:history="1">
        <w:r>
          <w:rPr>
            <w:rFonts w:ascii="仿宋" w:eastAsia="仿宋" w:hAnsi="仿宋" w:cs="仿宋" w:hint="eastAsia"/>
            <w:lang w:eastAsia="zh-CN"/>
          </w:rPr>
          <w:t>(二)、土建工程建设指标</w:t>
        </w:r>
        <w:r>
          <w:tab/>
        </w:r>
        <w:r>
          <w:fldChar w:fldCharType="begin"/>
        </w:r>
        <w:r>
          <w:instrText xml:space="preserve"> PAGEREF _Toc26494 \h </w:instrText>
        </w:r>
        <w:r>
          <w:fldChar w:fldCharType="separate"/>
        </w:r>
        <w:r>
          <w:t>80</w:t>
        </w:r>
        <w:r>
          <w:fldChar w:fldCharType="end"/>
        </w:r>
      </w:hyperlink>
    </w:p>
    <w:p>
      <w:pPr>
        <w:pStyle w:val="TOC1"/>
        <w:tabs>
          <w:tab w:val="right" w:leader="dot" w:pos="8306"/>
        </w:tabs>
      </w:pPr>
      <w:hyperlink w:anchor="_Toc19311" w:history="1">
        <w:r>
          <w:rPr>
            <w:rFonts w:ascii="仿宋" w:eastAsia="仿宋" w:hAnsi="仿宋" w:cs="仿宋" w:hint="eastAsia"/>
            <w:lang w:eastAsia="zh-CN"/>
          </w:rPr>
          <w:t>十五、营销与推广策略</w:t>
        </w:r>
        <w:r>
          <w:tab/>
        </w:r>
        <w:r>
          <w:fldChar w:fldCharType="begin"/>
        </w:r>
        <w:r>
          <w:instrText xml:space="preserve"> PAGEREF _Toc19311 \h </w:instrText>
        </w:r>
        <w:r>
          <w:fldChar w:fldCharType="separate"/>
        </w:r>
        <w:r>
          <w:t>82</w:t>
        </w:r>
        <w:r>
          <w:fldChar w:fldCharType="end"/>
        </w:r>
      </w:hyperlink>
    </w:p>
    <w:p>
      <w:pPr>
        <w:pStyle w:val="TOC2"/>
        <w:tabs>
          <w:tab w:val="right" w:leader="dot" w:pos="8306"/>
        </w:tabs>
      </w:pPr>
      <w:hyperlink w:anchor="_Toc24864" w:history="1">
        <w:r>
          <w:rPr>
            <w:rFonts w:ascii="仿宋" w:eastAsia="仿宋" w:hAnsi="仿宋" w:cs="仿宋" w:hint="eastAsia"/>
            <w:lang w:eastAsia="zh-CN"/>
          </w:rPr>
          <w:t>(一)、产品/服务定位与特点</w:t>
        </w:r>
        <w:r>
          <w:tab/>
        </w:r>
        <w:r>
          <w:fldChar w:fldCharType="begin"/>
        </w:r>
        <w:r>
          <w:instrText xml:space="preserve"> PAGEREF _Toc24864 \h </w:instrText>
        </w:r>
        <w:r>
          <w:fldChar w:fldCharType="separate"/>
        </w:r>
        <w:r>
          <w:t>82</w:t>
        </w:r>
        <w:r>
          <w:fldChar w:fldCharType="end"/>
        </w:r>
      </w:hyperlink>
    </w:p>
    <w:p>
      <w:pPr>
        <w:pStyle w:val="TOC2"/>
        <w:tabs>
          <w:tab w:val="right" w:leader="dot" w:pos="8306"/>
        </w:tabs>
      </w:pPr>
      <w:hyperlink w:anchor="_Toc7472" w:history="1">
        <w:r>
          <w:rPr>
            <w:rFonts w:ascii="仿宋" w:eastAsia="仿宋" w:hAnsi="仿宋" w:cs="仿宋" w:hint="eastAsia"/>
            <w:lang w:eastAsia="zh-CN"/>
          </w:rPr>
          <w:t>(二)、市场定位与竞争分析</w:t>
        </w:r>
        <w:r>
          <w:tab/>
        </w:r>
        <w:r>
          <w:fldChar w:fldCharType="begin"/>
        </w:r>
        <w:r>
          <w:instrText xml:space="preserve"> PAGEREF _Toc7472 \h </w:instrText>
        </w:r>
        <w:r>
          <w:fldChar w:fldCharType="separate"/>
        </w:r>
        <w:r>
          <w:t>83</w:t>
        </w:r>
        <w:r>
          <w:fldChar w:fldCharType="end"/>
        </w:r>
      </w:hyperlink>
    </w:p>
    <w:p>
      <w:pPr>
        <w:pStyle w:val="TOC2"/>
        <w:tabs>
          <w:tab w:val="right" w:leader="dot" w:pos="8306"/>
        </w:tabs>
      </w:pPr>
      <w:hyperlink w:anchor="_Toc27785" w:history="1">
        <w:r>
          <w:rPr>
            <w:rFonts w:ascii="仿宋" w:eastAsia="仿宋" w:hAnsi="仿宋" w:cs="仿宋" w:hint="eastAsia"/>
            <w:lang w:eastAsia="zh-CN"/>
          </w:rPr>
          <w:t>(三)、营销渠道与策略</w:t>
        </w:r>
        <w:r>
          <w:tab/>
        </w:r>
        <w:r>
          <w:fldChar w:fldCharType="begin"/>
        </w:r>
        <w:r>
          <w:instrText xml:space="preserve"> PAGEREF _Toc27785 \h </w:instrText>
        </w:r>
        <w:r>
          <w:fldChar w:fldCharType="separate"/>
        </w:r>
        <w:r>
          <w:t>84</w:t>
        </w:r>
        <w:r>
          <w:fldChar w:fldCharType="end"/>
        </w:r>
      </w:hyperlink>
    </w:p>
    <w:p>
      <w:pPr>
        <w:pStyle w:val="TOC2"/>
        <w:tabs>
          <w:tab w:val="right" w:leader="dot" w:pos="8306"/>
        </w:tabs>
      </w:pPr>
      <w:hyperlink w:anchor="_Toc17168" w:history="1">
        <w:r>
          <w:rPr>
            <w:rFonts w:ascii="仿宋" w:eastAsia="仿宋" w:hAnsi="仿宋" w:cs="仿宋" w:hint="eastAsia"/>
            <w:lang w:eastAsia="zh-CN"/>
          </w:rPr>
          <w:t>(四)、推广与宣传活动</w:t>
        </w:r>
        <w:r>
          <w:tab/>
        </w:r>
        <w:r>
          <w:fldChar w:fldCharType="begin"/>
        </w:r>
        <w:r>
          <w:instrText xml:space="preserve"> PAGEREF _Toc17168 \h </w:instrText>
        </w:r>
        <w:r>
          <w:fldChar w:fldCharType="separate"/>
        </w:r>
        <w:r>
          <w:t>85</w:t>
        </w:r>
        <w:r>
          <w:fldChar w:fldCharType="end"/>
        </w:r>
      </w:hyperlink>
    </w:p>
    <w:p>
      <w:pPr>
        <w:pStyle w:val="TOC1"/>
        <w:tabs>
          <w:tab w:val="right" w:leader="dot" w:pos="8306"/>
        </w:tabs>
      </w:pPr>
      <w:hyperlink w:anchor="_Toc17461" w:history="1">
        <w:r>
          <w:rPr>
            <w:rFonts w:ascii="仿宋" w:eastAsia="仿宋" w:hAnsi="仿宋" w:cs="仿宋" w:hint="eastAsia"/>
            <w:lang w:eastAsia="zh-CN"/>
          </w:rPr>
          <w:t>十六、供应链管理</w:t>
        </w:r>
        <w:r>
          <w:tab/>
        </w:r>
        <w:r>
          <w:fldChar w:fldCharType="begin"/>
        </w:r>
        <w:r>
          <w:instrText xml:space="preserve"> PAGEREF _Toc17461 \h </w:instrText>
        </w:r>
        <w:r>
          <w:fldChar w:fldCharType="separate"/>
        </w:r>
        <w:r>
          <w:t>91</w:t>
        </w:r>
        <w:r>
          <w:fldChar w:fldCharType="end"/>
        </w:r>
      </w:hyperlink>
    </w:p>
    <w:p>
      <w:pPr>
        <w:pStyle w:val="TOC2"/>
        <w:tabs>
          <w:tab w:val="right" w:leader="dot" w:pos="8306"/>
        </w:tabs>
      </w:pPr>
      <w:hyperlink w:anchor="_Toc31559" w:history="1">
        <w:r>
          <w:rPr>
            <w:rFonts w:ascii="仿宋" w:eastAsia="仿宋" w:hAnsi="仿宋" w:cs="仿宋" w:hint="eastAsia"/>
            <w:lang w:eastAsia="zh-CN"/>
          </w:rPr>
          <w:t>(一)、供应链战略规划</w:t>
        </w:r>
        <w:r>
          <w:tab/>
        </w:r>
        <w:r>
          <w:fldChar w:fldCharType="begin"/>
        </w:r>
        <w:r>
          <w:instrText xml:space="preserve"> PAGEREF _Toc31559 \h </w:instrText>
        </w:r>
        <w:r>
          <w:fldChar w:fldCharType="separate"/>
        </w:r>
        <w:r>
          <w:t>91</w:t>
        </w:r>
        <w:r>
          <w:fldChar w:fldCharType="end"/>
        </w:r>
      </w:hyperlink>
    </w:p>
    <w:p>
      <w:pPr>
        <w:pStyle w:val="TOC2"/>
        <w:tabs>
          <w:tab w:val="right" w:leader="dot" w:pos="8306"/>
        </w:tabs>
      </w:pPr>
      <w:hyperlink w:anchor="_Toc3198" w:history="1">
        <w:r>
          <w:rPr>
            <w:rFonts w:ascii="仿宋" w:eastAsia="仿宋" w:hAnsi="仿宋" w:cs="仿宋" w:hint="eastAsia"/>
            <w:lang w:eastAsia="zh-CN"/>
          </w:rPr>
          <w:t>(二)、供应商选择与合作</w:t>
        </w:r>
        <w:r>
          <w:tab/>
        </w:r>
        <w:r>
          <w:fldChar w:fldCharType="begin"/>
        </w:r>
        <w:r>
          <w:instrText xml:space="preserve"> PAGEREF _Toc3198 \h </w:instrText>
        </w:r>
        <w:r>
          <w:fldChar w:fldCharType="separate"/>
        </w:r>
        <w:r>
          <w:t>92</w:t>
        </w:r>
        <w:r>
          <w:fldChar w:fldCharType="end"/>
        </w:r>
      </w:hyperlink>
    </w:p>
    <w:p>
      <w:pPr>
        <w:pStyle w:val="TOC2"/>
        <w:tabs>
          <w:tab w:val="right" w:leader="dot" w:pos="8306"/>
        </w:tabs>
      </w:pPr>
      <w:hyperlink w:anchor="_Toc17344" w:history="1">
        <w:r>
          <w:rPr>
            <w:rFonts w:ascii="仿宋" w:eastAsia="仿宋" w:hAnsi="仿宋" w:cs="仿宋" w:hint="eastAsia"/>
            <w:lang w:eastAsia="zh-CN"/>
          </w:rPr>
          <w:t>(三)、物流与库存管理</w:t>
        </w:r>
        <w:r>
          <w:tab/>
        </w:r>
        <w:r>
          <w:fldChar w:fldCharType="begin"/>
        </w:r>
        <w:r>
          <w:instrText xml:space="preserve"> PAGEREF _Toc17344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575"/>
      <w:r>
        <w:rPr>
          <w:rFonts w:ascii="仿宋" w:eastAsia="仿宋" w:hAnsi="仿宋" w:cs="仿宋" w:hint="eastAsia"/>
          <w:lang w:eastAsia="zh-CN"/>
        </w:rPr>
        <w:t>(一)、硅酸盐行业分析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行业一直以来都是市场的关注焦点。行业内的发展趋势、竞争态势以及潜在机会都对硅酸盐项目的推进产生深远的影响。通过深入研究行业的整体概貌，我们将更好地理解行业的核心特征，为硅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行业，技术一直是推动创新和发展的关键因素。我们将对当前技术趋势进行详尽分析，包括但不限于人工智能、大数据应用、先进制造技术等。这有助于硅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酸盐项目成功的基础。我们将对主要竞争对手进行深入研究，包括其市场份额、产品特点、市场定位等。通过全面了解竞争对手的优势和劣势，硅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10"/>
      <w:r>
        <w:rPr>
          <w:rFonts w:ascii="仿宋" w:eastAsia="仿宋" w:hAnsi="仿宋" w:cs="仿宋" w:hint="eastAsia"/>
          <w:sz w:val="28"/>
          <w:lang w:eastAsia="zh-CN"/>
        </w:rPr>
        <w:t>(二)、硅酸盐市场分析预测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通过对市场规模的深入调研，我们将预测硅酸盐市场未来的增长趋势。这包括市场的整体规模、各细分领域的发展趋势等。硅酸盐项目可以根据市场的扩张速度和潜在机会，制定更符合市场需求的发展策略。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酸盐项目实施过程中需要充分考虑的因素。我们将对市场风险进行全面评估，包括但不限于政策法规风险、市场竞争风险、技术变革风险等。通过对潜在风险的深入分析，硅酸盐项目可以制定相应的风险缓解策略，降低不确定性对硅酸盐项目的影响。</w:t>
      </w:r>
    </w:p>
    <w:p>
      <w:pPr>
        <w:pStyle w:val="Heading1"/>
        <w:ind w:firstLine="560" w:firstLineChars="200"/>
        <w:rPr>
          <w:rFonts w:ascii="仿宋" w:eastAsia="仿宋" w:hAnsi="仿宋" w:cs="仿宋" w:hint="eastAsia"/>
          <w:sz w:val="28"/>
          <w:lang w:eastAsia="zh-CN"/>
        </w:rPr>
      </w:pPr>
      <w:bookmarkStart w:id="5" w:name="_Toc13058"/>
      <w:r>
        <w:rPr>
          <w:rFonts w:ascii="仿宋" w:eastAsia="仿宋" w:hAnsi="仿宋" w:cs="仿宋" w:hint="eastAsia"/>
          <w:sz w:val="28"/>
          <w:lang w:eastAsia="zh-CN"/>
        </w:rPr>
        <w:t>二、硅酸盐项目选址可行性分析</w:t>
      </w:r>
      <w:bookmarkEnd w:id="5"/>
    </w:p>
    <w:p>
      <w:pPr>
        <w:pStyle w:val="Heading2"/>
        <w:rPr>
          <w:rFonts w:ascii="仿宋" w:eastAsia="仿宋" w:hAnsi="仿宋" w:cs="仿宋" w:hint="eastAsia"/>
          <w:lang w:eastAsia="zh-CN"/>
        </w:rPr>
      </w:pPr>
      <w:bookmarkStart w:id="6" w:name="_Toc22336"/>
      <w:r>
        <w:rPr>
          <w:rFonts w:ascii="仿宋" w:eastAsia="仿宋" w:hAnsi="仿宋" w:cs="仿宋" w:hint="eastAsia"/>
          <w:lang w:eastAsia="zh-CN"/>
        </w:rPr>
        <w:t>(一)、硅酸盐项目选址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该硅酸盐项目选址位于XX省XX市XX区XXX街道</w:t>
      </w:r>
    </w:p>
    <w:p>
      <w:pPr>
        <w:pStyle w:val="Heading2"/>
        <w:ind w:firstLine="560" w:firstLineChars="200"/>
        <w:rPr>
          <w:rFonts w:ascii="仿宋" w:eastAsia="仿宋" w:hAnsi="仿宋" w:cs="仿宋" w:hint="eastAsia"/>
          <w:sz w:val="28"/>
          <w:lang w:eastAsia="zh-CN"/>
        </w:rPr>
      </w:pPr>
      <w:bookmarkStart w:id="7" w:name="_Toc192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硅酸盐项目的征地面积将根据硅酸盐项目的实际规模和需求进行精确规划。具体面积XXX平方米，旨在确保硅酸盐项目不仅能够满足当前的发展需求，还能够预留空间以适应未来的扩展。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硅酸盐项目计划建设的建筑总规模具体面积XXX平方米。这一规模的确定综合考虑了硅酸盐项目的性质、规模，以及城市规划的相关要求，确保建筑布局与周边环境协调一致。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绿地率是硅酸盐项目用地中被规划为绿地的比例。具体面积XXX平方米，旨在通过合理规划绿地，改善硅酸盐项目周边环境，提升居民生活质量，并符合城市整体绿化规划。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确保硅酸盐项目选址与当地城市规划相一致，具体面积XXX平方米。通过与城市规划部门深入沟通，确保硅酸盐项目不仅符合城市的整体发展方向，还能够融入城市的发展布局，为城市的长远发展贡献力量。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充分了解并确保硅酸盐项目选址符合当地产业政策，具体面积XXX平方米。这包括硅酸盐项目对当地经济的促进作用，以及对相关产业的带动效应，确保硅酸盐项目与地方政府的产业政策保持一致，促进共赢合作。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确保硅酸盐项目选址具备必要的公共设施配套，具体面积XXX平方米。这包括交通便利性、教育、医疗等基础设施，以提高居民生活品质，使得硅酸盐项目选址更具吸引力。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酸盐项目选址不仅符合法规和规划，还在实际操作中具有可行性。这一全面规划将为硅酸盐项目的成功实施提供坚实的基础，确保硅酸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3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酸盐项目的设备规划和空间设计中，我们将采取灵活设备布局的措施。设备布局将根据实际需求进行灵活设计，避免不必要的浪费。通过合理规划设备摆放位置，我们将提高设备的利用率，减少设备间距，以确保硅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酸盐项目内部引入共享设施的概念，例如共享会议室、办公区等。通过这种方式，我们可以减少对资源的重复建设，提高资源共享效率，从而减小硅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6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硅酸盐项目的总图布置中，我们将不同功能区域进行明确的规划，以最大程度满足硅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76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硅酸盐项目对环境的影响是综合评价的重要因素之一。我们将详细考虑选址周边的自然环境、生态保护区、水源地等情况，确保硅酸盐项目的建设和运营对环境影响最小化，并符合当地的环保法规标准。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对选址的评价还需充分考虑当地政府的产业政策和法规。我们将详细了解硅酸盐项目所在地的相关政策，确保硅酸盐项目的规划和运营与当地法规相符，降低不必要的法律风险。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考虑到社会稳定性对企业运营的重要性，我们将评估选址地区的社会安全情况、劳工关系、社区反馈等方面，以确保硅酸盐项目的建设和运营不会受到社会稳定性的负面影响。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最后，我们将综合考虑用地成本，包括土地购置费用、土地开发成本等。通过对用地成本的详细评估，我们能够做出更为精确的经济效益分析，为硅酸盐项目的投资决策提供有力支持。</w:t>
      </w:r>
    </w:p>
    <w:p>
      <w:pPr>
        <w:pStyle w:val="Heading1"/>
        <w:ind w:firstLine="560" w:firstLineChars="200"/>
        <w:rPr>
          <w:rFonts w:ascii="仿宋" w:eastAsia="仿宋" w:hAnsi="仿宋" w:cs="仿宋" w:hint="eastAsia"/>
          <w:sz w:val="28"/>
          <w:lang w:eastAsia="zh-CN"/>
        </w:rPr>
      </w:pPr>
      <w:bookmarkStart w:id="11" w:name="_Toc24132"/>
      <w:r>
        <w:rPr>
          <w:rFonts w:ascii="仿宋" w:eastAsia="仿宋" w:hAnsi="仿宋" w:cs="仿宋" w:hint="eastAsia"/>
          <w:sz w:val="28"/>
          <w:lang w:eastAsia="zh-CN"/>
        </w:rPr>
        <w:t>三、硅酸盐项目建设背景及必要性分析</w:t>
      </w:r>
      <w:bookmarkEnd w:id="11"/>
    </w:p>
    <w:p>
      <w:pPr>
        <w:pStyle w:val="Heading2"/>
        <w:rPr>
          <w:rFonts w:ascii="仿宋" w:eastAsia="仿宋" w:hAnsi="仿宋" w:cs="仿宋" w:hint="eastAsia"/>
          <w:lang w:eastAsia="zh-CN"/>
        </w:rPr>
      </w:pPr>
      <w:bookmarkStart w:id="12" w:name="_Toc13967"/>
      <w:r>
        <w:rPr>
          <w:rFonts w:ascii="仿宋" w:eastAsia="仿宋" w:hAnsi="仿宋" w:cs="仿宋" w:hint="eastAsia"/>
          <w:lang w:eastAsia="zh-CN"/>
        </w:rPr>
        <w:t>(一)、硅酸盐项目背景分析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我们的背景分析将深入挖掘当前行业的发展趋势，通过对竞争态势的全面审视，找到硅酸盐项目在这个潮流中的定位。同时，我们将关注行业内涌现的新兴机遇，以便硅酸盐项目更好地融入行业发展的潮流中。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酸盐项目提供了强大的发展动力。我们将聚焦于行业内最新的技术发展趋势，包括但不限于人工智能、大数据分析、物联网等领域。通过深度的技术研究，我们将确保硅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酸盐项目发展的源泉。我们将投入更多的精力对市场需求进行深入剖析，超越表面的需求，深入挖掘潜在的市场痛点和机遇。通过对市场需求的细致了解，硅酸盐项目将更有针对性地设计解决方案，满足市场的多样化需求，从而更好地促进硅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酸盐项目战略至关重要。我们将对竞争态势进行更为深入的分析，包括但不限于市场份额、产品特点、客户满意度等多个维度。通过深度的竞争分析，硅酸盐项目将能够更准确地把握市场脉搏，制定具有竞争力的硅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酸盐项目的发展具有直接的影响。我们将进行更为全面的法规和政策分析，了解行业发展中的潜在法律风险和合规挑战。通过充分了解和遵守相关法规，硅酸盐项目将确保在法律框架内合法合规运营，为硅酸盐项目的稳健发展提供有力支持。</w:t>
      </w:r>
    </w:p>
    <w:p>
      <w:pPr>
        <w:pStyle w:val="Heading2"/>
        <w:ind w:firstLine="560" w:firstLineChars="200"/>
        <w:rPr>
          <w:rFonts w:ascii="仿宋" w:eastAsia="仿宋" w:hAnsi="仿宋" w:cs="仿宋" w:hint="eastAsia"/>
          <w:sz w:val="28"/>
          <w:lang w:eastAsia="zh-CN"/>
        </w:rPr>
      </w:pPr>
      <w:bookmarkStart w:id="13" w:name="_Toc7662"/>
      <w:r>
        <w:rPr>
          <w:rFonts w:ascii="仿宋" w:eastAsia="仿宋" w:hAnsi="仿宋" w:cs="仿宋" w:hint="eastAsia"/>
          <w:sz w:val="28"/>
          <w:lang w:eastAsia="zh-CN"/>
        </w:rPr>
        <w:t>(二)、硅酸盐项目建设必要性分析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建设的迫切性源于对行业发展趋势的深刻洞察。我们正处于一个行业变革的时代，科技创新、数字化转型成为企业发展的关键动力。硅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建设不仅仅是为了跟上潮流，更是为了通过技术创新推动企业的持续发展。通过引入先进的技术和解决方案，硅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酸盐项目的建设成为必然选择，通过提高产品质量、拓展服务领域，从而在竞争中获得更多的机会。硅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酸盐项目建设的必要性体现在对客户需求更精准的满足。通过硅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硅酸盐项目建设的背后是对企业持续创新的追求。只有通过不断创新，企业才能在竞争中立于不败之地。硅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91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68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硅酸盐项目的主要产品是XXXX，预计年产值为XXX万元。这一产品在市场中占据着重要的地位，其广泛的应用范围使得该硅酸盐项目的市场前景非常广阔。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酸盐项目的xxx产品作为重要的原材料之一，将在多个领域发挥关键作用。其在建筑、交通、能源等方面的广泛应用将为整个产业链提供强大的支持，形成产业协同效应。硅酸盐项目的年产值XXX万XXX万XXX万万元不仅反映了其在市场上的巨大潜力，更预示着它对国民经济的积极贡献。这种关联度高、涉及面广的产业关系，使得该硅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45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总征地面积为XXXX平方米，相当于约XX.XX亩，其中净用地面积为XXXX平方米，红线范围内相当于约XX.XX亩。这一用地规模充分考虑了硅酸盐项目的建设需求，保障了硅酸盐项目在合适的空间内得以充分发展。硅酸盐项目规划的总建筑面积为XXXX平方米，其中主体工程建设占XXXX平方米，计容建筑面积达XXXX平方米。预计建筑工程的投资将达到XXXX万元，为硅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计划购置的设备共计XXXX台（套），设备购置费用为XXXX万元。这一设备购置计划充分考虑到硅酸盐项目的生产需求和技术要求，确保了硅酸盐项目在生产运营中具备先进的技术装备和高效的生产能力。设备的合理配置将为硅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硅酸盐项目计划总投资为XXXX万元，预计年实现营业收入为XXXX万元。这一产能规模的设定旨在确保硅酸盐项目能够在投资与回报之间取得平衡，实现长期可持续的发展。硅酸盐项目的总投资充分考虑到各个方面的需求，包括用地建设、设备购置等多个环节，以确保硅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2515"/>
      <w:r>
        <w:rPr>
          <w:rFonts w:ascii="仿宋" w:eastAsia="仿宋" w:hAnsi="仿宋" w:cs="仿宋" w:hint="eastAsia"/>
          <w:sz w:val="28"/>
          <w:lang w:eastAsia="zh-CN"/>
        </w:rPr>
        <w:t>五、硅酸盐项目危机管理</w:t>
      </w:r>
      <w:bookmarkEnd w:id="17"/>
    </w:p>
    <w:p>
      <w:pPr>
        <w:pStyle w:val="Heading2"/>
        <w:rPr>
          <w:rFonts w:ascii="仿宋" w:eastAsia="仿宋" w:hAnsi="仿宋" w:cs="仿宋" w:hint="eastAsia"/>
          <w:lang w:eastAsia="zh-CN"/>
        </w:rPr>
      </w:pPr>
      <w:bookmarkStart w:id="18" w:name="_Toc486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危机管理中，危机预警与识别是确保硅酸盐项目稳健运行的核心步骤。通过建立全面的监测机制，硅酸盐项目团队旨在及时发现和理解潜在的风险和危机因素，以便采取及时的预防和应对措施，确保硅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首先，通过深入的风险评估，硅酸盐项目团队全面分析了整个硅酸盐项目和各个阶段可能存在的威胁。这包括准确评估每个潜在风险的发生概率和可能影响的程度，为后续危机预警提供了有力支持。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酸盐项目团队着重于明确定义硅酸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酸盐项目进展的持续监控，团队能够及时发现潜在问题并作出迅速反应。硅酸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在这一阶段，团队的专业素养和反应速度将发挥至关重要的作用，以确保潜在危机能够在初期得到有效的处理，最大程度地减轻负面影响。通过危机预警与识别，硅酸盐项目得以更有序、可控地推进。</w:t>
      </w:r>
    </w:p>
    <w:p>
      <w:pPr>
        <w:pStyle w:val="Heading2"/>
        <w:ind w:firstLine="560" w:firstLineChars="200"/>
        <w:rPr>
          <w:rFonts w:ascii="仿宋" w:eastAsia="仿宋" w:hAnsi="仿宋" w:cs="仿宋" w:hint="eastAsia"/>
          <w:sz w:val="28"/>
          <w:lang w:eastAsia="zh-CN"/>
        </w:rPr>
      </w:pPr>
      <w:bookmarkStart w:id="19" w:name="_Toc2596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在危机发生时，硅酸盐项目团队立即行动，成立了应急小组。该小组的任务是迅速制定并实施紧急应对措施，以最小化潜在损失。以下是采取的主要措施：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暂停硅酸盐项目进度：为遏制危机蔓延，硅酸盐项目暂时停止进行，以便全面评估当前状况。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资源重新分配：重新评估硅酸盐项目资源的分配，确保最大限度地减小损失。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实时沟通：与关键利益相关者建立实时沟通机制，向他们传递硅酸盐项目危机的实际状况，保障硅酸盐项目核心利益。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在紧急应对的同时，硅酸盐项目团队强调了团队协作和有效沟通的重要性。以下是团队协作的关键举措：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信息共享机制：建立了信息共享平台，确保团队成员能够及时获取硅酸盐项目危机的实时信息。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领导者沟通：硅酸盐项目领导者通过定期会议和即时沟通工具，指导团队应对危机，保持团队稳定运行。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https://d.book118.com/156211204125010031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76DAC"/>
    <w:rsid w:val="63676D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1120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2024-01-01T20:59:00Z</dcterms:created>
  <dcterms:modified xsi:type="dcterms:W3CDTF">2024-01-01T21:00:15Z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09CE5B3606FF426DA7DFEF379FD1CC0A_11</vt:lpwstr>
  </property>
  <property fmtid="{D5CDD505-2E9C-101B-9397-08002B2CF9AE}" pid="3" name="KSOProductBuildVer">
    <vt:lpwstr>2052-12.1.0.16120</vt:lpwstr>
  </property>
</Properties>
</file>